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B29E">
      <w:pPr>
        <w:spacing w:line="240" w:lineRule="auto"/>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资格证明材料</w:t>
      </w:r>
    </w:p>
    <w:p w14:paraId="2876EB8E">
      <w:pPr>
        <w:adjustRightInd w:val="0"/>
        <w:snapToGrid w:val="0"/>
        <w:spacing w:line="240" w:lineRule="auto"/>
        <w:jc w:val="left"/>
        <w:rPr>
          <w:rFonts w:hint="eastAsia" w:ascii="仿宋" w:hAnsi="仿宋" w:eastAsia="仿宋" w:cs="仿宋"/>
          <w:b w:val="0"/>
          <w:bCs/>
          <w:color w:val="auto"/>
          <w:sz w:val="20"/>
          <w:szCs w:val="20"/>
          <w:highlight w:val="none"/>
        </w:rPr>
      </w:pPr>
      <w:r>
        <w:rPr>
          <w:rFonts w:hint="eastAsia" w:ascii="仿宋" w:hAnsi="仿宋" w:eastAsia="仿宋" w:cs="仿宋"/>
          <w:b/>
          <w:bCs w:val="0"/>
          <w:color w:val="auto"/>
          <w:sz w:val="20"/>
          <w:szCs w:val="20"/>
          <w:highlight w:val="none"/>
        </w:rPr>
        <w:t>1.供应商基本情况表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16FC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AF5F44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5DE540C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30AB716">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1A136EBC">
            <w:pPr>
              <w:topLinePunct/>
              <w:spacing w:line="240" w:lineRule="auto"/>
              <w:jc w:val="center"/>
              <w:rPr>
                <w:rFonts w:hint="eastAsia" w:ascii="仿宋" w:hAnsi="仿宋" w:eastAsia="仿宋" w:cs="仿宋"/>
                <w:color w:val="auto"/>
                <w:sz w:val="20"/>
                <w:szCs w:val="20"/>
                <w:highlight w:val="none"/>
              </w:rPr>
            </w:pPr>
          </w:p>
        </w:tc>
      </w:tr>
      <w:tr w14:paraId="74AA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F91F3D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180FB0AE">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8A958C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4DEBABD6">
            <w:pPr>
              <w:topLinePunct/>
              <w:spacing w:line="240" w:lineRule="auto"/>
              <w:jc w:val="center"/>
              <w:rPr>
                <w:rFonts w:hint="eastAsia" w:ascii="仿宋" w:hAnsi="仿宋" w:eastAsia="仿宋" w:cs="仿宋"/>
                <w:color w:val="auto"/>
                <w:sz w:val="20"/>
                <w:szCs w:val="20"/>
                <w:highlight w:val="none"/>
              </w:rPr>
            </w:pPr>
          </w:p>
        </w:tc>
      </w:tr>
      <w:tr w14:paraId="4D00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2FB1EC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2C531BF0">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DE7016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058C5861">
            <w:pPr>
              <w:topLinePunct/>
              <w:spacing w:line="240" w:lineRule="auto"/>
              <w:jc w:val="center"/>
              <w:rPr>
                <w:rFonts w:hint="eastAsia" w:ascii="仿宋" w:hAnsi="仿宋" w:eastAsia="仿宋" w:cs="仿宋"/>
                <w:color w:val="auto"/>
                <w:sz w:val="20"/>
                <w:szCs w:val="20"/>
                <w:highlight w:val="none"/>
              </w:rPr>
            </w:pPr>
          </w:p>
        </w:tc>
      </w:tr>
      <w:tr w14:paraId="5029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9F7265">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7234E768">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1EC75A9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4CB0BD63">
            <w:pPr>
              <w:topLinePunct/>
              <w:spacing w:line="240" w:lineRule="auto"/>
              <w:jc w:val="center"/>
              <w:rPr>
                <w:rFonts w:hint="eastAsia" w:ascii="仿宋" w:hAnsi="仿宋" w:eastAsia="仿宋" w:cs="仿宋"/>
                <w:color w:val="auto"/>
                <w:sz w:val="20"/>
                <w:szCs w:val="20"/>
                <w:highlight w:val="none"/>
              </w:rPr>
            </w:pPr>
          </w:p>
        </w:tc>
      </w:tr>
      <w:tr w14:paraId="6B14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restart"/>
            <w:noWrap w:val="0"/>
            <w:vAlign w:val="center"/>
          </w:tcPr>
          <w:p w14:paraId="1A9887EC">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2A566AF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57E81643">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59296B97">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37C09AA3">
            <w:pPr>
              <w:topLinePunct/>
              <w:spacing w:line="240" w:lineRule="auto"/>
              <w:ind w:firstLine="100" w:firstLineChars="50"/>
              <w:jc w:val="center"/>
              <w:rPr>
                <w:rFonts w:hint="eastAsia" w:ascii="仿宋" w:hAnsi="仿宋" w:eastAsia="仿宋" w:cs="仿宋"/>
                <w:color w:val="auto"/>
                <w:sz w:val="20"/>
                <w:szCs w:val="20"/>
                <w:highlight w:val="none"/>
              </w:rPr>
            </w:pPr>
          </w:p>
        </w:tc>
      </w:tr>
      <w:tr w14:paraId="5B97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7606062">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1A7DDFE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5CE4FB57">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6AB21076">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1182816E">
            <w:pPr>
              <w:topLinePunct/>
              <w:spacing w:line="240" w:lineRule="auto"/>
              <w:ind w:firstLine="100" w:firstLineChars="50"/>
              <w:jc w:val="center"/>
              <w:rPr>
                <w:rFonts w:hint="eastAsia" w:ascii="仿宋" w:hAnsi="仿宋" w:eastAsia="仿宋" w:cs="仿宋"/>
                <w:color w:val="auto"/>
                <w:sz w:val="20"/>
                <w:szCs w:val="20"/>
                <w:highlight w:val="none"/>
              </w:rPr>
            </w:pPr>
          </w:p>
        </w:tc>
      </w:tr>
      <w:tr w14:paraId="4B69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0A0B2E07">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5914053F">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4F8F43F1">
            <w:pPr>
              <w:topLinePunct/>
              <w:spacing w:line="240" w:lineRule="auto"/>
              <w:ind w:firstLine="100" w:firstLineChars="50"/>
              <w:jc w:val="center"/>
              <w:rPr>
                <w:rFonts w:hint="eastAsia" w:ascii="仿宋" w:hAnsi="仿宋" w:eastAsia="仿宋" w:cs="仿宋"/>
                <w:color w:val="auto"/>
                <w:sz w:val="20"/>
                <w:szCs w:val="20"/>
                <w:highlight w:val="none"/>
              </w:rPr>
            </w:pPr>
          </w:p>
        </w:tc>
      </w:tr>
      <w:tr w14:paraId="2EC2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4C10F0B">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CD62F2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3CECEC9E">
            <w:pPr>
              <w:topLinePunct/>
              <w:spacing w:line="240" w:lineRule="auto"/>
              <w:ind w:firstLine="100" w:firstLineChars="50"/>
              <w:jc w:val="center"/>
              <w:rPr>
                <w:rFonts w:hint="eastAsia" w:ascii="仿宋" w:hAnsi="仿宋" w:eastAsia="仿宋" w:cs="仿宋"/>
                <w:color w:val="auto"/>
                <w:sz w:val="20"/>
                <w:szCs w:val="20"/>
                <w:highlight w:val="none"/>
              </w:rPr>
            </w:pPr>
          </w:p>
        </w:tc>
      </w:tr>
      <w:tr w14:paraId="723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9D3167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22015D9C">
            <w:pPr>
              <w:topLinePunct/>
              <w:spacing w:line="240" w:lineRule="auto"/>
              <w:jc w:val="center"/>
              <w:rPr>
                <w:rFonts w:hint="eastAsia" w:ascii="仿宋" w:hAnsi="仿宋" w:eastAsia="仿宋" w:cs="仿宋"/>
                <w:color w:val="auto"/>
                <w:sz w:val="20"/>
                <w:szCs w:val="20"/>
                <w:highlight w:val="none"/>
              </w:rPr>
            </w:pPr>
          </w:p>
        </w:tc>
      </w:tr>
      <w:tr w14:paraId="65EC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7F873E9">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78FC27BC">
            <w:pPr>
              <w:topLinePunct/>
              <w:spacing w:line="240" w:lineRule="auto"/>
              <w:jc w:val="center"/>
              <w:rPr>
                <w:rFonts w:hint="eastAsia" w:ascii="仿宋" w:hAnsi="仿宋" w:eastAsia="仿宋" w:cs="仿宋"/>
                <w:color w:val="auto"/>
                <w:sz w:val="20"/>
                <w:szCs w:val="20"/>
                <w:highlight w:val="none"/>
              </w:rPr>
            </w:pPr>
          </w:p>
        </w:tc>
      </w:tr>
      <w:tr w14:paraId="4277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28E0F2B">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7E26D1FE">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3245D4C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39B064B2">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343F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45EB38F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0E7A36C">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0D04173">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17FB8286">
            <w:pPr>
              <w:topLinePunct/>
              <w:spacing w:line="240" w:lineRule="auto"/>
              <w:jc w:val="center"/>
              <w:rPr>
                <w:rFonts w:hint="eastAsia" w:ascii="仿宋" w:hAnsi="仿宋" w:eastAsia="仿宋" w:cs="仿宋"/>
                <w:color w:val="auto"/>
                <w:sz w:val="20"/>
                <w:szCs w:val="20"/>
                <w:highlight w:val="none"/>
              </w:rPr>
            </w:pPr>
          </w:p>
        </w:tc>
      </w:tr>
      <w:tr w14:paraId="2BC1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CE35D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51341178">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3EB6B411">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3A39DB46">
            <w:pPr>
              <w:topLinePunct/>
              <w:spacing w:line="240" w:lineRule="auto"/>
              <w:jc w:val="center"/>
              <w:rPr>
                <w:rFonts w:hint="eastAsia" w:ascii="仿宋" w:hAnsi="仿宋" w:eastAsia="仿宋" w:cs="仿宋"/>
                <w:color w:val="auto"/>
                <w:sz w:val="20"/>
                <w:szCs w:val="20"/>
                <w:highlight w:val="none"/>
              </w:rPr>
            </w:pPr>
          </w:p>
        </w:tc>
      </w:tr>
      <w:tr w14:paraId="1C72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C00D4E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4D5BFA91">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9F6BDD2">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78F91F33">
            <w:pPr>
              <w:topLinePunct/>
              <w:spacing w:line="240" w:lineRule="auto"/>
              <w:jc w:val="center"/>
              <w:rPr>
                <w:rFonts w:hint="eastAsia" w:ascii="仿宋" w:hAnsi="仿宋" w:eastAsia="仿宋" w:cs="仿宋"/>
                <w:color w:val="auto"/>
                <w:sz w:val="20"/>
                <w:szCs w:val="20"/>
                <w:highlight w:val="none"/>
              </w:rPr>
            </w:pPr>
          </w:p>
        </w:tc>
      </w:tr>
      <w:tr w14:paraId="2E65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FFC67D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4501303E">
            <w:pPr>
              <w:topLinePunct/>
              <w:spacing w:line="240" w:lineRule="auto"/>
              <w:jc w:val="center"/>
              <w:rPr>
                <w:rFonts w:hint="eastAsia" w:ascii="仿宋" w:hAnsi="仿宋" w:eastAsia="仿宋" w:cs="仿宋"/>
                <w:color w:val="auto"/>
                <w:sz w:val="20"/>
                <w:szCs w:val="20"/>
                <w:highlight w:val="none"/>
              </w:rPr>
            </w:pPr>
          </w:p>
        </w:tc>
      </w:tr>
    </w:tbl>
    <w:p w14:paraId="3A87C4A1">
      <w:pPr>
        <w:spacing w:line="24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235BDDF">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699A2FB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2、企业属于中型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小型、微型企业的</w:t>
      </w:r>
      <w:r>
        <w:rPr>
          <w:rFonts w:hint="eastAsia" w:ascii="仿宋" w:hAnsi="仿宋" w:eastAsia="仿宋" w:cs="仿宋"/>
          <w:color w:val="auto"/>
          <w:sz w:val="20"/>
          <w:szCs w:val="20"/>
          <w:highlight w:val="none"/>
          <w:lang w:eastAsia="zh-CN"/>
        </w:rPr>
        <w:t>需在项目电子化交易系统中按要求填写</w:t>
      </w:r>
      <w:r>
        <w:rPr>
          <w:rFonts w:hint="eastAsia" w:ascii="仿宋" w:hAnsi="仿宋" w:eastAsia="仿宋" w:cs="仿宋"/>
          <w:color w:val="auto"/>
          <w:sz w:val="20"/>
          <w:szCs w:val="20"/>
          <w:highlight w:val="none"/>
        </w:rPr>
        <w:t>中小企业声明函，并对声明的真实性负责。</w:t>
      </w:r>
    </w:p>
    <w:p w14:paraId="1FF1191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3、供应商为监狱企业的，应在项目电子化交易系统中按要求填写监狱企业的证明。</w:t>
      </w:r>
    </w:p>
    <w:p w14:paraId="39A9152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应在项目电子化交易系统中按要求填写残疾人福利性单位声明函，并对声明的真实性负责。</w:t>
      </w:r>
    </w:p>
    <w:p w14:paraId="021F6AAD">
      <w:pPr>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47C0E7D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E6011A3">
      <w:pPr>
        <w:numPr>
          <w:ilvl w:val="0"/>
          <w:numId w:val="1"/>
        </w:numPr>
        <w:adjustRightInd w:val="0"/>
        <w:snapToGrid w:val="0"/>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以下资格审查资料需在项目电子化交易系统中按要求上传并进行电子签章：</w:t>
      </w:r>
    </w:p>
    <w:p w14:paraId="47E7308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符合《政府采购法》第二十二条的规定供应商条件，并提供以下证明材料；</w:t>
      </w:r>
    </w:p>
    <w:p w14:paraId="166EA39C">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有效的主体资格证明：具有独立承担民事责任能力的法人、其它组织或自然人，出具合法有效的营业执照等相关证明文件，自然人参与的提供其身份证明；</w:t>
      </w:r>
    </w:p>
    <w:p w14:paraId="70E9C4A5">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财务状况报告：供应商提供2025年度的财务审计报告（若成立时间至提交响应文件截止时间不足一年的可提供成立后任意时段的资产负债表），或其开标前三个月内基本存款账户开户银行出具的资信证明及基本存款账户信息；</w:t>
      </w:r>
    </w:p>
    <w:p w14:paraId="0CA2BF95">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社会保障资金缴纳证明：提供开标时间前六个月内至少一个月的社会保障资金缴存单据或社保机构开具的社会保险参保缴费情况证明，依法不需要缴纳社会保障资金的单位应提供相关证明材料；</w:t>
      </w:r>
    </w:p>
    <w:p w14:paraId="0FD9829F">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税收缴纳证明：提供开标时间前六个月内已缴纳的至少一个月的纳税证明或完税证明，依法免税的单位应提供相关证明材料；</w:t>
      </w:r>
    </w:p>
    <w:p w14:paraId="7F8ACF70">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信用记录：开标时间前供应商未被“信用中国”网站（www.creditchina.gov.cn）列入失信被执行人、重大税收违法失信主体，未被中国政府采购网（www.ccgp.gov.cn）列入政府采购严重违法失信行为记录名单；</w:t>
      </w:r>
    </w:p>
    <w:p w14:paraId="760E275D">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无重大违法记录：供应商参加政府采购活动前3年内在经营活动中没有重大违法记录；</w:t>
      </w:r>
    </w:p>
    <w:p w14:paraId="37A08344">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履约能力：提供具有履行合同所必需的设备和专业技术能力的承诺；</w:t>
      </w:r>
    </w:p>
    <w:p w14:paraId="6460B25F">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授权合法的人员参加本项目询价：法定代表人直接参加采购活动的，应出具法定代表人合法有效的身份证原件，且应与营业执照上信息一致；法定代表人授权代表参加采购活动的，应出具法定代表人授权委托书及授权代表合法有效的身份证原件；</w:t>
      </w:r>
    </w:p>
    <w:p w14:paraId="55F67595">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是否专门面向中小企业采购：本项目专门面向中小企业采购，投标人所提供的货物应由中小企业制造，并提供《中小企业声明函》；</w:t>
      </w:r>
    </w:p>
    <w:p w14:paraId="04ED5A02">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控股关系查询：单位负责人为同一人或者存在直接控股、管理关系的不同供应商，不得参加同一合同项下的政府采购活动；</w:t>
      </w:r>
    </w:p>
    <w:p w14:paraId="31AA1718">
      <w:pPr>
        <w:numPr>
          <w:ilvl w:val="0"/>
          <w:numId w:val="2"/>
        </w:numPr>
        <w:spacing w:line="240" w:lineRule="auto"/>
        <w:ind w:left="425" w:leftChars="0" w:hanging="425" w:firstLineChars="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是否接受联合体询价：本项目不接受联合体询价。</w:t>
      </w:r>
      <w:bookmarkStart w:id="15" w:name="_GoBack"/>
      <w:bookmarkEnd w:id="15"/>
    </w:p>
    <w:p w14:paraId="5AF47341">
      <w:pPr>
        <w:spacing w:line="240" w:lineRule="auto"/>
        <w:rPr>
          <w:rFonts w:hint="eastAsia" w:ascii="仿宋" w:hAnsi="仿宋" w:eastAsia="仿宋" w:cs="仿宋"/>
          <w:color w:val="auto"/>
          <w:sz w:val="20"/>
          <w:szCs w:val="20"/>
          <w:highlight w:val="none"/>
        </w:rPr>
      </w:pPr>
    </w:p>
    <w:p w14:paraId="121C42A8">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689E6EB">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附件1：</w:t>
      </w:r>
    </w:p>
    <w:p w14:paraId="72D5036A">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2A8FA2CB">
      <w:pPr>
        <w:spacing w:line="240" w:lineRule="auto"/>
        <w:ind w:firstLine="400" w:firstLineChars="200"/>
        <w:jc w:val="both"/>
        <w:rPr>
          <w:rFonts w:hint="eastAsia" w:ascii="仿宋" w:hAnsi="仿宋" w:eastAsia="仿宋" w:cs="仿宋"/>
          <w:color w:val="auto"/>
          <w:sz w:val="20"/>
          <w:szCs w:val="20"/>
          <w:highlight w:val="none"/>
        </w:rPr>
      </w:pPr>
    </w:p>
    <w:p w14:paraId="7976560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3C70B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6B442BA">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8269AD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CDA7BD8">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1E7A768">
      <w:pP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160DEEDE">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06AB892D">
      <w:pP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942487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4"/>
        <w:tblW w:w="0" w:type="auto"/>
        <w:jc w:val="center"/>
        <w:tblLayout w:type="fixed"/>
        <w:tblCellMar>
          <w:top w:w="0" w:type="dxa"/>
          <w:left w:w="108" w:type="dxa"/>
          <w:bottom w:w="0" w:type="dxa"/>
          <w:right w:w="108" w:type="dxa"/>
        </w:tblCellMar>
      </w:tblPr>
      <w:tblGrid>
        <w:gridCol w:w="5078"/>
      </w:tblGrid>
      <w:tr w14:paraId="69BD5F40">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30E24B6F">
            <w:pP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6DDD49A">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61978A4C">
      <w:pPr>
        <w:spacing w:line="240" w:lineRule="auto"/>
        <w:ind w:firstLine="400" w:firstLineChars="200"/>
        <w:jc w:val="both"/>
        <w:rPr>
          <w:rFonts w:hint="eastAsia" w:ascii="仿宋" w:hAnsi="仿宋" w:eastAsia="仿宋" w:cs="仿宋"/>
          <w:color w:val="auto"/>
          <w:sz w:val="20"/>
          <w:szCs w:val="20"/>
          <w:highlight w:val="none"/>
        </w:rPr>
      </w:pPr>
    </w:p>
    <w:p w14:paraId="0DC30A61">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说明：仅限法定代表人（负责人）参加</w:t>
      </w:r>
      <w:r>
        <w:rPr>
          <w:rFonts w:hint="eastAsia" w:ascii="仿宋" w:hAnsi="仿宋" w:eastAsia="仿宋" w:cs="仿宋"/>
          <w:color w:val="auto"/>
          <w:sz w:val="20"/>
          <w:szCs w:val="20"/>
          <w:highlight w:val="none"/>
          <w:lang w:val="en-US" w:eastAsia="zh-CN"/>
        </w:rPr>
        <w:t>询价</w:t>
      </w:r>
      <w:r>
        <w:rPr>
          <w:rFonts w:hint="eastAsia" w:ascii="仿宋" w:hAnsi="仿宋" w:eastAsia="仿宋" w:cs="仿宋"/>
          <w:color w:val="auto"/>
          <w:sz w:val="20"/>
          <w:szCs w:val="20"/>
          <w:highlight w:val="none"/>
        </w:rPr>
        <w:t>时提供。</w:t>
      </w:r>
    </w:p>
    <w:p w14:paraId="42E7E664">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FC8D232">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7B46CA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546B603F">
      <w:pPr>
        <w:adjustRightInd w:val="0"/>
        <w:snapToGrid w:val="0"/>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附件2</w:t>
      </w:r>
    </w:p>
    <w:p w14:paraId="0FCB0B43">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法定代表人（负责人）授权委托书</w:t>
      </w:r>
    </w:p>
    <w:p w14:paraId="756361F3">
      <w:pPr>
        <w:spacing w:line="240" w:lineRule="auto"/>
        <w:jc w:val="both"/>
        <w:rPr>
          <w:rFonts w:hint="eastAsia" w:ascii="仿宋" w:hAnsi="仿宋" w:eastAsia="仿宋" w:cs="仿宋"/>
          <w:color w:val="auto"/>
          <w:sz w:val="20"/>
          <w:szCs w:val="20"/>
          <w:highlight w:val="none"/>
        </w:rPr>
      </w:pPr>
    </w:p>
    <w:p w14:paraId="6E4E30B4">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lang w:val="en-US" w:eastAsia="zh-CN"/>
        </w:rPr>
        <w:t>询价</w:t>
      </w:r>
      <w:r>
        <w:rPr>
          <w:rFonts w:hint="eastAsia" w:ascii="仿宋" w:hAnsi="仿宋" w:eastAsia="仿宋" w:cs="仿宋"/>
          <w:color w:val="auto"/>
          <w:sz w:val="20"/>
          <w:szCs w:val="20"/>
          <w:highlight w:val="none"/>
        </w:rPr>
        <w:t>响应文件、签订合同和处理有关事宜，其法律后果由我方承担。</w:t>
      </w:r>
    </w:p>
    <w:p w14:paraId="0C7450C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w:t>
      </w:r>
      <w:r>
        <w:rPr>
          <w:rFonts w:hint="eastAsia" w:ascii="仿宋" w:hAnsi="仿宋" w:eastAsia="仿宋" w:cs="仿宋"/>
          <w:color w:val="auto"/>
          <w:sz w:val="20"/>
          <w:szCs w:val="20"/>
          <w:highlight w:val="none"/>
          <w:lang w:val="en-US" w:eastAsia="zh-CN"/>
        </w:rPr>
        <w:t>询价</w:t>
      </w:r>
      <w:r>
        <w:rPr>
          <w:rFonts w:hint="eastAsia" w:ascii="仿宋" w:hAnsi="仿宋" w:eastAsia="仿宋" w:cs="仿宋"/>
          <w:color w:val="auto"/>
          <w:sz w:val="20"/>
          <w:szCs w:val="20"/>
          <w:highlight w:val="none"/>
        </w:rPr>
        <w:t>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18B8C71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4580B506">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附：法定代表人（负责人）及授权代理人身份证明正反面</w:t>
      </w: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0AEB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753D29F">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32A34D65">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r w14:paraId="10D7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783DD35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授权代表身份证明复印件</w:t>
            </w:r>
          </w:p>
          <w:p w14:paraId="4D2B3172">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bl>
    <w:p w14:paraId="601898EA">
      <w:pPr>
        <w:spacing w:line="240" w:lineRule="auto"/>
        <w:ind w:firstLine="400" w:firstLineChars="200"/>
        <w:jc w:val="both"/>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说明：本授权有效期与响应文件有效期保持一致（自</w:t>
      </w:r>
      <w:r>
        <w:rPr>
          <w:rFonts w:hint="eastAsia" w:ascii="仿宋" w:hAnsi="仿宋" w:eastAsia="仿宋" w:cs="仿宋"/>
          <w:color w:val="auto"/>
          <w:sz w:val="20"/>
          <w:szCs w:val="20"/>
          <w:highlight w:val="none"/>
          <w:lang w:val="en-US" w:eastAsia="zh-CN"/>
        </w:rPr>
        <w:t>询价</w:t>
      </w:r>
      <w:r>
        <w:rPr>
          <w:rFonts w:hint="eastAsia" w:ascii="仿宋" w:hAnsi="仿宋" w:eastAsia="仿宋" w:cs="仿宋"/>
          <w:color w:val="auto"/>
          <w:sz w:val="20"/>
          <w:szCs w:val="20"/>
          <w:highlight w:val="none"/>
          <w:lang w:val="zh-CN"/>
        </w:rPr>
        <w:t>截止之日起不少于90日历日），仅限授权代表参加</w:t>
      </w:r>
      <w:r>
        <w:rPr>
          <w:rFonts w:hint="eastAsia" w:ascii="仿宋" w:hAnsi="仿宋" w:eastAsia="仿宋" w:cs="仿宋"/>
          <w:color w:val="auto"/>
          <w:sz w:val="20"/>
          <w:szCs w:val="20"/>
          <w:highlight w:val="none"/>
          <w:lang w:val="en-US" w:eastAsia="zh-CN"/>
        </w:rPr>
        <w:t>询价</w:t>
      </w:r>
      <w:r>
        <w:rPr>
          <w:rFonts w:hint="eastAsia" w:ascii="仿宋" w:hAnsi="仿宋" w:eastAsia="仿宋" w:cs="仿宋"/>
          <w:color w:val="auto"/>
          <w:sz w:val="20"/>
          <w:szCs w:val="20"/>
          <w:highlight w:val="none"/>
          <w:lang w:val="zh-CN"/>
        </w:rPr>
        <w:t>时提供。</w:t>
      </w:r>
    </w:p>
    <w:p w14:paraId="7C2ACF3A">
      <w:pPr>
        <w:spacing w:line="240" w:lineRule="auto"/>
        <w:ind w:firstLine="400" w:firstLineChars="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0EB4DDB2">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6CA98FA2">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3D025417">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委托代理人：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2F71819D">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E0F335E">
      <w:pPr>
        <w:spacing w:line="240" w:lineRule="auto"/>
        <w:ind w:firstLine="3600" w:firstLineChars="1800"/>
        <w:jc w:val="righ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r>
        <w:rPr>
          <w:rFonts w:hint="eastAsia" w:ascii="仿宋" w:hAnsi="仿宋" w:eastAsia="仿宋" w:cs="仿宋"/>
          <w:color w:val="auto"/>
          <w:sz w:val="20"/>
          <w:szCs w:val="20"/>
          <w:highlight w:val="none"/>
        </w:rPr>
        <w:t xml:space="preserve"> </w:t>
      </w:r>
    </w:p>
    <w:p w14:paraId="59FB2C09">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0" w:name="_Toc7005120"/>
    </w:p>
    <w:p w14:paraId="40B81E26">
      <w:pPr>
        <w:numPr>
          <w:ilvl w:val="0"/>
          <w:numId w:val="0"/>
        </w:numPr>
        <w:tabs>
          <w:tab w:val="left" w:pos="993"/>
          <w:tab w:val="left" w:pos="1030"/>
          <w:tab w:val="left" w:pos="8364"/>
        </w:tabs>
        <w:snapToGrid w:val="0"/>
        <w:spacing w:after="120" w:afterLines="50" w:line="240" w:lineRule="auto"/>
        <w:ind w:right="-59" w:rightChars="-27"/>
        <w:jc w:val="both"/>
        <w:rPr>
          <w:rFonts w:hint="eastAsia" w:ascii="仿宋" w:hAnsi="仿宋" w:eastAsia="仿宋" w:cs="仿宋"/>
          <w:b/>
          <w:color w:val="auto"/>
          <w:sz w:val="20"/>
          <w:szCs w:val="20"/>
          <w:highlight w:val="none"/>
        </w:rPr>
      </w:pPr>
      <w:bookmarkStart w:id="1" w:name="_Toc60929129"/>
      <w:r>
        <w:rPr>
          <w:rFonts w:hint="eastAsia" w:ascii="仿宋" w:hAnsi="仿宋" w:eastAsia="仿宋" w:cs="仿宋"/>
          <w:b/>
          <w:bCs w:val="0"/>
          <w:color w:val="auto"/>
          <w:sz w:val="20"/>
          <w:szCs w:val="20"/>
          <w:highlight w:val="none"/>
          <w:lang w:eastAsia="zh-CN"/>
        </w:rPr>
        <w:t>附件</w:t>
      </w:r>
      <w:r>
        <w:rPr>
          <w:rFonts w:hint="eastAsia" w:ascii="仿宋" w:hAnsi="仿宋" w:eastAsia="仿宋" w:cs="仿宋"/>
          <w:b/>
          <w:bCs w:val="0"/>
          <w:color w:val="auto"/>
          <w:sz w:val="20"/>
          <w:szCs w:val="20"/>
          <w:highlight w:val="none"/>
          <w:lang w:val="en-US" w:eastAsia="zh-CN"/>
        </w:rPr>
        <w:t xml:space="preserve">3 </w:t>
      </w:r>
      <w:bookmarkEnd w:id="0"/>
      <w:bookmarkEnd w:id="1"/>
      <w:bookmarkStart w:id="2" w:name="_Toc7005125"/>
      <w:r>
        <w:rPr>
          <w:rFonts w:hint="eastAsia" w:ascii="仿宋" w:hAnsi="仿宋" w:eastAsia="仿宋" w:cs="仿宋"/>
          <w:b/>
          <w:color w:val="auto"/>
          <w:sz w:val="20"/>
          <w:szCs w:val="20"/>
          <w:highlight w:val="none"/>
        </w:rPr>
        <w:t>具备履行合同所必需的设备和专业技术能力承诺书</w:t>
      </w:r>
      <w:bookmarkEnd w:id="2"/>
    </w:p>
    <w:p w14:paraId="43D7D59D">
      <w:pPr>
        <w:spacing w:line="240" w:lineRule="auto"/>
        <w:rPr>
          <w:rFonts w:hint="eastAsia" w:ascii="仿宋" w:hAnsi="仿宋" w:eastAsia="仿宋" w:cs="仿宋"/>
          <w:color w:val="auto"/>
          <w:kern w:val="0"/>
          <w:sz w:val="20"/>
          <w:szCs w:val="20"/>
          <w:highlight w:val="none"/>
        </w:rPr>
      </w:pPr>
    </w:p>
    <w:p w14:paraId="35D3310A">
      <w:pPr>
        <w:spacing w:line="24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lang w:eastAsia="zh-CN"/>
        </w:rPr>
        <w:t>陕西正林项目管理有限公司</w:t>
      </w:r>
      <w:r>
        <w:rPr>
          <w:rFonts w:hint="eastAsia" w:ascii="仿宋" w:hAnsi="仿宋" w:eastAsia="仿宋" w:cs="仿宋"/>
          <w:color w:val="auto"/>
          <w:kern w:val="0"/>
          <w:sz w:val="20"/>
          <w:szCs w:val="20"/>
          <w:highlight w:val="none"/>
          <w:u w:val="single"/>
        </w:rPr>
        <w:t>：</w:t>
      </w:r>
    </w:p>
    <w:p w14:paraId="3065012E">
      <w:pPr>
        <w:spacing w:line="240" w:lineRule="auto"/>
        <w:ind w:firstLine="480"/>
        <w:rPr>
          <w:rFonts w:hint="eastAsia" w:ascii="仿宋" w:hAnsi="仿宋" w:eastAsia="仿宋" w:cs="仿宋"/>
          <w:color w:val="auto"/>
          <w:kern w:val="0"/>
          <w:sz w:val="20"/>
          <w:szCs w:val="20"/>
          <w:highlight w:val="none"/>
        </w:rPr>
      </w:pPr>
    </w:p>
    <w:p w14:paraId="2FC97680">
      <w:pPr>
        <w:spacing w:line="24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1C588957">
      <w:pPr>
        <w:spacing w:line="24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5280CEA3">
      <w:pPr>
        <w:spacing w:line="240" w:lineRule="auto"/>
        <w:ind w:firstLine="480"/>
        <w:rPr>
          <w:rFonts w:hint="eastAsia" w:ascii="仿宋" w:hAnsi="仿宋" w:eastAsia="仿宋" w:cs="仿宋"/>
          <w:b/>
          <w:color w:val="auto"/>
          <w:sz w:val="20"/>
          <w:szCs w:val="20"/>
          <w:highlight w:val="none"/>
        </w:rPr>
      </w:pPr>
      <w:r>
        <w:rPr>
          <w:rFonts w:hint="eastAsia" w:ascii="仿宋" w:hAnsi="仿宋" w:eastAsia="仿宋" w:cs="仿宋"/>
          <w:color w:val="auto"/>
          <w:kern w:val="0"/>
          <w:sz w:val="20"/>
          <w:szCs w:val="20"/>
          <w:highlight w:val="none"/>
        </w:rPr>
        <w:t>特此声明。</w:t>
      </w:r>
    </w:p>
    <w:p w14:paraId="5550F0A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62AF1B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10BDC3AE">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8E5812D">
      <w:pPr>
        <w:spacing w:line="24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6A4BF1B4">
      <w:pPr>
        <w:spacing w:line="240" w:lineRule="auto"/>
        <w:rPr>
          <w:rFonts w:hint="eastAsia" w:ascii="仿宋" w:hAnsi="仿宋" w:eastAsia="仿宋" w:cs="仿宋"/>
          <w:b/>
          <w:color w:val="auto"/>
          <w:sz w:val="20"/>
          <w:szCs w:val="20"/>
          <w:highlight w:val="none"/>
        </w:rPr>
      </w:pPr>
      <w:bookmarkStart w:id="3" w:name="_Toc7005126"/>
      <w:r>
        <w:rPr>
          <w:rFonts w:hint="eastAsia" w:ascii="仿宋" w:hAnsi="仿宋" w:eastAsia="仿宋" w:cs="仿宋"/>
          <w:b/>
          <w:color w:val="auto"/>
          <w:sz w:val="20"/>
          <w:szCs w:val="20"/>
          <w:highlight w:val="none"/>
        </w:rPr>
        <w:t>附件</w:t>
      </w:r>
      <w:bookmarkStart w:id="4" w:name="_Toc60928818"/>
      <w:bookmarkStart w:id="5" w:name="_Toc60928899"/>
      <w:bookmarkStart w:id="6" w:name="_Toc60929131"/>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 xml:space="preserve"> 供应商参加政府采购活动前3年内在经营活动中没有重大违法记录的书面声明</w:t>
      </w:r>
      <w:bookmarkEnd w:id="3"/>
      <w:bookmarkEnd w:id="4"/>
      <w:bookmarkEnd w:id="5"/>
      <w:bookmarkEnd w:id="6"/>
    </w:p>
    <w:p w14:paraId="6A496468">
      <w:pPr>
        <w:spacing w:line="240" w:lineRule="auto"/>
        <w:jc w:val="center"/>
        <w:rPr>
          <w:rFonts w:hint="eastAsia" w:ascii="仿宋" w:hAnsi="仿宋" w:eastAsia="仿宋" w:cs="仿宋"/>
          <w:color w:val="auto"/>
          <w:sz w:val="20"/>
          <w:szCs w:val="20"/>
          <w:highlight w:val="none"/>
        </w:rPr>
      </w:pPr>
    </w:p>
    <w:p w14:paraId="7570109E">
      <w:pPr>
        <w:tabs>
          <w:tab w:val="left" w:pos="5580"/>
        </w:tabs>
        <w:spacing w:before="120"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致</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eastAsia="zh-CN"/>
        </w:rPr>
        <w:t>陕西正林项目管理有限公司</w:t>
      </w:r>
      <w:r>
        <w:rPr>
          <w:rFonts w:hint="eastAsia" w:ascii="仿宋" w:hAnsi="仿宋" w:eastAsia="仿宋" w:cs="仿宋"/>
          <w:color w:val="auto"/>
          <w:sz w:val="20"/>
          <w:szCs w:val="20"/>
          <w:highlight w:val="none"/>
          <w:u w:val="single"/>
        </w:rPr>
        <w:t xml:space="preserve">  </w:t>
      </w:r>
    </w:p>
    <w:p w14:paraId="7A3F167E">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w:t>
      </w:r>
    </w:p>
    <w:p w14:paraId="3914E8DC">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78F9DC54">
      <w:pPr>
        <w:tabs>
          <w:tab w:val="left" w:pos="5580"/>
        </w:tabs>
        <w:spacing w:before="120" w:line="240" w:lineRule="auto"/>
        <w:ind w:firstLine="400" w:firstLineChars="200"/>
        <w:rPr>
          <w:rFonts w:hint="eastAsia" w:ascii="仿宋" w:hAnsi="仿宋" w:eastAsia="仿宋" w:cs="仿宋"/>
          <w:color w:val="auto"/>
          <w:sz w:val="20"/>
          <w:szCs w:val="20"/>
          <w:highlight w:val="none"/>
        </w:rPr>
      </w:pPr>
    </w:p>
    <w:p w14:paraId="6F5F3D5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A347E5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72D4A89">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AE791FF">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9A39942">
      <w:pPr>
        <w:spacing w:line="240" w:lineRule="auto"/>
        <w:rPr>
          <w:rFonts w:hint="eastAsia" w:ascii="仿宋" w:hAnsi="仿宋" w:eastAsia="仿宋" w:cs="仿宋"/>
          <w:b/>
          <w:color w:val="auto"/>
          <w:sz w:val="20"/>
          <w:szCs w:val="20"/>
          <w:highlight w:val="none"/>
        </w:rPr>
      </w:pPr>
      <w:bookmarkStart w:id="7" w:name="_Toc7005127"/>
      <w:bookmarkStart w:id="8" w:name="_Toc60928819"/>
      <w:bookmarkStart w:id="9" w:name="_Toc60929132"/>
      <w:bookmarkStart w:id="10" w:name="_Toc60928900"/>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5</w:t>
      </w:r>
      <w:r>
        <w:rPr>
          <w:rFonts w:hint="eastAsia" w:ascii="仿宋" w:hAnsi="仿宋" w:eastAsia="仿宋" w:cs="仿宋"/>
          <w:b/>
          <w:color w:val="auto"/>
          <w:sz w:val="20"/>
          <w:szCs w:val="20"/>
          <w:highlight w:val="none"/>
        </w:rPr>
        <w:t xml:space="preserve"> 供应商控股股东名称、控股公司的名称和存在管理、被管理关系的单位名称说明</w:t>
      </w:r>
      <w:bookmarkEnd w:id="7"/>
      <w:bookmarkEnd w:id="8"/>
      <w:bookmarkEnd w:id="9"/>
      <w:bookmarkEnd w:id="10"/>
    </w:p>
    <w:p w14:paraId="1DBACFCB">
      <w:pPr>
        <w:spacing w:line="240" w:lineRule="auto"/>
        <w:ind w:firstLine="420"/>
        <w:rPr>
          <w:rFonts w:hint="eastAsia" w:ascii="仿宋" w:hAnsi="仿宋" w:eastAsia="仿宋" w:cs="仿宋"/>
          <w:color w:val="auto"/>
          <w:sz w:val="20"/>
          <w:szCs w:val="20"/>
          <w:highlight w:val="none"/>
        </w:rPr>
      </w:pPr>
    </w:p>
    <w:p w14:paraId="55BEC7F4">
      <w:pPr>
        <w:spacing w:line="24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lang w:eastAsia="zh-CN"/>
        </w:rPr>
        <w:t>陕西正林项目管理有限公司</w:t>
      </w:r>
    </w:p>
    <w:p w14:paraId="00F493D9">
      <w:pPr>
        <w:spacing w:after="120" w:line="240" w:lineRule="auto"/>
        <w:rPr>
          <w:rFonts w:hint="eastAsia" w:ascii="仿宋" w:hAnsi="仿宋" w:eastAsia="仿宋" w:cs="仿宋"/>
          <w:color w:val="auto"/>
          <w:sz w:val="20"/>
          <w:szCs w:val="20"/>
          <w:highlight w:val="none"/>
        </w:rPr>
      </w:pPr>
    </w:p>
    <w:p w14:paraId="314D2E7C">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3FB9CD24">
      <w:pPr>
        <w:spacing w:line="240" w:lineRule="auto"/>
        <w:ind w:firstLine="426"/>
        <w:rPr>
          <w:rFonts w:hint="eastAsia" w:ascii="仿宋" w:hAnsi="仿宋" w:eastAsia="仿宋" w:cs="仿宋"/>
          <w:color w:val="auto"/>
          <w:sz w:val="20"/>
          <w:szCs w:val="20"/>
          <w:highlight w:val="none"/>
        </w:rPr>
      </w:pPr>
    </w:p>
    <w:p w14:paraId="2EA48CA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5B19E78B">
      <w:pPr>
        <w:spacing w:line="240" w:lineRule="auto"/>
        <w:ind w:firstLine="426"/>
        <w:rPr>
          <w:rFonts w:hint="eastAsia" w:ascii="仿宋" w:hAnsi="仿宋" w:eastAsia="仿宋" w:cs="仿宋"/>
          <w:color w:val="auto"/>
          <w:sz w:val="20"/>
          <w:szCs w:val="20"/>
          <w:highlight w:val="none"/>
        </w:rPr>
      </w:pPr>
    </w:p>
    <w:p w14:paraId="5E443769">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74AEBD1D">
      <w:pPr>
        <w:spacing w:line="240" w:lineRule="auto"/>
        <w:ind w:firstLine="426"/>
        <w:rPr>
          <w:rFonts w:hint="eastAsia" w:ascii="仿宋" w:hAnsi="仿宋" w:eastAsia="仿宋" w:cs="仿宋"/>
          <w:color w:val="auto"/>
          <w:sz w:val="20"/>
          <w:szCs w:val="20"/>
          <w:highlight w:val="none"/>
        </w:rPr>
      </w:pPr>
    </w:p>
    <w:p w14:paraId="258003D8">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376EC8B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0DD5759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9FFDA02">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DE6B373">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BF0C7A7">
      <w:pPr>
        <w:spacing w:line="240" w:lineRule="auto"/>
        <w:ind w:firstLine="400" w:firstLineChars="200"/>
        <w:rPr>
          <w:rFonts w:hint="eastAsia" w:ascii="仿宋" w:hAnsi="仿宋" w:eastAsia="仿宋" w:cs="仿宋"/>
          <w:color w:val="auto"/>
          <w:sz w:val="20"/>
          <w:szCs w:val="20"/>
          <w:highlight w:val="none"/>
        </w:rPr>
      </w:pPr>
    </w:p>
    <w:p w14:paraId="2D891C76">
      <w:pPr>
        <w:spacing w:before="120" w:after="120" w:line="240" w:lineRule="auto"/>
        <w:ind w:firstLine="402" w:firstLineChars="200"/>
        <w:rPr>
          <w:rFonts w:hint="eastAsia" w:ascii="仿宋" w:hAnsi="仿宋" w:eastAsia="仿宋" w:cs="仿宋"/>
          <w:b/>
          <w:color w:val="auto"/>
          <w:sz w:val="20"/>
          <w:szCs w:val="20"/>
          <w:highlight w:val="none"/>
        </w:rPr>
      </w:pPr>
      <w:bookmarkStart w:id="11" w:name="_Toc7005128"/>
      <w:r>
        <w:rPr>
          <w:rFonts w:hint="eastAsia" w:ascii="仿宋" w:hAnsi="仿宋" w:eastAsia="仿宋" w:cs="仿宋"/>
          <w:b/>
          <w:color w:val="auto"/>
          <w:sz w:val="20"/>
          <w:szCs w:val="20"/>
          <w:highlight w:val="none"/>
        </w:rPr>
        <w:t>附件</w:t>
      </w:r>
      <w:bookmarkStart w:id="12" w:name="_Toc60928901"/>
      <w:bookmarkStart w:id="13" w:name="_Toc60928820"/>
      <w:bookmarkStart w:id="14" w:name="_Toc60929133"/>
      <w:r>
        <w:rPr>
          <w:rFonts w:hint="eastAsia" w:ascii="仿宋" w:hAnsi="仿宋" w:eastAsia="仿宋" w:cs="仿宋"/>
          <w:b/>
          <w:color w:val="auto"/>
          <w:sz w:val="20"/>
          <w:szCs w:val="20"/>
          <w:highlight w:val="none"/>
          <w:lang w:val="en-US" w:eastAsia="zh-CN"/>
        </w:rPr>
        <w:t xml:space="preserve">6 </w:t>
      </w:r>
      <w:bookmarkEnd w:id="11"/>
      <w:bookmarkEnd w:id="12"/>
      <w:bookmarkEnd w:id="13"/>
      <w:bookmarkEnd w:id="14"/>
      <w:r>
        <w:rPr>
          <w:rFonts w:hint="eastAsia" w:ascii="仿宋" w:hAnsi="仿宋" w:eastAsia="仿宋" w:cs="仿宋"/>
          <w:b/>
          <w:color w:val="auto"/>
          <w:sz w:val="20"/>
          <w:szCs w:val="20"/>
          <w:highlight w:val="none"/>
        </w:rPr>
        <w:t>非联合体声明</w:t>
      </w:r>
    </w:p>
    <w:p w14:paraId="5591163C">
      <w:pPr>
        <w:pStyle w:val="3"/>
        <w:spacing w:line="240" w:lineRule="auto"/>
        <w:ind w:firstLine="0"/>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lang w:eastAsia="zh-CN"/>
        </w:rPr>
        <w:t>陕西正林项目管理有限公司</w:t>
      </w:r>
    </w:p>
    <w:p w14:paraId="6BC6406C">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w:t>
      </w:r>
      <w:r>
        <w:rPr>
          <w:rFonts w:hint="eastAsia" w:ascii="仿宋" w:hAnsi="仿宋" w:eastAsia="仿宋" w:cs="仿宋"/>
          <w:color w:val="auto"/>
          <w:sz w:val="20"/>
          <w:szCs w:val="20"/>
          <w:highlight w:val="none"/>
          <w:lang w:val="en-US" w:eastAsia="zh-CN"/>
        </w:rPr>
        <w:t>询价</w:t>
      </w:r>
      <w:r>
        <w:rPr>
          <w:rFonts w:hint="eastAsia" w:ascii="仿宋" w:hAnsi="仿宋" w:eastAsia="仿宋" w:cs="仿宋"/>
          <w:bCs/>
          <w:color w:val="auto"/>
          <w:sz w:val="20"/>
          <w:szCs w:val="20"/>
          <w:highlight w:val="none"/>
        </w:rPr>
        <w:t>文件要求,现郑重声明如下:</w:t>
      </w:r>
    </w:p>
    <w:p w14:paraId="07E112B7">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1D212443">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6E00C6D8">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AC5DB9C">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457700AD">
      <w:pPr>
        <w:spacing w:line="240" w:lineRule="auto"/>
        <w:ind w:firstLine="400" w:firstLineChars="200"/>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3A06B"/>
    <w:multiLevelType w:val="singleLevel"/>
    <w:tmpl w:val="A993A06B"/>
    <w:lvl w:ilvl="0" w:tentative="0">
      <w:start w:val="2"/>
      <w:numFmt w:val="decimal"/>
      <w:suff w:val="nothing"/>
      <w:lvlText w:val="%1、"/>
      <w:lvlJc w:val="left"/>
    </w:lvl>
  </w:abstractNum>
  <w:abstractNum w:abstractNumId="1">
    <w:nsid w:val="F0B14188"/>
    <w:multiLevelType w:val="singleLevel"/>
    <w:tmpl w:val="F0B14188"/>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D04247"/>
    <w:rsid w:val="03FD4132"/>
    <w:rsid w:val="06B80E80"/>
    <w:rsid w:val="0B460AB5"/>
    <w:rsid w:val="1D436C02"/>
    <w:rsid w:val="1D634930"/>
    <w:rsid w:val="27D04247"/>
    <w:rsid w:val="28F86667"/>
    <w:rsid w:val="30A77D27"/>
    <w:rsid w:val="33BE4DDD"/>
    <w:rsid w:val="38454AF6"/>
    <w:rsid w:val="3A080B60"/>
    <w:rsid w:val="41D52631"/>
    <w:rsid w:val="4E8148CB"/>
    <w:rsid w:val="52707792"/>
    <w:rsid w:val="52D47D21"/>
    <w:rsid w:val="5632548A"/>
    <w:rsid w:val="5EAE0B30"/>
    <w:rsid w:val="67D363A2"/>
    <w:rsid w:val="69112CDD"/>
    <w:rsid w:val="6FA128E1"/>
    <w:rsid w:val="737C5B3F"/>
    <w:rsid w:val="79690914"/>
    <w:rsid w:val="7EAA3560"/>
    <w:rsid w:val="7F12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Indent"/>
    <w:basedOn w:val="1"/>
    <w:qFormat/>
    <w:uiPriority w:val="0"/>
    <w:pPr>
      <w:spacing w:line="640" w:lineRule="exact"/>
      <w:ind w:firstLine="585"/>
    </w:pPr>
    <w:rPr>
      <w:rFonts w:ascii="楷体_GB2312" w:eastAsia="楷体_GB231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2337</Words>
  <Characters>2379</Characters>
  <Lines>0</Lines>
  <Paragraphs>0</Paragraphs>
  <TotalTime>6</TotalTime>
  <ScaleCrop>false</ScaleCrop>
  <LinksUpToDate>false</LinksUpToDate>
  <CharactersWithSpaces>3080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2025-11-04T11:32:00Z</dcterms:created>
  <dc:creator>W</dc:creator>
  <cp:lastModifiedBy>蕾</cp:lastModifiedBy>
  <dcterms:modified xsi:type="dcterms:W3CDTF">2026-07-16T08:12:53Z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D9E10EBD08144771ACEE18F00CA6B6DB_11</vt:lpwstr>
  </property>
  <property fmtid="{D5CDD505-2E9C-101B-9397-08002B2CF9AE}" pid="4" name="KSOTemplateDocerSaveRecord">
    <vt:lpwstr>eyJoZGlkIjoiMzc2OTE5OTM1YjRlNGFmZGY0OWZmMWEzMmVmMDk0NDkiLCJ1c2VySWQiOiI0MjgxODMzMTEifQ==</vt:lpwstr>
  </property>
</Properties>
</file>