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/>
        <w:spacing w:after="156" w:afterLines="50" w:line="500" w:lineRule="exact"/>
        <w:ind w:firstLine="3012" w:firstLineChars="1000"/>
        <w:rPr>
          <w:rFonts w:ascii="Times New Roman" w:hAnsi="Times New Roman"/>
          <w:b/>
          <w:bCs/>
          <w:sz w:val="30"/>
          <w:szCs w:val="30"/>
        </w:rPr>
      </w:pPr>
      <w:r>
        <w:rPr>
          <w:rFonts w:ascii="Times New Roman" w:hAnsi="Times New Roman"/>
          <w:b/>
          <w:bCs/>
          <w:sz w:val="30"/>
          <w:szCs w:val="30"/>
        </w:rPr>
        <w:t>第四部分</w:t>
      </w:r>
      <w:r>
        <w:rPr>
          <w:rFonts w:hint="eastAsia" w:ascii="Times New Roman" w:hAnsi="Times New Roman"/>
          <w:b/>
          <w:bCs/>
          <w:sz w:val="30"/>
          <w:szCs w:val="30"/>
        </w:rPr>
        <w:t xml:space="preserve">   </w:t>
      </w:r>
      <w:r>
        <w:rPr>
          <w:rFonts w:ascii="Times New Roman" w:hAnsi="Times New Roman"/>
          <w:b/>
          <w:bCs/>
          <w:sz w:val="30"/>
          <w:szCs w:val="30"/>
        </w:rPr>
        <w:t>技术要求</w:t>
      </w:r>
    </w:p>
    <w:tbl>
      <w:tblPr>
        <w:tblStyle w:val="11"/>
        <w:tblW w:w="9884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2"/>
        <w:gridCol w:w="1371"/>
        <w:gridCol w:w="1731"/>
        <w:gridCol w:w="4530"/>
        <w:gridCol w:w="810"/>
        <w:gridCol w:w="81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bookmarkStart w:id="0" w:name="_Toc328733256"/>
            <w:bookmarkStart w:id="1" w:name="_Toc102812568"/>
            <w:bookmarkStart w:id="2" w:name="_Toc328730732"/>
            <w:bookmarkStart w:id="3" w:name="_Toc99031075"/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设备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型号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配置说明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数量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单位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4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NVR录像机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16盘位128路录像机（支持文字搜索）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3U机架式16盘位网络硬盘录像机，采用存算一体架构，内置高性能AI处理器；搭载1+1冗余电源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存储接口：16个SATA接口，支持硬盘热插拔，可满配20TB硬盘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视频接口：2×HDMI，2×VGA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网络接口：2×RJ45 10/100/1000Mbps自适应以太网口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报警接口：16路报警输入，9路报警输出（其中第9路支持CTRL 12V）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反向供电：1路DC12V 1A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串行接口：1路RS-232接口，1路全双工RS-485接口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USB接口：2×USB 2.0，2×USB 3.0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扩展接口：1×eSATA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输入带宽：≥384Mbps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输出带宽：≥256Mbps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接入能力：≥128路H.264、H.265格式高清码流接入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解码能力：≥32×1080P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显示能力：≥8K+1080P、2×4K异源输出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RAID模式：RAID0、RAID1、RAID5、RAID6、RAID10，支持全局热备盘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一、以文搜图应用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内置图文搜索引擎，支持开放式语义检索，输入文字描述即可查找人、车、非机动车及附属物等目标；支持全路数以文搜图应用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支持搜索结果按相似度排序展示，根据搜索结果，可一键关联录像片段及以图搜图；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以文搜图能力：≥128路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以图搜图能力：≥128路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二、目标识别应用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目标识别：支持目标抓拍、比对报警；支持以图搜图、按姓名检索、按属性检索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目标名单库：支持≥32个名单库，总库容≥10万张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目标抓拍：≥16路视频流（2MP）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目标比对：≥48路图片流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出厂默认以文搜图应用，以文搜图应用开启后同时支持12路图片流目标比对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三、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系统共 3 台网络录像机，要求采用设备原厂配套管理P</w:t>
            </w:r>
            <w:r>
              <w:rPr>
                <w:rFonts w:ascii="宋体" w:hAnsi="宋体" w:cs="宋体"/>
                <w:color w:val="000000"/>
                <w:sz w:val="20"/>
                <w:szCs w:val="20"/>
              </w:rPr>
              <w:t>C端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软件实现全部录像机、摄像机设备统一集中管理；支持跨不同录像机的任意监控通道调取和回放录像、解码输出至大屏显示，可自由切换各录像机的实时画面上大屏。该管理软件要求终身免费，无软件授权费、无通道授权收费、无后续年度服务费，原厂持续提供软件版本升级支持。支持手机远程查看和回放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四、厂家软件支持用户多级权限管理。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五、需要提供检测报告和产品授权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硬盘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录像机专用硬盘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≥8TB容量，3.5英寸，SATA3.0接口，7200RPM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AllFrame AI全帧技术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传输速率≥267 MB/s，流畅存储视频有效防止丢帧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高级格式（AF）512e扇区技术，保障硬盘扇区4K对齐标称容量：≥8TB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外形规格：3.5-inch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接口类型：SATA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刻录技术：CMR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转速：7200RPM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缓存：≥256MB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最大读取速度：≥267MB/s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接口传输速率（最大值）：≥6.0Gb/s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加载/卸载周期：≥600,000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MTBF：≥2,000,000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 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半球摄像头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全彩夜视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防暴型网络摄像机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分辨率≥400万像素 2560 × 1440 @25 fps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支持开放型网络视频接口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1个内置麦克风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支持白光/红外双补光，红外光≥30 m，白光≥20 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符合IP67防尘防水设计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传感器类型：≥1/2.7" CMOS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最低照度：彩色：≥0.005 Lux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调节角度：水平：0°~360°，垂直：0°~75°，旋转：0°~360°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焦距&amp;视场角：2.8 mm：水平视场角：94°，垂直视场角：49°，对角视场角：114°；4 mm，水平视场角：70°，垂直视场角：35°，对角视场角：85°；6 mm，水平视场角：46°，垂直视场角：24°，对角视场角：54°；8 mm，水平视场角：43°，垂直视场角：24°，对角视场角：50°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最大分辨率：≥2560 × 1440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视频压缩标准：主码流：H.265，H264，支持超级智能编码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子码流：H.265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音频：1个内置麦克风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支持防暴功能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网络：1个RJ45 10 M/100 M自适应以太网口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PoE：IEEE 802.3af，CLASS 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防护：IP67防尘防水设计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8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半球摄像头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全彩夜视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海螺型网络摄像机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最高分辨率≥400万像素 2560×1440 @25 fps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支持背光补偿，强光抑制，3D数字降噪，数字宽动态，适应不同环境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支持开放型网络视频接口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1个内置麦克风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智能补光，支持白光/红外双补光，红外光≥30 m，白光≥20 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符合IP67防尘防水设计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传感器类型：≥1/2.7" CMOS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最低照度：彩色：≥0.005 Lux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调节角度：水平：0°~360°，垂直：0°~75°，旋转：0°~360°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焦距&amp;视场角：2.8 mm：水平视场角：94°，垂直视场角：49°，对角视场角：114°；4 mm，水平视场角：70°，垂直视场角：35°，对角视场角：85°；6 mm，水平视场角：46°，垂直视场角：24°，对角视场角：54°；8 mm，水平视场角：43°，垂直视场角：24°，对角视场角：50°（根据现场需要甲方决定镜头焦距）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最大分辨率：≥2560 × 1440 @25 fps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视频压缩标准：主码流：H.265，支持超级智能编码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子码流：H.265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音频：1个内置麦克风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网络：1个RJ45 10 M/100 M自适应以太网口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供电方式：DC：12 V ± 25%，支持防反接保护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PoE：IEEE 802.3af，CLASS 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防护：IP67防尘防水设计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248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6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枪机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全彩夜视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筒型网络摄像机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最高分辨率≥400万像素 2560 × 1440 @25 fps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支持背光补偿，强光抑制，3D数字降噪，数字宽动态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支持开放型网络视频接口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1个内置麦克风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智能补光，支持白光/红外双补光，红外光最远可达50 m，白光最远可达30 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符合IP67防尘防水设计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传感器类型：≥1/2.7" Progressive Scan CMOS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最低照度：彩色：≥0.005 Lux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宽动态：数字宽动态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焦距&amp;视场角：4mm，水平视场角：≥70°，垂直视场角：35°，对角视场角：85°；6mm，水平视场角：46°，垂直视场角：24°，对角视场角：54°；8mm，水平视场角：43°，垂直视场角：24°，对角视场角：50°；12mm，水平视场角：27°，垂直视场角：15°，对角视场角：31°（根据现场需要甲方决定镜头焦距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防补光过曝：支持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补光灯类型：智能补光，可自动切换白光灯、红外灯；补光距离：红外光≥50m，白光≥30m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最大分辨率：≥2560×1440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视频压缩标准：主码流：H.265，H.264支持超级智能编码；子码流：H.265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网络：1个RJ45 10 M/100 M自适应以太网口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供电方式：DC：12 V ± 25%，支持防反接保护；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PoE：IEEE 802.3af，CLASS 3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防护：IP67防尘防水设计</w:t>
            </w:r>
          </w:p>
          <w:p>
            <w:pPr>
              <w:widowControl/>
              <w:jc w:val="left"/>
              <w:textAlignment w:val="center"/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包含铸铝安装支架；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79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球机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红外夜视球机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7寸联动跟随红外球机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支持POE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分辨率≥400万；光学变倍≥23倍，数字变倍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≥16倍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支持人车检测信息叠加至码流，配合 nvr实现图搜或文搜的功能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支持区域入侵、越界等智能侦测并联动跟随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画面输出分辨率≥2560×1440@30fps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内置加热玻璃，有效除雾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支持2进1出报警接口，1进1出音频接口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传感器类型：≥1/2.8＂ progressive scan CMOS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最低照度：彩色：0.005Lux @ (F1.6，AGC ON)；黑白：0.001Lux @(F1.6，AGC ON) ；0 Lux with IR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宽动态：支持真宽动态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焦距：覆盖4.8 mm～110 mm，≥23倍光学变倍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视场角：水平视场角：覆盖55°～2.7°（广角～望远）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垂直视场角：覆盖33°～1.5°（广角～望远）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对角视场角：覆盖61.5°～3.1°（广角～望远）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补光灯类型：红外补光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红外照射距离：≥150 m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水平范围：360°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垂直范围：15°～-90°(自动翻转)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主码流帧率分辨率：50 Hz：25 fps（2560×1440，1920×1080，1280×960，1280×720）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60 Hz：30fps（2560×1440，1920×1080，1280×960，1280×720）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视频压缩标准：H.265;H.264;MJPEG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内置麦克风：支持拾音功能，拾音距离≥8 m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网络接口：RJ45网口，自适应10 M/100 M网络数据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SD卡扩展：支持MicroSD/MicroSDHC/MicroSDXC卡，最大支持512 GB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音频：1路音频输入，音频峰值：2-2.4 V[p-p]，输入阻抗：1 kΩ±10%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1路音频输出，线性电平，阻抗:600 Ω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供电方式：DC12～36V;PoE+(802.3at)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电流及功耗：最大功耗：≤24 W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防护：≥IP66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符合GB/T 17626.5 认证标准 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防火墙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监控专用企业级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固化千兆电口数量≥8个；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固化千兆光口数量≥2个；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固化万兆光口数量≥2个；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支持可插拔1TB HDD或480G SSD企业级硬盘 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最大整机吞吐≥10Gbps；IPS吞吐量≥2.5Gbps；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最大并发连接≥50万；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最大新建连接≥8.5万；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支持策略模拟功能；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支持基于流量学习的方式对网内资产的互访关系进行梳理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支持显示策略来源、首次创建时间、源安全区域、源地址、目的安全区域、目的地址、服务、应用、首次匹配时间、命中次数统计（要求提供产品功能界面截图）；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设备支持自定义情报功能，需提供具备CNAS标志的第三方权威机构测试报告证明）。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支持一站式故障排查向导，按照客户端访问目标资源的路径，自动化执行排查动作，定位因防火墙自身故障、网络配置、功能模块、策略模板、流量是否到达等配置面与转发面造成的网络故障问题。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需提供第三方权威机构测试报告证明和产品授权。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交换机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交换机 POE 24电口4光口（370w)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轻网管千兆POE交换机(24千兆POE电+4千兆光)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提供24个千兆PoE电口，4个千兆光口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支持PoE输出功率管理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端口：24个千兆PoE电口，4个千兆光口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安装方式：机架式（1U高，19英寸宽）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供电方式：100-240V,50/60Hz,6.3A Max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整机功耗：≤400 W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浪涌防护：≥6 KV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交换方式：存储转发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流量控制：支持流量控制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风暴控制：支持风暴控制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端口限速：支持所有端口收、发方向限速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端口统计：支持端口实时收发速率统计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端口镜像：支持端口镜像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端口隔离：支持端口隔离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链路聚合：支持链路聚合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LLDP：支持LLDP协议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SNMP：支持SNMP_V1/V2C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STP：支持STP/RSTP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VLAN：支持VLAN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ERPS：支持ERPS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SSH：支持SSH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DHCP Snooping：支持DHCP Snooping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web管理：支持web管理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统一管理平台：支持统一管理平台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SADP：支持SADP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MAC地址表获取：支持MAC地址表获取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线缆检测：支持线缆检测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DHCP Client：支持DHCP  CLIENT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QoS：支持QoS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ACL：支持ACL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ARP：支持网关ARP防护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设备维护：支持远程升级，默认参数恢复，日志查看，基本网络参数配置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拓扑展示：支持拓扑页面展示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端口配置：支持端口的速率、流控、使能、双工配置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设备状态告警：支持端口通断告警，PoE通断告警，PoE_MAX告警，PoE_MAX恢复告警，非法终端接入告警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PoE标准：IEEE 802.3af/at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端口最大供电功率：≥30 W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整机最大供电功率：≥370 W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交换容量：≥56 Gbps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包转发率：≥41.66 Mpps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MAC地址容量：≥8 K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缓存：≥4.1 Mbits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IPSG：支持IPSG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16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9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核心交换机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核心交换机24个千兆光口，8个10/100/1000Mbps自适应复用电口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网管交换机；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交换容量≥432Gbps；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包转发率≥108Mpps；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千兆光口≥24个；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自适应复用电口≥8个10/100/1000Mbps；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支持VLAN、ACL、端口镜像、端口聚合等功能；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支持软件平台统一管理。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光模块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千兆单纤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千兆单模单纤发送端/接收端模块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TX1310nm/1.25G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RX1550nm/1.25G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LC≥20km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0～70℃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SFP发射光功率:-9～-1dBm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接收灵敏度（低值）:-21dBm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4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光纤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国标室外钢铠单模光缆（3000m）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国标≥24芯室外钢铠单模光缆（3000m）；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布线要求：机房到另外9处建筑终端机柜均采用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4芯光纤点对点布线，每根光缆两端采用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4口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L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C机架光纤法兰，光纤不得中间续接；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需要提供产品检测报告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网线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6类国标网线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≥6类网线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4 对 8 芯非屏蔽双绞线（U/UTP）；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实心无氧铜导体 23AWG（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单根线径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≥0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.53mm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）；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内置 PE 十字隔离骨架，减少线对串扰；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HDPE 绝缘；PVC/LSZH 低烟无卤阻燃护套；支持 PoE++；符合 TIA/EIA568-C.2、ISO/IEC11801；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整箱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305 米，带连续米标，支持福禄克信道测试；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需要提供检测报告和产品授权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电源线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国标电源线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国标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RVV≥ 2×2.5mm²；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铜芯聚氯乙烯绝缘聚氯乙烯护套软电缆；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耐压≥300/500V；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多股无氧铜导体；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符合 GB/T5023.5-2008，具备 CCC 认证；PVC 绝缘、PVC 护套；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适用于室内安防设备直流 / 交流供电；外皮连续米标，提供出厂检测报告。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3000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UPS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UPS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UPS ≥20KVA（待机≥4小时），包括电池组；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1.同组全部电池：同一品牌、同一型号、同一生产批次出厂配组，禁止新旧混用、不同容量混用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2. 出厂配组一致性：开路电压偏差≤100mV；单体内阻相互偏差≤2%；容量偏差≤3%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3. 连接配件：配套镀铜绝缘连接铜排 / 电缆、绝缘护套、紧固螺栓；接触面镀锡 / 镀银抗氧化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4. 电池柜：配套标准 19 英寸机房电池柜（C20/ C32 等），含接地、通风、阻燃隔板，带防倾倒； 5. 直流线缆：电池至 UPS 主机直流电缆选用阻燃 ZR-YJV，配套直流空气开关、熔断器保护；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6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.单块电池容量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≥1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00AH；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7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.包含UPS安装材料等。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套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计算机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台式计算机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CPU核心数≥6；主频≥2.5GHZ；内存≥16G；SSD硬盘容量≥512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G;显示器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≥24'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bookmarkStart w:id="4" w:name="_GoBack" w:colFirst="0" w:colLast="5"/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16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大屏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电视机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屏幕尺寸≥85寸；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分辨率≥8K；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屏幕刷新率≥120HZ；</w:t>
            </w:r>
          </w:p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含安装支架及配套线材等；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3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台</w:t>
            </w:r>
          </w:p>
        </w:tc>
      </w:tr>
      <w:bookmarkEnd w:id="4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辅料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线管、胶带、水晶头、24口机架光纤法兰等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所有线路不得裸漏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，采用国标线管保护；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地埋保护线管采用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0mmPE管材；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桥架型号采用镀锌工艺， 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200*100*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厚度≥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1.5mmm，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桥架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长度6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0米，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含弯头、配件、吊杆等安装辅材；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足量胶带；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国标六类镀金水晶头；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24口L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C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 xml:space="preserve">机架光纤法兰 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20套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监控立杆（包含设备箱及相关配件）： H≥4.5m；国标 Q235B 锥形钢管，壁厚≥4mm；整体热浸镀锌（锌层≥85μm）+ 户外聚酯静电喷塑；带防水防盗检修门、内置穿线通道、接地端子；配套法兰底盘、预埋地笼、不锈钢紧固件、摄像机及补光灯安装支架；满足抗 12 级风荷载，符合 GA/T1089、GB/T13912；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机柜：4</w:t>
            </w:r>
            <w:r>
              <w:rPr>
                <w:rFonts w:ascii="宋体" w:hAnsi="宋体" w:cs="宋体"/>
                <w:color w:val="000000"/>
                <w:sz w:val="20"/>
                <w:szCs w:val="20"/>
              </w:rPr>
              <w:t>2U网络机柜1台，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9</w:t>
            </w:r>
            <w:r>
              <w:rPr>
                <w:rFonts w:ascii="宋体" w:hAnsi="宋体" w:cs="宋体"/>
                <w:color w:val="000000"/>
                <w:sz w:val="20"/>
                <w:szCs w:val="20"/>
              </w:rPr>
              <w:t>U网络机柜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9台；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施工现场根据需要，所需辅料不限于以上所列，为列出的辅料不增加费用。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安装调试费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安装及调试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施工前设备、材料到全后报验，甲方确认后入库；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施工前提供施工图纸及技术交底，双方签字确；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施工安全：要求人员具有相关资质，护具齐全，不违法违规操作；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施工过程中现场根据需要围挡保护，范围保证学校正常教学秩序；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室外建筑之间采用地埋布线，地沟开挖深度≥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400mm，按标准回填并恢复；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所有线路横平竖直，不得裸漏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，采用国标线管保护；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地埋保护线管采用</w:t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5</w:t>
            </w: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0mmPE管材保护；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足量胶带；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国标六类镀金水晶头；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  <w:lang w:bidi="ar"/>
              </w:rPr>
              <w:t>防水、防尘措施到位，线路水晶头不得裸漏；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所有墙面固定不能用射钉枪固定；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摄像机镜头参数选型合理，保证最佳覆盖，摄像机通道命名清晰合理；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录像参数根据需求配置，关键部位保证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</w:rPr>
              <w:t>2</w:t>
            </w:r>
            <w:r>
              <w:rPr>
                <w:rFonts w:ascii="宋体" w:hAnsi="宋体" w:cs="宋体"/>
                <w:color w:val="000000"/>
                <w:sz w:val="20"/>
                <w:szCs w:val="20"/>
              </w:rPr>
              <w:t>4小时不间断。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部分旧设备须与新系统对接融合；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sz w:val="20"/>
                <w:szCs w:val="20"/>
              </w:rPr>
              <w:t>验收前提供竣工图纸及资料；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1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9</w:t>
            </w:r>
          </w:p>
        </w:tc>
        <w:tc>
          <w:tcPr>
            <w:tcW w:w="13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拆旧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所有旧监控摄像头，线路</w:t>
            </w:r>
          </w:p>
        </w:tc>
        <w:tc>
          <w:tcPr>
            <w:tcW w:w="4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旧监控摄像头，桥架、地沟、墙面的旧监控线路拆除；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拆除的旧设备，放在学校指定的地点。</w:t>
            </w:r>
          </w:p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拆除后墙面地面美化修复；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lang w:bidi="ar"/>
              </w:rPr>
              <w:t>批</w:t>
            </w:r>
          </w:p>
        </w:tc>
      </w:tr>
      <w:bookmarkEnd w:id="0"/>
      <w:bookmarkEnd w:id="1"/>
      <w:bookmarkEnd w:id="2"/>
      <w:bookmarkEnd w:id="3"/>
    </w:tbl>
    <w:p>
      <w:pPr>
        <w:widowControl/>
        <w:spacing w:after="156" w:afterLines="50" w:line="500" w:lineRule="exact"/>
        <w:rPr>
          <w:rFonts w:ascii="Times New Roman" w:hAnsi="Times New Roman"/>
          <w:sz w:val="22"/>
          <w:szCs w:val="22"/>
        </w:rPr>
      </w:pPr>
    </w:p>
    <w:sectPr>
      <w:footerReference r:id="rId3" w:type="default"/>
      <w:pgSz w:w="11906" w:h="16838"/>
      <w:pgMar w:top="1417" w:right="1417" w:bottom="1417" w:left="141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opperplate Gothic Bold">
    <w:panose1 w:val="020E0705020206020404"/>
    <w:charset w:val="00"/>
    <w:family w:val="swiss"/>
    <w:pitch w:val="default"/>
    <w:sig w:usb0="00000003" w:usb1="00000000" w:usb2="00000000" w:usb3="00000000" w:csb0="2000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宋体fal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framePr w:w="262" w:h="289" w:hRule="exact" w:wrap="around" w:vAnchor="text" w:hAnchor="margin" w:xAlign="center" w:y="-3"/>
      <w:rPr>
        <w:rStyle w:val="15"/>
        <w:rFonts w:ascii="Times New Roman" w:hAnsi="Times New Roman"/>
        <w:sz w:val="22"/>
      </w:rPr>
    </w:pPr>
    <w:r>
      <w:rPr>
        <w:rFonts w:ascii="Times New Roman" w:hAnsi="Times New Roman"/>
        <w:sz w:val="22"/>
      </w:rPr>
      <w:fldChar w:fldCharType="begin"/>
    </w:r>
    <w:r>
      <w:rPr>
        <w:rStyle w:val="15"/>
        <w:rFonts w:ascii="Times New Roman" w:hAnsi="Times New Roman"/>
        <w:sz w:val="22"/>
      </w:rPr>
      <w:instrText xml:space="preserve">PAGE  </w:instrText>
    </w:r>
    <w:r>
      <w:rPr>
        <w:rFonts w:ascii="Times New Roman" w:hAnsi="Times New Roman"/>
        <w:sz w:val="22"/>
      </w:rPr>
      <w:fldChar w:fldCharType="separate"/>
    </w:r>
    <w:r>
      <w:rPr>
        <w:rStyle w:val="15"/>
        <w:rFonts w:ascii="Times New Roman" w:hAnsi="Times New Roman"/>
        <w:sz w:val="22"/>
      </w:rPr>
      <w:t>8</w:t>
    </w:r>
    <w:r>
      <w:rPr>
        <w:rFonts w:ascii="Times New Roman" w:hAnsi="Times New Roman"/>
        <w:sz w:val="22"/>
      </w:rPr>
      <w:fldChar w:fldCharType="end"/>
    </w:r>
  </w:p>
  <w:p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1"/>
  <w:bordersDoNotSurroundFooter w:val="1"/>
  <w:attachedTemplate r:id="rId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ZmOTg3Y2VlNTQ5OGFlZTkwZjg5NzIxM2JiZWViYjYifQ=="/>
  </w:docVars>
  <w:rsids>
    <w:rsidRoot w:val="00ED405B"/>
    <w:rsid w:val="00004704"/>
    <w:rsid w:val="00005BB0"/>
    <w:rsid w:val="00011F83"/>
    <w:rsid w:val="00012827"/>
    <w:rsid w:val="000129D3"/>
    <w:rsid w:val="00014106"/>
    <w:rsid w:val="00015016"/>
    <w:rsid w:val="00016733"/>
    <w:rsid w:val="0002212E"/>
    <w:rsid w:val="00025B14"/>
    <w:rsid w:val="000277F0"/>
    <w:rsid w:val="0003598B"/>
    <w:rsid w:val="00036BC6"/>
    <w:rsid w:val="00044C91"/>
    <w:rsid w:val="00046C96"/>
    <w:rsid w:val="00046D4C"/>
    <w:rsid w:val="00055591"/>
    <w:rsid w:val="00056F7D"/>
    <w:rsid w:val="000645C4"/>
    <w:rsid w:val="00072457"/>
    <w:rsid w:val="00075D64"/>
    <w:rsid w:val="000760E3"/>
    <w:rsid w:val="00076C94"/>
    <w:rsid w:val="00080795"/>
    <w:rsid w:val="000857E0"/>
    <w:rsid w:val="00086B87"/>
    <w:rsid w:val="00095F10"/>
    <w:rsid w:val="000A504B"/>
    <w:rsid w:val="000B40E1"/>
    <w:rsid w:val="000B47E2"/>
    <w:rsid w:val="000B74F9"/>
    <w:rsid w:val="000C12A8"/>
    <w:rsid w:val="000C32F7"/>
    <w:rsid w:val="000C374A"/>
    <w:rsid w:val="000D10DA"/>
    <w:rsid w:val="000D3181"/>
    <w:rsid w:val="000D4BD1"/>
    <w:rsid w:val="000D5268"/>
    <w:rsid w:val="000E158F"/>
    <w:rsid w:val="000E4684"/>
    <w:rsid w:val="000E4E1A"/>
    <w:rsid w:val="000E611E"/>
    <w:rsid w:val="000F3C12"/>
    <w:rsid w:val="000F3E4A"/>
    <w:rsid w:val="000F5842"/>
    <w:rsid w:val="001006B2"/>
    <w:rsid w:val="0010342E"/>
    <w:rsid w:val="00103C41"/>
    <w:rsid w:val="001053D7"/>
    <w:rsid w:val="0011092A"/>
    <w:rsid w:val="00120AE1"/>
    <w:rsid w:val="00123ACD"/>
    <w:rsid w:val="00124C2D"/>
    <w:rsid w:val="00126BD7"/>
    <w:rsid w:val="00143EFD"/>
    <w:rsid w:val="001537FA"/>
    <w:rsid w:val="001568CC"/>
    <w:rsid w:val="00160A19"/>
    <w:rsid w:val="0016791F"/>
    <w:rsid w:val="001722B8"/>
    <w:rsid w:val="00173F0B"/>
    <w:rsid w:val="00180745"/>
    <w:rsid w:val="00190368"/>
    <w:rsid w:val="00190BA7"/>
    <w:rsid w:val="00196ED8"/>
    <w:rsid w:val="001A2EF6"/>
    <w:rsid w:val="001A55EF"/>
    <w:rsid w:val="001A5E19"/>
    <w:rsid w:val="001B0947"/>
    <w:rsid w:val="001C3670"/>
    <w:rsid w:val="001D0F67"/>
    <w:rsid w:val="001E2ED0"/>
    <w:rsid w:val="001E4434"/>
    <w:rsid w:val="001E51C6"/>
    <w:rsid w:val="001E5BDE"/>
    <w:rsid w:val="001F2050"/>
    <w:rsid w:val="001F2F73"/>
    <w:rsid w:val="001F443F"/>
    <w:rsid w:val="001F58D4"/>
    <w:rsid w:val="002014BB"/>
    <w:rsid w:val="00204A01"/>
    <w:rsid w:val="0020529C"/>
    <w:rsid w:val="002052D8"/>
    <w:rsid w:val="002066FD"/>
    <w:rsid w:val="0021148B"/>
    <w:rsid w:val="00213448"/>
    <w:rsid w:val="00213D7C"/>
    <w:rsid w:val="0021643B"/>
    <w:rsid w:val="00217161"/>
    <w:rsid w:val="002174EF"/>
    <w:rsid w:val="00227F60"/>
    <w:rsid w:val="00243826"/>
    <w:rsid w:val="002456E0"/>
    <w:rsid w:val="0025010C"/>
    <w:rsid w:val="00287CBB"/>
    <w:rsid w:val="002908A2"/>
    <w:rsid w:val="00295DCB"/>
    <w:rsid w:val="002A5292"/>
    <w:rsid w:val="002B4C68"/>
    <w:rsid w:val="002B5F27"/>
    <w:rsid w:val="002B6A80"/>
    <w:rsid w:val="002C0817"/>
    <w:rsid w:val="002C0CC6"/>
    <w:rsid w:val="002C278D"/>
    <w:rsid w:val="002C64E3"/>
    <w:rsid w:val="002D278D"/>
    <w:rsid w:val="002D5285"/>
    <w:rsid w:val="002E3B30"/>
    <w:rsid w:val="002E3C08"/>
    <w:rsid w:val="002E42CF"/>
    <w:rsid w:val="002E7861"/>
    <w:rsid w:val="002F0572"/>
    <w:rsid w:val="002F334C"/>
    <w:rsid w:val="00304CFB"/>
    <w:rsid w:val="003122A2"/>
    <w:rsid w:val="00316A24"/>
    <w:rsid w:val="0032432C"/>
    <w:rsid w:val="003376B1"/>
    <w:rsid w:val="003421C8"/>
    <w:rsid w:val="00342E89"/>
    <w:rsid w:val="0034388F"/>
    <w:rsid w:val="00345D12"/>
    <w:rsid w:val="00346E06"/>
    <w:rsid w:val="003514D9"/>
    <w:rsid w:val="0035172A"/>
    <w:rsid w:val="00361DF3"/>
    <w:rsid w:val="00364449"/>
    <w:rsid w:val="003750A2"/>
    <w:rsid w:val="00382114"/>
    <w:rsid w:val="00384014"/>
    <w:rsid w:val="003853C0"/>
    <w:rsid w:val="003876F6"/>
    <w:rsid w:val="003907C8"/>
    <w:rsid w:val="00393A07"/>
    <w:rsid w:val="003943FC"/>
    <w:rsid w:val="003974AC"/>
    <w:rsid w:val="003A059D"/>
    <w:rsid w:val="003A3750"/>
    <w:rsid w:val="003B54B0"/>
    <w:rsid w:val="003B69DF"/>
    <w:rsid w:val="003C1A01"/>
    <w:rsid w:val="003C3BED"/>
    <w:rsid w:val="003D0F10"/>
    <w:rsid w:val="003D0FB8"/>
    <w:rsid w:val="003D22C7"/>
    <w:rsid w:val="003D6313"/>
    <w:rsid w:val="003D6BCA"/>
    <w:rsid w:val="003E6E3F"/>
    <w:rsid w:val="003F1DA6"/>
    <w:rsid w:val="003F5896"/>
    <w:rsid w:val="00401187"/>
    <w:rsid w:val="0040296F"/>
    <w:rsid w:val="00405E4E"/>
    <w:rsid w:val="004125C9"/>
    <w:rsid w:val="00412FB3"/>
    <w:rsid w:val="004130F6"/>
    <w:rsid w:val="00420C0E"/>
    <w:rsid w:val="004217A0"/>
    <w:rsid w:val="00426787"/>
    <w:rsid w:val="00427D14"/>
    <w:rsid w:val="0043253E"/>
    <w:rsid w:val="00434E8F"/>
    <w:rsid w:val="00435322"/>
    <w:rsid w:val="0043578D"/>
    <w:rsid w:val="0043776B"/>
    <w:rsid w:val="004405AC"/>
    <w:rsid w:val="0045146D"/>
    <w:rsid w:val="00454E51"/>
    <w:rsid w:val="00464BF9"/>
    <w:rsid w:val="0047645F"/>
    <w:rsid w:val="00477CC3"/>
    <w:rsid w:val="004803BB"/>
    <w:rsid w:val="00485395"/>
    <w:rsid w:val="00491FA8"/>
    <w:rsid w:val="00496656"/>
    <w:rsid w:val="004A2A88"/>
    <w:rsid w:val="004A3633"/>
    <w:rsid w:val="004A558D"/>
    <w:rsid w:val="004A625E"/>
    <w:rsid w:val="004C0DDF"/>
    <w:rsid w:val="004C5313"/>
    <w:rsid w:val="004C7445"/>
    <w:rsid w:val="004D2972"/>
    <w:rsid w:val="004D3E12"/>
    <w:rsid w:val="004D60EE"/>
    <w:rsid w:val="004D7663"/>
    <w:rsid w:val="004E1471"/>
    <w:rsid w:val="004F6E4E"/>
    <w:rsid w:val="00503BD7"/>
    <w:rsid w:val="005060AD"/>
    <w:rsid w:val="00506763"/>
    <w:rsid w:val="00506B54"/>
    <w:rsid w:val="0051669A"/>
    <w:rsid w:val="005213E4"/>
    <w:rsid w:val="0052170E"/>
    <w:rsid w:val="00523FE4"/>
    <w:rsid w:val="00527AB1"/>
    <w:rsid w:val="005407A0"/>
    <w:rsid w:val="005453C7"/>
    <w:rsid w:val="00557ADB"/>
    <w:rsid w:val="00561549"/>
    <w:rsid w:val="00561D4A"/>
    <w:rsid w:val="00563ABE"/>
    <w:rsid w:val="005717F5"/>
    <w:rsid w:val="00574B18"/>
    <w:rsid w:val="005805B1"/>
    <w:rsid w:val="00581AE1"/>
    <w:rsid w:val="005A01FF"/>
    <w:rsid w:val="005A39C8"/>
    <w:rsid w:val="005B0682"/>
    <w:rsid w:val="005B2CB4"/>
    <w:rsid w:val="005B5F08"/>
    <w:rsid w:val="005C0F6F"/>
    <w:rsid w:val="005C1688"/>
    <w:rsid w:val="005C2516"/>
    <w:rsid w:val="005C300B"/>
    <w:rsid w:val="005C5BD4"/>
    <w:rsid w:val="005D3B9C"/>
    <w:rsid w:val="005E1A1D"/>
    <w:rsid w:val="005E5F52"/>
    <w:rsid w:val="005F029A"/>
    <w:rsid w:val="005F18D5"/>
    <w:rsid w:val="005F3B7A"/>
    <w:rsid w:val="005F45D9"/>
    <w:rsid w:val="005F4BFC"/>
    <w:rsid w:val="00614ABA"/>
    <w:rsid w:val="006175E2"/>
    <w:rsid w:val="00620877"/>
    <w:rsid w:val="006214B4"/>
    <w:rsid w:val="00622516"/>
    <w:rsid w:val="00625150"/>
    <w:rsid w:val="006267B1"/>
    <w:rsid w:val="006278FF"/>
    <w:rsid w:val="006312C1"/>
    <w:rsid w:val="00632C49"/>
    <w:rsid w:val="00634F27"/>
    <w:rsid w:val="00635698"/>
    <w:rsid w:val="00641BFD"/>
    <w:rsid w:val="00643191"/>
    <w:rsid w:val="006479C5"/>
    <w:rsid w:val="006510A8"/>
    <w:rsid w:val="0065515C"/>
    <w:rsid w:val="0065726E"/>
    <w:rsid w:val="00662E93"/>
    <w:rsid w:val="006633DA"/>
    <w:rsid w:val="006747CB"/>
    <w:rsid w:val="00684BC0"/>
    <w:rsid w:val="00687C29"/>
    <w:rsid w:val="00691A17"/>
    <w:rsid w:val="006924BD"/>
    <w:rsid w:val="0069422E"/>
    <w:rsid w:val="00697AEF"/>
    <w:rsid w:val="006A309B"/>
    <w:rsid w:val="006B0F7A"/>
    <w:rsid w:val="006B1C7C"/>
    <w:rsid w:val="006B54AC"/>
    <w:rsid w:val="006B7021"/>
    <w:rsid w:val="006D27AD"/>
    <w:rsid w:val="006D3C46"/>
    <w:rsid w:val="006E2DB1"/>
    <w:rsid w:val="006E5DFF"/>
    <w:rsid w:val="006E6EEB"/>
    <w:rsid w:val="006F54BF"/>
    <w:rsid w:val="006F5C07"/>
    <w:rsid w:val="006F6A65"/>
    <w:rsid w:val="00712097"/>
    <w:rsid w:val="007150F4"/>
    <w:rsid w:val="00715CC3"/>
    <w:rsid w:val="00721D42"/>
    <w:rsid w:val="007236C8"/>
    <w:rsid w:val="00731DB5"/>
    <w:rsid w:val="00734D4C"/>
    <w:rsid w:val="00735FDE"/>
    <w:rsid w:val="007367BB"/>
    <w:rsid w:val="00737954"/>
    <w:rsid w:val="007425D9"/>
    <w:rsid w:val="0074339E"/>
    <w:rsid w:val="007442E8"/>
    <w:rsid w:val="0075296F"/>
    <w:rsid w:val="00753087"/>
    <w:rsid w:val="00757B58"/>
    <w:rsid w:val="00764D92"/>
    <w:rsid w:val="0076578F"/>
    <w:rsid w:val="00766EA4"/>
    <w:rsid w:val="00767876"/>
    <w:rsid w:val="00771383"/>
    <w:rsid w:val="00771A2B"/>
    <w:rsid w:val="00780366"/>
    <w:rsid w:val="00781CAA"/>
    <w:rsid w:val="00783651"/>
    <w:rsid w:val="0078515F"/>
    <w:rsid w:val="00785872"/>
    <w:rsid w:val="00785BB8"/>
    <w:rsid w:val="007A7D22"/>
    <w:rsid w:val="007B3EAF"/>
    <w:rsid w:val="007B56B5"/>
    <w:rsid w:val="007B5CEB"/>
    <w:rsid w:val="007C0EF2"/>
    <w:rsid w:val="007C5F8B"/>
    <w:rsid w:val="007C5FEE"/>
    <w:rsid w:val="007D0F96"/>
    <w:rsid w:val="007D158B"/>
    <w:rsid w:val="007E7D97"/>
    <w:rsid w:val="007F0361"/>
    <w:rsid w:val="007F1636"/>
    <w:rsid w:val="007F3854"/>
    <w:rsid w:val="00811F62"/>
    <w:rsid w:val="00814C8A"/>
    <w:rsid w:val="008202FF"/>
    <w:rsid w:val="008221AF"/>
    <w:rsid w:val="008222DA"/>
    <w:rsid w:val="00825E94"/>
    <w:rsid w:val="008317C2"/>
    <w:rsid w:val="0083228F"/>
    <w:rsid w:val="00842D8C"/>
    <w:rsid w:val="0084726C"/>
    <w:rsid w:val="00856574"/>
    <w:rsid w:val="00861640"/>
    <w:rsid w:val="0086722E"/>
    <w:rsid w:val="00870E44"/>
    <w:rsid w:val="008727FA"/>
    <w:rsid w:val="00880949"/>
    <w:rsid w:val="00882EE9"/>
    <w:rsid w:val="00885EE0"/>
    <w:rsid w:val="008B7630"/>
    <w:rsid w:val="008C2FD5"/>
    <w:rsid w:val="008C3776"/>
    <w:rsid w:val="008D00C6"/>
    <w:rsid w:val="008D44A4"/>
    <w:rsid w:val="008D511D"/>
    <w:rsid w:val="008E1191"/>
    <w:rsid w:val="008E1631"/>
    <w:rsid w:val="008E24FE"/>
    <w:rsid w:val="008E2CEB"/>
    <w:rsid w:val="008F1F3E"/>
    <w:rsid w:val="008F72DA"/>
    <w:rsid w:val="00904DF0"/>
    <w:rsid w:val="0090520F"/>
    <w:rsid w:val="00906D2F"/>
    <w:rsid w:val="00912828"/>
    <w:rsid w:val="009141AE"/>
    <w:rsid w:val="00927238"/>
    <w:rsid w:val="00932FEB"/>
    <w:rsid w:val="0093471F"/>
    <w:rsid w:val="0093653B"/>
    <w:rsid w:val="00943F86"/>
    <w:rsid w:val="0096193C"/>
    <w:rsid w:val="00963873"/>
    <w:rsid w:val="0097581F"/>
    <w:rsid w:val="009839FE"/>
    <w:rsid w:val="0098725B"/>
    <w:rsid w:val="0098799E"/>
    <w:rsid w:val="009931D3"/>
    <w:rsid w:val="00996FB3"/>
    <w:rsid w:val="00997A3C"/>
    <w:rsid w:val="009A31B7"/>
    <w:rsid w:val="009A470D"/>
    <w:rsid w:val="009B040E"/>
    <w:rsid w:val="009B599B"/>
    <w:rsid w:val="009C2F7E"/>
    <w:rsid w:val="009C66D1"/>
    <w:rsid w:val="009C6FBE"/>
    <w:rsid w:val="009D00F1"/>
    <w:rsid w:val="009D1F60"/>
    <w:rsid w:val="009D2DC5"/>
    <w:rsid w:val="009E43E5"/>
    <w:rsid w:val="009F55FC"/>
    <w:rsid w:val="00A00F21"/>
    <w:rsid w:val="00A04805"/>
    <w:rsid w:val="00A04E36"/>
    <w:rsid w:val="00A05F15"/>
    <w:rsid w:val="00A10371"/>
    <w:rsid w:val="00A17135"/>
    <w:rsid w:val="00A1714C"/>
    <w:rsid w:val="00A278ED"/>
    <w:rsid w:val="00A35B88"/>
    <w:rsid w:val="00A45FC4"/>
    <w:rsid w:val="00A46001"/>
    <w:rsid w:val="00A552ED"/>
    <w:rsid w:val="00A56F1B"/>
    <w:rsid w:val="00A61068"/>
    <w:rsid w:val="00A64926"/>
    <w:rsid w:val="00A701D1"/>
    <w:rsid w:val="00A75A74"/>
    <w:rsid w:val="00A77DCC"/>
    <w:rsid w:val="00A82064"/>
    <w:rsid w:val="00A8287C"/>
    <w:rsid w:val="00A84255"/>
    <w:rsid w:val="00A90507"/>
    <w:rsid w:val="00A956B3"/>
    <w:rsid w:val="00AA0BAF"/>
    <w:rsid w:val="00AA248A"/>
    <w:rsid w:val="00AC2618"/>
    <w:rsid w:val="00AC4490"/>
    <w:rsid w:val="00AC685B"/>
    <w:rsid w:val="00AD2C15"/>
    <w:rsid w:val="00AD32B3"/>
    <w:rsid w:val="00AD48EA"/>
    <w:rsid w:val="00AD4AC9"/>
    <w:rsid w:val="00AE18FC"/>
    <w:rsid w:val="00AE48CD"/>
    <w:rsid w:val="00AF2A20"/>
    <w:rsid w:val="00AF4A67"/>
    <w:rsid w:val="00AF58B1"/>
    <w:rsid w:val="00B11E04"/>
    <w:rsid w:val="00B1407D"/>
    <w:rsid w:val="00B15041"/>
    <w:rsid w:val="00B17218"/>
    <w:rsid w:val="00B219F7"/>
    <w:rsid w:val="00B21B3E"/>
    <w:rsid w:val="00B240D1"/>
    <w:rsid w:val="00B31F8A"/>
    <w:rsid w:val="00B35C89"/>
    <w:rsid w:val="00B407BC"/>
    <w:rsid w:val="00B42956"/>
    <w:rsid w:val="00B45184"/>
    <w:rsid w:val="00B45FB7"/>
    <w:rsid w:val="00B51EBB"/>
    <w:rsid w:val="00B52A1F"/>
    <w:rsid w:val="00B55963"/>
    <w:rsid w:val="00B56190"/>
    <w:rsid w:val="00B5741B"/>
    <w:rsid w:val="00B601E2"/>
    <w:rsid w:val="00B6066A"/>
    <w:rsid w:val="00B60B41"/>
    <w:rsid w:val="00B67249"/>
    <w:rsid w:val="00B70D63"/>
    <w:rsid w:val="00B82F7C"/>
    <w:rsid w:val="00B85B69"/>
    <w:rsid w:val="00B927AF"/>
    <w:rsid w:val="00B93A86"/>
    <w:rsid w:val="00B93EDE"/>
    <w:rsid w:val="00BA215C"/>
    <w:rsid w:val="00BA2D2F"/>
    <w:rsid w:val="00BB59EC"/>
    <w:rsid w:val="00BB78E8"/>
    <w:rsid w:val="00BC10E4"/>
    <w:rsid w:val="00BC562A"/>
    <w:rsid w:val="00BC7E03"/>
    <w:rsid w:val="00BD229A"/>
    <w:rsid w:val="00BD3C4A"/>
    <w:rsid w:val="00BE2B88"/>
    <w:rsid w:val="00BE3EEF"/>
    <w:rsid w:val="00BE4D23"/>
    <w:rsid w:val="00BF320E"/>
    <w:rsid w:val="00BF3676"/>
    <w:rsid w:val="00BF417F"/>
    <w:rsid w:val="00BF6997"/>
    <w:rsid w:val="00BF6B8E"/>
    <w:rsid w:val="00C02118"/>
    <w:rsid w:val="00C059F1"/>
    <w:rsid w:val="00C10BC7"/>
    <w:rsid w:val="00C13FEC"/>
    <w:rsid w:val="00C14928"/>
    <w:rsid w:val="00C2781D"/>
    <w:rsid w:val="00C3087B"/>
    <w:rsid w:val="00C30DA7"/>
    <w:rsid w:val="00C31CD0"/>
    <w:rsid w:val="00C34A04"/>
    <w:rsid w:val="00C34FC7"/>
    <w:rsid w:val="00C5182B"/>
    <w:rsid w:val="00C5247F"/>
    <w:rsid w:val="00C61433"/>
    <w:rsid w:val="00C63374"/>
    <w:rsid w:val="00C64582"/>
    <w:rsid w:val="00C65E6E"/>
    <w:rsid w:val="00C74C55"/>
    <w:rsid w:val="00C752C7"/>
    <w:rsid w:val="00C76FB4"/>
    <w:rsid w:val="00C773EA"/>
    <w:rsid w:val="00C80F68"/>
    <w:rsid w:val="00C81504"/>
    <w:rsid w:val="00C84CF5"/>
    <w:rsid w:val="00C91D91"/>
    <w:rsid w:val="00C9468B"/>
    <w:rsid w:val="00CA0A28"/>
    <w:rsid w:val="00CA1593"/>
    <w:rsid w:val="00CA3FD9"/>
    <w:rsid w:val="00CB1DEC"/>
    <w:rsid w:val="00CB279E"/>
    <w:rsid w:val="00CC0173"/>
    <w:rsid w:val="00CC0A04"/>
    <w:rsid w:val="00CC27D0"/>
    <w:rsid w:val="00CC296E"/>
    <w:rsid w:val="00CC7F4C"/>
    <w:rsid w:val="00CD5796"/>
    <w:rsid w:val="00CE11B9"/>
    <w:rsid w:val="00CE3271"/>
    <w:rsid w:val="00CE5F58"/>
    <w:rsid w:val="00CF085C"/>
    <w:rsid w:val="00CF5A35"/>
    <w:rsid w:val="00CF681C"/>
    <w:rsid w:val="00D073D2"/>
    <w:rsid w:val="00D1076F"/>
    <w:rsid w:val="00D1232A"/>
    <w:rsid w:val="00D125DB"/>
    <w:rsid w:val="00D138DF"/>
    <w:rsid w:val="00D172A5"/>
    <w:rsid w:val="00D254CF"/>
    <w:rsid w:val="00D27830"/>
    <w:rsid w:val="00D37FD1"/>
    <w:rsid w:val="00D63C2D"/>
    <w:rsid w:val="00D6571D"/>
    <w:rsid w:val="00D65E5C"/>
    <w:rsid w:val="00D8020A"/>
    <w:rsid w:val="00D83510"/>
    <w:rsid w:val="00D83E55"/>
    <w:rsid w:val="00D84A27"/>
    <w:rsid w:val="00D85510"/>
    <w:rsid w:val="00D93E0F"/>
    <w:rsid w:val="00D95D90"/>
    <w:rsid w:val="00DA109B"/>
    <w:rsid w:val="00DA35B6"/>
    <w:rsid w:val="00DA424F"/>
    <w:rsid w:val="00DA5892"/>
    <w:rsid w:val="00DB18A4"/>
    <w:rsid w:val="00DB3E59"/>
    <w:rsid w:val="00DB741D"/>
    <w:rsid w:val="00DB75CF"/>
    <w:rsid w:val="00DC55AB"/>
    <w:rsid w:val="00DC697A"/>
    <w:rsid w:val="00DE0FE8"/>
    <w:rsid w:val="00DE32D3"/>
    <w:rsid w:val="00DF14E6"/>
    <w:rsid w:val="00DF4CEB"/>
    <w:rsid w:val="00DF574F"/>
    <w:rsid w:val="00DF60D9"/>
    <w:rsid w:val="00DF6AF1"/>
    <w:rsid w:val="00E16F81"/>
    <w:rsid w:val="00E17388"/>
    <w:rsid w:val="00E22B1B"/>
    <w:rsid w:val="00E259F6"/>
    <w:rsid w:val="00E2798A"/>
    <w:rsid w:val="00E31B9A"/>
    <w:rsid w:val="00E45A0B"/>
    <w:rsid w:val="00E47275"/>
    <w:rsid w:val="00E47D3A"/>
    <w:rsid w:val="00E506A8"/>
    <w:rsid w:val="00E50DF6"/>
    <w:rsid w:val="00E52298"/>
    <w:rsid w:val="00E537AE"/>
    <w:rsid w:val="00E64491"/>
    <w:rsid w:val="00E71BF7"/>
    <w:rsid w:val="00E75B38"/>
    <w:rsid w:val="00E86D78"/>
    <w:rsid w:val="00E90D2D"/>
    <w:rsid w:val="00E94FD7"/>
    <w:rsid w:val="00E95255"/>
    <w:rsid w:val="00EA4EA8"/>
    <w:rsid w:val="00EB1095"/>
    <w:rsid w:val="00EB29CA"/>
    <w:rsid w:val="00EB2FE1"/>
    <w:rsid w:val="00EB39C1"/>
    <w:rsid w:val="00ED0EEA"/>
    <w:rsid w:val="00ED1287"/>
    <w:rsid w:val="00ED393E"/>
    <w:rsid w:val="00ED405B"/>
    <w:rsid w:val="00ED50A7"/>
    <w:rsid w:val="00EE0213"/>
    <w:rsid w:val="00EE21A6"/>
    <w:rsid w:val="00EE2279"/>
    <w:rsid w:val="00EE30DC"/>
    <w:rsid w:val="00EE48EF"/>
    <w:rsid w:val="00EF19A6"/>
    <w:rsid w:val="00F03AA1"/>
    <w:rsid w:val="00F05CA6"/>
    <w:rsid w:val="00F11924"/>
    <w:rsid w:val="00F1247D"/>
    <w:rsid w:val="00F12503"/>
    <w:rsid w:val="00F147A8"/>
    <w:rsid w:val="00F17EF8"/>
    <w:rsid w:val="00F2359A"/>
    <w:rsid w:val="00F262E3"/>
    <w:rsid w:val="00F26D02"/>
    <w:rsid w:val="00F26F3A"/>
    <w:rsid w:val="00F31756"/>
    <w:rsid w:val="00F3674A"/>
    <w:rsid w:val="00F45F19"/>
    <w:rsid w:val="00F53F6D"/>
    <w:rsid w:val="00F57B8A"/>
    <w:rsid w:val="00F617F2"/>
    <w:rsid w:val="00F61F69"/>
    <w:rsid w:val="00F6234A"/>
    <w:rsid w:val="00F6309C"/>
    <w:rsid w:val="00F63CB4"/>
    <w:rsid w:val="00F658AF"/>
    <w:rsid w:val="00F667ED"/>
    <w:rsid w:val="00F675B0"/>
    <w:rsid w:val="00F73114"/>
    <w:rsid w:val="00F818BA"/>
    <w:rsid w:val="00F92040"/>
    <w:rsid w:val="00F9518C"/>
    <w:rsid w:val="00FA2B29"/>
    <w:rsid w:val="00FA5C15"/>
    <w:rsid w:val="00FA793D"/>
    <w:rsid w:val="00FB1FD6"/>
    <w:rsid w:val="00FB5C27"/>
    <w:rsid w:val="00FC50FA"/>
    <w:rsid w:val="00FC569D"/>
    <w:rsid w:val="00FD067E"/>
    <w:rsid w:val="00FD1725"/>
    <w:rsid w:val="00FD6D07"/>
    <w:rsid w:val="00FD7733"/>
    <w:rsid w:val="00FE213A"/>
    <w:rsid w:val="00FE4E9B"/>
    <w:rsid w:val="00FF46A8"/>
    <w:rsid w:val="00FF5853"/>
    <w:rsid w:val="00FF7A30"/>
    <w:rsid w:val="014A102B"/>
    <w:rsid w:val="01E40AD2"/>
    <w:rsid w:val="020B53E9"/>
    <w:rsid w:val="029416F0"/>
    <w:rsid w:val="02D475A5"/>
    <w:rsid w:val="02DA6D20"/>
    <w:rsid w:val="030A0E76"/>
    <w:rsid w:val="03161605"/>
    <w:rsid w:val="03622016"/>
    <w:rsid w:val="03BD3D36"/>
    <w:rsid w:val="041D0EB1"/>
    <w:rsid w:val="04F65837"/>
    <w:rsid w:val="04FE2450"/>
    <w:rsid w:val="053B3306"/>
    <w:rsid w:val="05B827B0"/>
    <w:rsid w:val="06772E8A"/>
    <w:rsid w:val="069F7E87"/>
    <w:rsid w:val="06A50194"/>
    <w:rsid w:val="073A2D75"/>
    <w:rsid w:val="07652090"/>
    <w:rsid w:val="07C054BC"/>
    <w:rsid w:val="07C62894"/>
    <w:rsid w:val="07D4550C"/>
    <w:rsid w:val="07E06985"/>
    <w:rsid w:val="08171C86"/>
    <w:rsid w:val="089655F2"/>
    <w:rsid w:val="08B22259"/>
    <w:rsid w:val="08F376B0"/>
    <w:rsid w:val="09B11199"/>
    <w:rsid w:val="09CC73BE"/>
    <w:rsid w:val="0A0858CB"/>
    <w:rsid w:val="0A225ECB"/>
    <w:rsid w:val="0A544641"/>
    <w:rsid w:val="0A6E2CF6"/>
    <w:rsid w:val="0A8A2B09"/>
    <w:rsid w:val="0ACB2D20"/>
    <w:rsid w:val="0B385ACB"/>
    <w:rsid w:val="0B3E3C55"/>
    <w:rsid w:val="0B7F13E1"/>
    <w:rsid w:val="0BAE68AE"/>
    <w:rsid w:val="0BDB633A"/>
    <w:rsid w:val="0C074F16"/>
    <w:rsid w:val="0C4E3553"/>
    <w:rsid w:val="0C9641E8"/>
    <w:rsid w:val="0CC92162"/>
    <w:rsid w:val="0D5B28AA"/>
    <w:rsid w:val="0DAC2D87"/>
    <w:rsid w:val="0DF37021"/>
    <w:rsid w:val="0DF717B3"/>
    <w:rsid w:val="0DFD05F3"/>
    <w:rsid w:val="0E00101D"/>
    <w:rsid w:val="0E49337E"/>
    <w:rsid w:val="0E920AD5"/>
    <w:rsid w:val="0ED251AD"/>
    <w:rsid w:val="0F4852A3"/>
    <w:rsid w:val="0F4E373D"/>
    <w:rsid w:val="0F7134B2"/>
    <w:rsid w:val="0F9C6F11"/>
    <w:rsid w:val="103A3B51"/>
    <w:rsid w:val="104C7CB2"/>
    <w:rsid w:val="1154735C"/>
    <w:rsid w:val="119830A8"/>
    <w:rsid w:val="12196932"/>
    <w:rsid w:val="1274518C"/>
    <w:rsid w:val="127A4235"/>
    <w:rsid w:val="12E043BB"/>
    <w:rsid w:val="13784DF8"/>
    <w:rsid w:val="13C95DDF"/>
    <w:rsid w:val="13DC7FEC"/>
    <w:rsid w:val="140B5176"/>
    <w:rsid w:val="14447B5C"/>
    <w:rsid w:val="148802A4"/>
    <w:rsid w:val="14D00C57"/>
    <w:rsid w:val="14D86727"/>
    <w:rsid w:val="15400323"/>
    <w:rsid w:val="15441F7F"/>
    <w:rsid w:val="15702A0E"/>
    <w:rsid w:val="157E095D"/>
    <w:rsid w:val="15B567EE"/>
    <w:rsid w:val="15BD470C"/>
    <w:rsid w:val="15DF48D5"/>
    <w:rsid w:val="16741A8E"/>
    <w:rsid w:val="16A07B67"/>
    <w:rsid w:val="16CC73C4"/>
    <w:rsid w:val="16D76305"/>
    <w:rsid w:val="173636BD"/>
    <w:rsid w:val="1758223C"/>
    <w:rsid w:val="17E9340E"/>
    <w:rsid w:val="18195A61"/>
    <w:rsid w:val="18384BC0"/>
    <w:rsid w:val="19145542"/>
    <w:rsid w:val="193D60D7"/>
    <w:rsid w:val="197D33ED"/>
    <w:rsid w:val="1980772D"/>
    <w:rsid w:val="19C02A62"/>
    <w:rsid w:val="19F424F0"/>
    <w:rsid w:val="1A726EB4"/>
    <w:rsid w:val="1A8B3593"/>
    <w:rsid w:val="1ADB0A33"/>
    <w:rsid w:val="1AF5205D"/>
    <w:rsid w:val="1B0A7F80"/>
    <w:rsid w:val="1B17777A"/>
    <w:rsid w:val="1B66278D"/>
    <w:rsid w:val="1B837855"/>
    <w:rsid w:val="1C6B5FFE"/>
    <w:rsid w:val="1D7D1584"/>
    <w:rsid w:val="1DAD6FB5"/>
    <w:rsid w:val="1DCD7A13"/>
    <w:rsid w:val="1DD91305"/>
    <w:rsid w:val="1E2C7DC1"/>
    <w:rsid w:val="1EA57AEC"/>
    <w:rsid w:val="1EAB4D27"/>
    <w:rsid w:val="1FCF77E8"/>
    <w:rsid w:val="1FE1499F"/>
    <w:rsid w:val="1FE37C15"/>
    <w:rsid w:val="1FE456C5"/>
    <w:rsid w:val="1FFC4FA6"/>
    <w:rsid w:val="202C2751"/>
    <w:rsid w:val="204D4AF6"/>
    <w:rsid w:val="212072BE"/>
    <w:rsid w:val="217C4F76"/>
    <w:rsid w:val="22522C64"/>
    <w:rsid w:val="22847ED8"/>
    <w:rsid w:val="22E56087"/>
    <w:rsid w:val="22FE5F5A"/>
    <w:rsid w:val="23106F0F"/>
    <w:rsid w:val="23AE5C7B"/>
    <w:rsid w:val="23F069E4"/>
    <w:rsid w:val="24800A07"/>
    <w:rsid w:val="256B1CAA"/>
    <w:rsid w:val="257E1F9F"/>
    <w:rsid w:val="265226B1"/>
    <w:rsid w:val="266365E6"/>
    <w:rsid w:val="26CB1631"/>
    <w:rsid w:val="272B144E"/>
    <w:rsid w:val="272C7280"/>
    <w:rsid w:val="272F0BF8"/>
    <w:rsid w:val="2731464A"/>
    <w:rsid w:val="27800858"/>
    <w:rsid w:val="279E14AB"/>
    <w:rsid w:val="27C25D4D"/>
    <w:rsid w:val="286E4D4F"/>
    <w:rsid w:val="2895188D"/>
    <w:rsid w:val="290C1210"/>
    <w:rsid w:val="291245C5"/>
    <w:rsid w:val="29572693"/>
    <w:rsid w:val="299C46DD"/>
    <w:rsid w:val="29BB4A1E"/>
    <w:rsid w:val="2A6A195D"/>
    <w:rsid w:val="2A9578E0"/>
    <w:rsid w:val="2ABD555C"/>
    <w:rsid w:val="2B101E7C"/>
    <w:rsid w:val="2BCF0E64"/>
    <w:rsid w:val="2BCF2A8E"/>
    <w:rsid w:val="2C0873A3"/>
    <w:rsid w:val="2C3D5987"/>
    <w:rsid w:val="2CAB714E"/>
    <w:rsid w:val="2D2F2E57"/>
    <w:rsid w:val="2D470E50"/>
    <w:rsid w:val="2D617E3F"/>
    <w:rsid w:val="2D9708A4"/>
    <w:rsid w:val="2DBC5365"/>
    <w:rsid w:val="2E6768B8"/>
    <w:rsid w:val="2F025E82"/>
    <w:rsid w:val="2F3C1703"/>
    <w:rsid w:val="2F894157"/>
    <w:rsid w:val="2FDB34A7"/>
    <w:rsid w:val="30892335"/>
    <w:rsid w:val="309817A3"/>
    <w:rsid w:val="30B645A8"/>
    <w:rsid w:val="30D945C4"/>
    <w:rsid w:val="310143A8"/>
    <w:rsid w:val="318B31B4"/>
    <w:rsid w:val="318E0BDA"/>
    <w:rsid w:val="31A845C6"/>
    <w:rsid w:val="31D55C17"/>
    <w:rsid w:val="32001404"/>
    <w:rsid w:val="32A53E3D"/>
    <w:rsid w:val="32BE2509"/>
    <w:rsid w:val="32ED34F4"/>
    <w:rsid w:val="3306241B"/>
    <w:rsid w:val="332B3C0E"/>
    <w:rsid w:val="334B4905"/>
    <w:rsid w:val="33540BF8"/>
    <w:rsid w:val="33D74F65"/>
    <w:rsid w:val="33EA6992"/>
    <w:rsid w:val="33F16BDF"/>
    <w:rsid w:val="342C61EA"/>
    <w:rsid w:val="34611D57"/>
    <w:rsid w:val="34D276EB"/>
    <w:rsid w:val="350233DB"/>
    <w:rsid w:val="352607E4"/>
    <w:rsid w:val="35624F21"/>
    <w:rsid w:val="358C739A"/>
    <w:rsid w:val="359A7463"/>
    <w:rsid w:val="35A944A2"/>
    <w:rsid w:val="35C75E76"/>
    <w:rsid w:val="35CB5EC4"/>
    <w:rsid w:val="35DE2B3C"/>
    <w:rsid w:val="35E00E56"/>
    <w:rsid w:val="3605285B"/>
    <w:rsid w:val="36196F91"/>
    <w:rsid w:val="363E0457"/>
    <w:rsid w:val="36B8429B"/>
    <w:rsid w:val="37247AD1"/>
    <w:rsid w:val="37556008"/>
    <w:rsid w:val="37BA6268"/>
    <w:rsid w:val="37EF327B"/>
    <w:rsid w:val="38193FFD"/>
    <w:rsid w:val="383B0990"/>
    <w:rsid w:val="38CF5601"/>
    <w:rsid w:val="39215013"/>
    <w:rsid w:val="394B7113"/>
    <w:rsid w:val="3963667E"/>
    <w:rsid w:val="39A34671"/>
    <w:rsid w:val="39D36C95"/>
    <w:rsid w:val="39F34D2B"/>
    <w:rsid w:val="3A131AE0"/>
    <w:rsid w:val="3A3625CC"/>
    <w:rsid w:val="3A3F1A90"/>
    <w:rsid w:val="3A410F78"/>
    <w:rsid w:val="3A5A4092"/>
    <w:rsid w:val="3AC33C65"/>
    <w:rsid w:val="3B10023F"/>
    <w:rsid w:val="3B382089"/>
    <w:rsid w:val="3BB342BF"/>
    <w:rsid w:val="3BC8543C"/>
    <w:rsid w:val="3C3F3306"/>
    <w:rsid w:val="3C6138EB"/>
    <w:rsid w:val="3C6E71DD"/>
    <w:rsid w:val="3CA2514B"/>
    <w:rsid w:val="3CA51644"/>
    <w:rsid w:val="3CD31466"/>
    <w:rsid w:val="3DF07EBB"/>
    <w:rsid w:val="3E8345C2"/>
    <w:rsid w:val="3EA84449"/>
    <w:rsid w:val="3EA87FEF"/>
    <w:rsid w:val="3EC50078"/>
    <w:rsid w:val="3F0562FF"/>
    <w:rsid w:val="3F254227"/>
    <w:rsid w:val="3F3B050B"/>
    <w:rsid w:val="3F606936"/>
    <w:rsid w:val="3F696545"/>
    <w:rsid w:val="3F7C5928"/>
    <w:rsid w:val="3FBD3436"/>
    <w:rsid w:val="40047F07"/>
    <w:rsid w:val="40721429"/>
    <w:rsid w:val="40A64B42"/>
    <w:rsid w:val="40C941D5"/>
    <w:rsid w:val="40FF377D"/>
    <w:rsid w:val="41056FEE"/>
    <w:rsid w:val="41370E8F"/>
    <w:rsid w:val="415E375B"/>
    <w:rsid w:val="41D67ECA"/>
    <w:rsid w:val="41FC0D64"/>
    <w:rsid w:val="423B5C3B"/>
    <w:rsid w:val="427133AC"/>
    <w:rsid w:val="428735CE"/>
    <w:rsid w:val="428B0680"/>
    <w:rsid w:val="429F75E1"/>
    <w:rsid w:val="43D05E3F"/>
    <w:rsid w:val="43E42222"/>
    <w:rsid w:val="43FA5504"/>
    <w:rsid w:val="44113E7F"/>
    <w:rsid w:val="44636561"/>
    <w:rsid w:val="44DB3709"/>
    <w:rsid w:val="45015DC6"/>
    <w:rsid w:val="455479C9"/>
    <w:rsid w:val="4600680F"/>
    <w:rsid w:val="462824C6"/>
    <w:rsid w:val="4639153A"/>
    <w:rsid w:val="47A43A92"/>
    <w:rsid w:val="48383C97"/>
    <w:rsid w:val="48506305"/>
    <w:rsid w:val="48C0675D"/>
    <w:rsid w:val="494F1409"/>
    <w:rsid w:val="495A1C92"/>
    <w:rsid w:val="49746EA5"/>
    <w:rsid w:val="49A007D3"/>
    <w:rsid w:val="49C8030C"/>
    <w:rsid w:val="4A146E0A"/>
    <w:rsid w:val="4A253019"/>
    <w:rsid w:val="4A633B90"/>
    <w:rsid w:val="4AD849DB"/>
    <w:rsid w:val="4AE953BC"/>
    <w:rsid w:val="4B380612"/>
    <w:rsid w:val="4B743B9E"/>
    <w:rsid w:val="4B7B27A2"/>
    <w:rsid w:val="4BE77979"/>
    <w:rsid w:val="4BEE6236"/>
    <w:rsid w:val="4CD453AC"/>
    <w:rsid w:val="4CF40A77"/>
    <w:rsid w:val="4D1B0C6B"/>
    <w:rsid w:val="4D1D424D"/>
    <w:rsid w:val="4D455FD6"/>
    <w:rsid w:val="4D4949B5"/>
    <w:rsid w:val="4D873DA1"/>
    <w:rsid w:val="4D8D0544"/>
    <w:rsid w:val="4E31163E"/>
    <w:rsid w:val="4E440F91"/>
    <w:rsid w:val="4E6B05FD"/>
    <w:rsid w:val="4F3C22EB"/>
    <w:rsid w:val="4F5060BC"/>
    <w:rsid w:val="4F69421C"/>
    <w:rsid w:val="4F973334"/>
    <w:rsid w:val="500566EE"/>
    <w:rsid w:val="50AF6815"/>
    <w:rsid w:val="50F73284"/>
    <w:rsid w:val="51080D28"/>
    <w:rsid w:val="511F0D38"/>
    <w:rsid w:val="51B63AF7"/>
    <w:rsid w:val="51F553AA"/>
    <w:rsid w:val="51FB0D5F"/>
    <w:rsid w:val="52180ECA"/>
    <w:rsid w:val="522568E8"/>
    <w:rsid w:val="52AF67C5"/>
    <w:rsid w:val="52B31E58"/>
    <w:rsid w:val="52B61ED6"/>
    <w:rsid w:val="53361BF5"/>
    <w:rsid w:val="538610B8"/>
    <w:rsid w:val="53DC229B"/>
    <w:rsid w:val="54184EF4"/>
    <w:rsid w:val="541872F9"/>
    <w:rsid w:val="542B3CC5"/>
    <w:rsid w:val="5497153B"/>
    <w:rsid w:val="550A4BAD"/>
    <w:rsid w:val="551A3FF1"/>
    <w:rsid w:val="55AE4F54"/>
    <w:rsid w:val="56D413DD"/>
    <w:rsid w:val="56E35408"/>
    <w:rsid w:val="57C829B2"/>
    <w:rsid w:val="57CF744F"/>
    <w:rsid w:val="57DB68CB"/>
    <w:rsid w:val="580B1C5D"/>
    <w:rsid w:val="581A4428"/>
    <w:rsid w:val="582F7CBD"/>
    <w:rsid w:val="58BF7B0F"/>
    <w:rsid w:val="593F6F73"/>
    <w:rsid w:val="594B173E"/>
    <w:rsid w:val="59546DC0"/>
    <w:rsid w:val="5981678E"/>
    <w:rsid w:val="59A60E53"/>
    <w:rsid w:val="5A887A04"/>
    <w:rsid w:val="5AB16D45"/>
    <w:rsid w:val="5B00604B"/>
    <w:rsid w:val="5B180234"/>
    <w:rsid w:val="5B6828CF"/>
    <w:rsid w:val="5BA6246B"/>
    <w:rsid w:val="5BC96624"/>
    <w:rsid w:val="5C535F5D"/>
    <w:rsid w:val="5C7522A3"/>
    <w:rsid w:val="5CA23C7B"/>
    <w:rsid w:val="5CBE673B"/>
    <w:rsid w:val="5CE618EB"/>
    <w:rsid w:val="5DA56DC8"/>
    <w:rsid w:val="5F0E0117"/>
    <w:rsid w:val="5F85492D"/>
    <w:rsid w:val="5FD93D85"/>
    <w:rsid w:val="5FE83706"/>
    <w:rsid w:val="604960E3"/>
    <w:rsid w:val="60B35403"/>
    <w:rsid w:val="60F17E99"/>
    <w:rsid w:val="61230F0E"/>
    <w:rsid w:val="612C215E"/>
    <w:rsid w:val="613D499C"/>
    <w:rsid w:val="6143081E"/>
    <w:rsid w:val="61510EFB"/>
    <w:rsid w:val="61827376"/>
    <w:rsid w:val="61C27449"/>
    <w:rsid w:val="61DB1E1B"/>
    <w:rsid w:val="622E5DD3"/>
    <w:rsid w:val="626C161A"/>
    <w:rsid w:val="62DA4EE0"/>
    <w:rsid w:val="63AF7631"/>
    <w:rsid w:val="640B3D0D"/>
    <w:rsid w:val="642704F9"/>
    <w:rsid w:val="642B52C7"/>
    <w:rsid w:val="645D7AC5"/>
    <w:rsid w:val="64632CB3"/>
    <w:rsid w:val="65084CF9"/>
    <w:rsid w:val="652954B3"/>
    <w:rsid w:val="654725D5"/>
    <w:rsid w:val="6549745F"/>
    <w:rsid w:val="660E59E2"/>
    <w:rsid w:val="66160DB6"/>
    <w:rsid w:val="666A1274"/>
    <w:rsid w:val="670B14A9"/>
    <w:rsid w:val="670D6BEB"/>
    <w:rsid w:val="67207643"/>
    <w:rsid w:val="67624BFE"/>
    <w:rsid w:val="67665DFF"/>
    <w:rsid w:val="67B821DA"/>
    <w:rsid w:val="67ED7463"/>
    <w:rsid w:val="6807551B"/>
    <w:rsid w:val="681F0438"/>
    <w:rsid w:val="6894567B"/>
    <w:rsid w:val="68AA04A1"/>
    <w:rsid w:val="68C70742"/>
    <w:rsid w:val="68F20A65"/>
    <w:rsid w:val="6932566D"/>
    <w:rsid w:val="699D257B"/>
    <w:rsid w:val="69E14443"/>
    <w:rsid w:val="69EA59FF"/>
    <w:rsid w:val="6A2D6E8D"/>
    <w:rsid w:val="6A450C3A"/>
    <w:rsid w:val="6AA11254"/>
    <w:rsid w:val="6AC77944"/>
    <w:rsid w:val="6B242090"/>
    <w:rsid w:val="6B3B32D3"/>
    <w:rsid w:val="6BA107C5"/>
    <w:rsid w:val="6BB640BA"/>
    <w:rsid w:val="6BB93B9F"/>
    <w:rsid w:val="6BD42E92"/>
    <w:rsid w:val="6C013488"/>
    <w:rsid w:val="6C134FBF"/>
    <w:rsid w:val="6C3636E6"/>
    <w:rsid w:val="6C3E448B"/>
    <w:rsid w:val="6C5025B7"/>
    <w:rsid w:val="6D022F0C"/>
    <w:rsid w:val="6DBB6A18"/>
    <w:rsid w:val="6DD82E75"/>
    <w:rsid w:val="6E180EB3"/>
    <w:rsid w:val="6E261143"/>
    <w:rsid w:val="6E454327"/>
    <w:rsid w:val="6E5B1458"/>
    <w:rsid w:val="6EE24726"/>
    <w:rsid w:val="6EE408D8"/>
    <w:rsid w:val="6EE44BEC"/>
    <w:rsid w:val="6EED4048"/>
    <w:rsid w:val="6F306F06"/>
    <w:rsid w:val="6F8675FF"/>
    <w:rsid w:val="6F922D09"/>
    <w:rsid w:val="70A4705D"/>
    <w:rsid w:val="71085918"/>
    <w:rsid w:val="719A5129"/>
    <w:rsid w:val="71A14E1B"/>
    <w:rsid w:val="72E03926"/>
    <w:rsid w:val="7314015A"/>
    <w:rsid w:val="736B3F5B"/>
    <w:rsid w:val="74053B49"/>
    <w:rsid w:val="7416001B"/>
    <w:rsid w:val="74E05C5A"/>
    <w:rsid w:val="74E70C87"/>
    <w:rsid w:val="7505053A"/>
    <w:rsid w:val="754B5C7D"/>
    <w:rsid w:val="754F1B06"/>
    <w:rsid w:val="759B0565"/>
    <w:rsid w:val="75E45D98"/>
    <w:rsid w:val="76182CDA"/>
    <w:rsid w:val="76670B3E"/>
    <w:rsid w:val="771A280E"/>
    <w:rsid w:val="776B2AC2"/>
    <w:rsid w:val="783D3314"/>
    <w:rsid w:val="784E3AE2"/>
    <w:rsid w:val="78BC460B"/>
    <w:rsid w:val="78EC2F7F"/>
    <w:rsid w:val="79C1702A"/>
    <w:rsid w:val="79C90CFB"/>
    <w:rsid w:val="79F301DD"/>
    <w:rsid w:val="7A597348"/>
    <w:rsid w:val="7AD2006F"/>
    <w:rsid w:val="7AFB7694"/>
    <w:rsid w:val="7B130B37"/>
    <w:rsid w:val="7B960765"/>
    <w:rsid w:val="7BBB6D64"/>
    <w:rsid w:val="7C05531F"/>
    <w:rsid w:val="7C060829"/>
    <w:rsid w:val="7C916A97"/>
    <w:rsid w:val="7D3D6FFC"/>
    <w:rsid w:val="7E00375B"/>
    <w:rsid w:val="7E315138"/>
    <w:rsid w:val="7EAB6AF0"/>
    <w:rsid w:val="7F254376"/>
    <w:rsid w:val="7F413DBB"/>
    <w:rsid w:val="7F5F47CD"/>
    <w:rsid w:val="7F873F72"/>
    <w:rsid w:val="7FA3040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0"/>
    <w:autoRedefine/>
    <w:qFormat/>
    <w:uiPriority w:val="0"/>
    <w:pPr>
      <w:jc w:val="center"/>
      <w:outlineLvl w:val="0"/>
    </w:pPr>
    <w:rPr>
      <w:rFonts w:ascii="宋体" w:hAnsi="宋体"/>
      <w:b/>
      <w:sz w:val="36"/>
      <w:szCs w:val="20"/>
    </w:rPr>
  </w:style>
  <w:style w:type="character" w:default="1" w:styleId="13">
    <w:name w:val="Default Paragraph Font"/>
    <w:autoRedefine/>
    <w:semiHidden/>
    <w:unhideWhenUsed/>
    <w:qFormat/>
    <w:uiPriority w:val="1"/>
  </w:style>
  <w:style w:type="table" w:default="1" w:styleId="11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autoRedefine/>
    <w:qFormat/>
    <w:uiPriority w:val="0"/>
    <w:pPr>
      <w:jc w:val="left"/>
    </w:pPr>
    <w:rPr>
      <w:rFonts w:ascii="Copperplate Gothic Bold" w:hAnsi="Copperplate Gothic Bold" w:cs="Copperplate Gothic Bold"/>
      <w:sz w:val="28"/>
      <w:szCs w:val="28"/>
    </w:rPr>
  </w:style>
  <w:style w:type="paragraph" w:styleId="4">
    <w:name w:val="Body Text Indent"/>
    <w:basedOn w:val="1"/>
    <w:autoRedefine/>
    <w:qFormat/>
    <w:uiPriority w:val="0"/>
    <w:pPr>
      <w:spacing w:after="120"/>
      <w:ind w:left="420" w:leftChars="200"/>
    </w:pPr>
  </w:style>
  <w:style w:type="paragraph" w:styleId="5">
    <w:name w:val="Plain Text"/>
    <w:basedOn w:val="1"/>
    <w:link w:val="22"/>
    <w:autoRedefine/>
    <w:qFormat/>
    <w:uiPriority w:val="0"/>
    <w:rPr>
      <w:rFonts w:ascii="宋体" w:hAnsi="Courier New" w:cs="Courier New"/>
      <w:szCs w:val="21"/>
    </w:rPr>
  </w:style>
  <w:style w:type="paragraph" w:styleId="6">
    <w:name w:val="Balloon Text"/>
    <w:basedOn w:val="1"/>
    <w:link w:val="39"/>
    <w:autoRedefine/>
    <w:qFormat/>
    <w:uiPriority w:val="0"/>
    <w:rPr>
      <w:sz w:val="18"/>
      <w:szCs w:val="18"/>
    </w:rPr>
  </w:style>
  <w:style w:type="paragraph" w:styleId="7">
    <w:name w:val="footer"/>
    <w:basedOn w:val="1"/>
    <w:link w:val="2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2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0">
    <w:name w:val="Body Text First Indent 2"/>
    <w:basedOn w:val="4"/>
    <w:autoRedefine/>
    <w:qFormat/>
    <w:uiPriority w:val="0"/>
    <w:pPr>
      <w:spacing w:after="0"/>
      <w:ind w:firstLine="420"/>
    </w:pPr>
    <w:rPr>
      <w:rFonts w:ascii="Times New Roman" w:hAnsi="Times New Roman"/>
    </w:rPr>
  </w:style>
  <w:style w:type="table" w:styleId="12">
    <w:name w:val="Table Grid"/>
    <w:basedOn w:val="11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Strong"/>
    <w:basedOn w:val="13"/>
    <w:autoRedefine/>
    <w:qFormat/>
    <w:uiPriority w:val="0"/>
    <w:rPr>
      <w:b/>
    </w:rPr>
  </w:style>
  <w:style w:type="character" w:styleId="15">
    <w:name w:val="page number"/>
    <w:basedOn w:val="13"/>
    <w:autoRedefine/>
    <w:qFormat/>
    <w:uiPriority w:val="0"/>
  </w:style>
  <w:style w:type="character" w:styleId="16">
    <w:name w:val="Hyperlink"/>
    <w:basedOn w:val="13"/>
    <w:autoRedefine/>
    <w:unhideWhenUsed/>
    <w:qFormat/>
    <w:uiPriority w:val="99"/>
    <w:rPr>
      <w:color w:val="0000FF"/>
      <w:u w:val="none"/>
    </w:rPr>
  </w:style>
  <w:style w:type="paragraph" w:customStyle="1" w:styleId="17">
    <w:name w:val="Heading4"/>
    <w:basedOn w:val="1"/>
    <w:next w:val="1"/>
    <w:autoRedefine/>
    <w:qFormat/>
    <w:uiPriority w:val="0"/>
    <w:pPr>
      <w:keepNext/>
      <w:keepLines/>
      <w:spacing w:before="280" w:after="290" w:line="374" w:lineRule="auto"/>
      <w:ind w:left="-4140"/>
      <w:textAlignment w:val="baseline"/>
    </w:pPr>
    <w:rPr>
      <w:rFonts w:ascii="Arial" w:hAnsi="Arial" w:eastAsia="黑体"/>
      <w:b/>
      <w:bCs/>
      <w:sz w:val="28"/>
      <w:szCs w:val="28"/>
    </w:rPr>
  </w:style>
  <w:style w:type="character" w:customStyle="1" w:styleId="18">
    <w:name w:val="font41"/>
    <w:autoRedefine/>
    <w:qFormat/>
    <w:uiPriority w:val="0"/>
    <w:rPr>
      <w:rFonts w:ascii="宋体fal" w:hAnsi="宋体fal" w:eastAsia="宋体fal" w:cs="宋体fal"/>
      <w:color w:val="000000"/>
      <w:sz w:val="21"/>
      <w:szCs w:val="21"/>
      <w:u w:val="none"/>
    </w:rPr>
  </w:style>
  <w:style w:type="character" w:customStyle="1" w:styleId="19">
    <w:name w:val="font61"/>
    <w:autoRedefine/>
    <w:qFormat/>
    <w:uiPriority w:val="0"/>
    <w:rPr>
      <w:rFonts w:ascii="Arial" w:hAnsi="Arial" w:cs="Arial"/>
      <w:color w:val="000000"/>
      <w:sz w:val="18"/>
      <w:szCs w:val="18"/>
      <w:u w:val="none"/>
    </w:rPr>
  </w:style>
  <w:style w:type="character" w:customStyle="1" w:styleId="20">
    <w:name w:val="页眉 Char"/>
    <w:link w:val="8"/>
    <w:autoRedefine/>
    <w:qFormat/>
    <w:uiPriority w:val="0"/>
    <w:rPr>
      <w:kern w:val="2"/>
      <w:sz w:val="18"/>
      <w:szCs w:val="18"/>
    </w:rPr>
  </w:style>
  <w:style w:type="character" w:customStyle="1" w:styleId="21">
    <w:name w:val="font21"/>
    <w:autoRedefine/>
    <w:qFormat/>
    <w:uiPriority w:val="0"/>
    <w:rPr>
      <w:rFonts w:ascii="宋体fal" w:hAnsi="宋体fal" w:eastAsia="宋体fal" w:cs="宋体fal"/>
      <w:color w:val="000000"/>
      <w:sz w:val="20"/>
      <w:szCs w:val="20"/>
      <w:u w:val="none"/>
    </w:rPr>
  </w:style>
  <w:style w:type="character" w:customStyle="1" w:styleId="22">
    <w:name w:val="纯文本 Char"/>
    <w:link w:val="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23">
    <w:name w:val="p0"/>
    <w:basedOn w:val="1"/>
    <w:autoRedefine/>
    <w:unhideWhenUsed/>
    <w:qFormat/>
    <w:uiPriority w:val="0"/>
    <w:pPr>
      <w:widowControl/>
    </w:pPr>
    <w:rPr>
      <w:rFonts w:hint="eastAsia"/>
    </w:rPr>
  </w:style>
  <w:style w:type="paragraph" w:styleId="24">
    <w:name w:val="List Paragraph"/>
    <w:basedOn w:val="1"/>
    <w:link w:val="32"/>
    <w:autoRedefine/>
    <w:qFormat/>
    <w:uiPriority w:val="34"/>
    <w:pPr>
      <w:ind w:firstLine="420" w:firstLineChars="200"/>
    </w:pPr>
  </w:style>
  <w:style w:type="paragraph" w:customStyle="1" w:styleId="25">
    <w:name w:val="列出段落1"/>
    <w:basedOn w:val="1"/>
    <w:autoRedefine/>
    <w:qFormat/>
    <w:uiPriority w:val="0"/>
    <w:pPr>
      <w:ind w:firstLine="420" w:firstLineChars="200"/>
    </w:pPr>
    <w:rPr>
      <w:rFonts w:eastAsia="宋体fal" w:cs="Calibri"/>
      <w:szCs w:val="21"/>
    </w:rPr>
  </w:style>
  <w:style w:type="character" w:customStyle="1" w:styleId="26">
    <w:name w:val="font01"/>
    <w:basedOn w:val="13"/>
    <w:autoRedefine/>
    <w:qFormat/>
    <w:uiPriority w:val="0"/>
    <w:rPr>
      <w:rFonts w:hint="default" w:ascii="Arial" w:hAnsi="Arial" w:cs="Arial"/>
      <w:color w:val="000000"/>
      <w:sz w:val="20"/>
      <w:szCs w:val="20"/>
      <w:u w:val="none"/>
    </w:rPr>
  </w:style>
  <w:style w:type="character" w:customStyle="1" w:styleId="27">
    <w:name w:val="font11"/>
    <w:basedOn w:val="1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8">
    <w:name w:val="页脚 Char"/>
    <w:basedOn w:val="13"/>
    <w:link w:val="7"/>
    <w:autoRedefine/>
    <w:qFormat/>
    <w:uiPriority w:val="0"/>
    <w:rPr>
      <w:kern w:val="2"/>
      <w:sz w:val="18"/>
      <w:szCs w:val="18"/>
    </w:rPr>
  </w:style>
  <w:style w:type="paragraph" w:customStyle="1" w:styleId="29">
    <w:name w:val="Char1"/>
    <w:basedOn w:val="1"/>
    <w:autoRedefine/>
    <w:qFormat/>
    <w:uiPriority w:val="0"/>
    <w:pPr>
      <w:spacing w:line="440" w:lineRule="atLeast"/>
      <w:ind w:firstLine="3079" w:firstLineChars="1278"/>
    </w:pPr>
    <w:rPr>
      <w:rFonts w:ascii="宋体" w:hAnsi="宋体"/>
      <w:b/>
      <w:color w:val="FF0000"/>
      <w:sz w:val="24"/>
    </w:rPr>
  </w:style>
  <w:style w:type="character" w:customStyle="1" w:styleId="30">
    <w:name w:val="标题 1 Char"/>
    <w:basedOn w:val="13"/>
    <w:link w:val="2"/>
    <w:autoRedefine/>
    <w:qFormat/>
    <w:uiPriority w:val="0"/>
    <w:rPr>
      <w:rFonts w:ascii="宋体" w:hAnsi="宋体"/>
      <w:b/>
      <w:kern w:val="2"/>
      <w:sz w:val="36"/>
    </w:rPr>
  </w:style>
  <w:style w:type="paragraph" w:customStyle="1" w:styleId="31">
    <w:name w:val="A正文"/>
    <w:basedOn w:val="1"/>
    <w:autoRedefine/>
    <w:qFormat/>
    <w:uiPriority w:val="0"/>
    <w:pPr>
      <w:widowControl/>
      <w:snapToGrid w:val="0"/>
      <w:spacing w:line="360" w:lineRule="auto"/>
      <w:ind w:firstLine="200" w:firstLineChars="200"/>
    </w:pPr>
    <w:rPr>
      <w:rFonts w:ascii="Times New Roman" w:hAnsi="Times New Roman"/>
      <w:kern w:val="0"/>
      <w:sz w:val="24"/>
      <w:szCs w:val="20"/>
      <w:lang w:eastAsia="en-US" w:bidi="en-US"/>
    </w:rPr>
  </w:style>
  <w:style w:type="character" w:customStyle="1" w:styleId="32">
    <w:name w:val="列出段落 Char"/>
    <w:link w:val="24"/>
    <w:autoRedefine/>
    <w:qFormat/>
    <w:uiPriority w:val="34"/>
    <w:rPr>
      <w:kern w:val="2"/>
      <w:sz w:val="21"/>
      <w:szCs w:val="24"/>
    </w:rPr>
  </w:style>
  <w:style w:type="paragraph" w:styleId="33">
    <w:name w:val="No Spacing"/>
    <w:autoRedefine/>
    <w:qFormat/>
    <w:uiPriority w:val="0"/>
    <w:pPr>
      <w:widowControl w:val="0"/>
      <w:spacing w:line="360" w:lineRule="auto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paragraph" w:customStyle="1" w:styleId="34">
    <w:name w:val="09正文_wh"/>
    <w:autoRedefine/>
    <w:qFormat/>
    <w:uiPriority w:val="0"/>
    <w:pPr>
      <w:spacing w:line="300" w:lineRule="auto"/>
      <w:ind w:firstLine="200" w:firstLineChars="200"/>
      <w:jc w:val="both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35">
    <w:name w:val="p15"/>
    <w:basedOn w:val="1"/>
    <w:autoRedefine/>
    <w:qFormat/>
    <w:uiPriority w:val="99"/>
    <w:pPr>
      <w:widowControl/>
    </w:pPr>
    <w:rPr>
      <w:kern w:val="0"/>
      <w:szCs w:val="21"/>
    </w:rPr>
  </w:style>
  <w:style w:type="character" w:customStyle="1" w:styleId="36">
    <w:name w:val="font101"/>
    <w:basedOn w:val="13"/>
    <w:autoRedefine/>
    <w:qFormat/>
    <w:uiPriority w:val="0"/>
    <w:rPr>
      <w:rFonts w:ascii="宋体" w:eastAsia="宋体" w:cs="宋体"/>
      <w:color w:val="000000"/>
      <w:sz w:val="18"/>
      <w:szCs w:val="18"/>
      <w:u w:val="none"/>
      <w:lang w:bidi="ar-SA"/>
    </w:rPr>
  </w:style>
  <w:style w:type="character" w:customStyle="1" w:styleId="37">
    <w:name w:val="font51"/>
    <w:basedOn w:val="13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38">
    <w:name w:val="font71"/>
    <w:basedOn w:val="13"/>
    <w:autoRedefine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39">
    <w:name w:val="批注框文本 Char"/>
    <w:basedOn w:val="13"/>
    <w:link w:val="6"/>
    <w:autoRedefine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4037;&#20316;\&#19994;&#21153;\&#20094;&#21439;&#26816;&#23519;&#38498;&#30417;&#31649;&#22330;&#25152;&#26234;&#24935;&#31227;&#21160;&#26816;&#21153;&#36890;&#31995;&#32479;&#35774;&#22791;&#36141;&#32622;(2)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96C23-2EFD-474A-97C0-DD0467C0407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乾县检察院监管场所智慧移动检务通系统设备购置(2)</Template>
  <Company>Microsoft</Company>
  <Pages>9</Pages>
  <Words>1040</Words>
  <Characters>5930</Characters>
  <Lines>49</Lines>
  <Paragraphs>13</Paragraphs>
  <TotalTime>2</TotalTime>
  <ScaleCrop>false</ScaleCrop>
  <LinksUpToDate>false</LinksUpToDate>
  <CharactersWithSpaces>6957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2026-09-14T02:41:00Z</dcterms:created>
  <dc:creator>PC</dc:creator>
  <cp:lastModifiedBy>时过境迁</cp:lastModifiedBy>
  <cp:lastPrinted>2026-08-26T00:50:00Z</cp:lastPrinted>
  <dcterms:modified xsi:type="dcterms:W3CDTF">2026-10-10T03:29:37Z</dcterms:modified>
  <dc:title>咸阳市公共资源交易中心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45DE590F9A5941F0B08AC5ACF3A2B378_13</vt:lpwstr>
  </property>
</Properties>
</file>