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223CC026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ascii="仿宋_GB2312" w:hAnsi="仿宋_GB2312" w:eastAsia="仿宋_GB2312" w:cs="仿宋_GB2312"/>
        </w:rPr>
        <w:t>服务保障体系</w:t>
      </w: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服务保障体系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2A9CD27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63FDA222">
      <w:pPr>
        <w:pStyle w:val="2"/>
        <w:ind w:left="0" w:leftChars="0" w:firstLine="0" w:firstLine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1F4B9A61">
      <w:pPr>
        <w:pStyle w:val="2"/>
        <w:rPr>
          <w:rFonts w:hint="eastAsia"/>
          <w:lang w:val="en-US" w:eastAsia="zh-CN"/>
        </w:rPr>
      </w:pP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D24882"/>
    <w:rsid w:val="1C0E117B"/>
    <w:rsid w:val="22DF050C"/>
    <w:rsid w:val="23D85D1A"/>
    <w:rsid w:val="27D20E77"/>
    <w:rsid w:val="489531C8"/>
    <w:rsid w:val="52713728"/>
    <w:rsid w:val="5A9C5A52"/>
    <w:rsid w:val="66E94FA5"/>
    <w:rsid w:val="681C3C72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2026-07-10T00:51:44Z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