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版本号：SXZCZB2026--ZCGK--082220260901002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云桌面计算机教室及LED屏</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SXZCZB2026--ZCGK--0822</w:t>
      </w:r>
      <w:r>
        <w:br/>
      </w:r>
      <w:r>
        <w:br/>
      </w:r>
      <w:r>
        <w:br/>
      </w:r>
    </w:p>
    <w:p>
      <w:pPr>
        <w:pStyle w:val="null3"/>
        <w:jc w:val="center"/>
        <w:outlineLvl w:val="2"/>
      </w:pPr>
      <w:r>
        <w:rPr>
          <w:rFonts w:ascii="仿宋_GB2312" w:hAnsi="仿宋_GB2312" w:cs="仿宋_GB2312" w:eastAsia="仿宋_GB2312"/>
          <w:sz w:val="28"/>
          <w:b/>
        </w:rPr>
        <w:t>陕西交通技师学院</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陕西交通技师学院</w:t>
      </w:r>
      <w:r>
        <w:rPr>
          <w:rFonts w:ascii="仿宋_GB2312" w:hAnsi="仿宋_GB2312" w:cs="仿宋_GB2312" w:eastAsia="仿宋_GB2312"/>
        </w:rPr>
        <w:t>委托，拟对</w:t>
      </w:r>
      <w:r>
        <w:rPr>
          <w:rFonts w:ascii="仿宋_GB2312" w:hAnsi="仿宋_GB2312" w:cs="仿宋_GB2312" w:eastAsia="仿宋_GB2312"/>
        </w:rPr>
        <w:t>云桌面计算机教室及LED屏</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SXZCZB2026--ZCGK--0822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云桌面计算机教室及LED屏</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我院现有计算机房3个，承担全校40个班级计算机基础教学任务。2025年新增计算机网络技术专业，现有在校生3个班，原有机房已难以保障教学开展，拟新建计算机教室1间，建成后可基本满足全校计算机基础课与专业课程教学需要。 我校田径场主席台缺少固定背景设施，各类活动只能临时制作喷绘背景，耗时费力、成本偏高。为改善办学条件，丰富校园文化活动，计划在主席台加装LED显示屏，更好地保障各类文体活动开展。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法定代表人授权书：提供法定代表人授权书(附法定代表人、被授权人身份证复印件及授权代表本单位证明(养老保险缴纳证明)，(法定代表人直接参加投标，须提供法定代表人身份证明及身份证复印件)；</w:t>
      </w:r>
    </w:p>
    <w:p>
      <w:pPr>
        <w:pStyle w:val="null3"/>
      </w:pPr>
      <w:r>
        <w:rPr>
          <w:rFonts w:ascii="仿宋_GB2312" w:hAnsi="仿宋_GB2312" w:cs="仿宋_GB2312" w:eastAsia="仿宋_GB2312"/>
        </w:rPr>
        <w:t>3、财务状况：提供2025年度经审计的财务报告（包括“四表⼀注”，即资产负债表、利润表、现⾦流量表、所有者权益变动表及其附注，符合《中⼩企业划型标准规定》的⼩型企业按照《⼩企业会计准则》执⾏。成⽴时间⾄提交投标⽂件截⽌时间不⾜⼀年的可提供成⽴后任意时段的资产负债表），审计报告须具有注册会计师⾏业统⼀监管平台（http://acc.mof.gov.cn）赋予的验证码；或提供其开标前三个⽉内基本开户银⾏出具的资信证明；</w:t>
      </w:r>
    </w:p>
    <w:p>
      <w:pPr>
        <w:pStyle w:val="null3"/>
      </w:pPr>
      <w:r>
        <w:rPr>
          <w:rFonts w:ascii="仿宋_GB2312" w:hAnsi="仿宋_GB2312" w:cs="仿宋_GB2312" w:eastAsia="仿宋_GB2312"/>
        </w:rPr>
        <w:t>4、税收缴纳证明：投标人须提供投标截止时间前一年内任意1个月的纳税证明或完税证明（任意税种），依法免税的单位应提供相关证明材料；</w:t>
      </w:r>
    </w:p>
    <w:p>
      <w:pPr>
        <w:pStyle w:val="null3"/>
      </w:pPr>
      <w:r>
        <w:rPr>
          <w:rFonts w:ascii="仿宋_GB2312" w:hAnsi="仿宋_GB2312" w:cs="仿宋_GB2312" w:eastAsia="仿宋_GB2312"/>
        </w:rPr>
        <w:t>5、社会保障资金缴纳证明：投标人须提供投标截止时间前一年内任意1个月社会保障资金缴纳单据或社保机构开具的社会保险参保缴费情况证明，依法不需要缴纳社会保障资金的单位应提供相关证明材料；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6、设备和专业技术能力的说明及承诺书：提供具有履行本合同所必需的设备和专业技术能力的说明及承诺书；</w:t>
      </w:r>
    </w:p>
    <w:p>
      <w:pPr>
        <w:pStyle w:val="null3"/>
      </w:pPr>
      <w:r>
        <w:rPr>
          <w:rFonts w:ascii="仿宋_GB2312" w:hAnsi="仿宋_GB2312" w:cs="仿宋_GB2312" w:eastAsia="仿宋_GB2312"/>
        </w:rPr>
        <w:t>7、在经营活动中没有重大违法记录的书面声明：参加政府采购活动前3年内，在经营活动中没有重大违法记录的书面声明；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10、非联合体投标承诺书：本项目不接受联合体投标（提供承诺书）。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陕西交通技师学院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西咸新区泾河新城高泾大道东段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陕西交通技师学院经办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029-36381251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孙洋、康乐、常瑛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 ⼄⽅⽆正当理由不与甲⽅订⽴合同，或签订合同时向甲⽅提出附加条件，或不按照采购⽂件要求提交履约保证⾦的，取消其中标资格。 （2） 项⽬验收合格后，⼄⽅持《申请⽀付履约保证⾦的函》及完整申请资料到甲⽅办理退履约保证⾦⼿续，甲⽅30天内⽆息退还给⼄⽅。</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国家计委关于印发《代理服务收费管理暂行办法的通知》（计价格[2002]1980号）、《国家发展和改革委员会办公厅关于招标代理服务收费有关问题的通知》（发改办价格〔2003〕857号）以及《国家发展和改革委员会关于降低部分建设项目收费标准规范收费行为等有关问题的通知》(发改价格〔2011〕534号)规定的标准×80%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陕西交通技师学院</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陕西交通技师学院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陕西交通技师学院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联系人：孙洋</w:t>
      </w:r>
    </w:p>
    <w:p>
      <w:pPr>
        <w:pStyle w:val="null3"/>
      </w:pPr>
      <w:r>
        <w:rPr>
          <w:rFonts w:ascii="仿宋_GB2312" w:hAnsi="仿宋_GB2312" w:cs="仿宋_GB2312" w:eastAsia="仿宋_GB2312"/>
        </w:rPr>
        <w:t>联系电话：13636736761</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我院现有计算机房3个，承担全校40个班级计算机基础教学任务。2025年新增计算机网络技术专业，现有在校生3个班，原有机房已难以保障教学开展，拟新建计算机教室1间，建成后可基本满足全校计算机基础课与专业课程教学需要。 我校田径场主席台缺少固定背景设施，各类活动只能临时制作喷绘背景，耗时费力、成本偏高。为改善办学条件，丰富校园文化活动，计划在主席台加装LED显示屏，更好地保障各类文体活动开展。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980,000.00</w:t>
      </w:r>
    </w:p>
    <w:p>
      <w:pPr>
        <w:pStyle w:val="null3"/>
      </w:pPr>
      <w:r>
        <w:rPr>
          <w:rFonts w:ascii="仿宋_GB2312" w:hAnsi="仿宋_GB2312" w:cs="仿宋_GB2312" w:eastAsia="仿宋_GB2312"/>
        </w:rPr>
        <w:t>采购包最高限价（元）: 979,185.41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云桌面计算机教室及LED屏</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标的名称：云桌面计算机教室及LED屏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2"/>
              <w:gridCol w:w="320"/>
              <w:gridCol w:w="1786"/>
              <w:gridCol w:w="132"/>
              <w:gridCol w:w="132"/>
            </w:tblGrid>
            <w:tr>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w:t>
                  </w:r>
                </w:p>
              </w:tc>
              <w:tc>
                <w:tcPr>
                  <w:tcW w:type="dxa" w:w="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云桌面主机（核心产品）</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1.规格:2U机架式服务器，含2U导轨。</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.处理器：双路CPU，单颗CPU核心数≥48C，主频≥2.6GHz</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.内存：≥640G。</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.硬盘：≥1块1.92T U.2 SSD,≥1块8T SATA。</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.网卡：≥4个千兆电口。</w:t>
                  </w:r>
                </w:p>
                <w:p>
                  <w:pPr>
                    <w:pStyle w:val="null3"/>
                    <w:jc w:val="left"/>
                  </w:pPr>
                  <w:r>
                    <w:rPr>
                      <w:rFonts w:ascii="仿宋_GB2312" w:hAnsi="仿宋_GB2312" w:cs="仿宋_GB2312" w:eastAsia="仿宋_GB2312"/>
                      <w:sz w:val="20"/>
                    </w:rPr>
                    <w:t>6.电源：冗余电源。</w:t>
                  </w:r>
                </w:p>
                <w:p>
                  <w:pPr>
                    <w:pStyle w:val="null3"/>
                    <w:jc w:val="left"/>
                  </w:pPr>
                  <w:r>
                    <w:rPr>
                      <w:rFonts w:ascii="仿宋_GB2312" w:hAnsi="仿宋_GB2312" w:cs="仿宋_GB2312" w:eastAsia="仿宋_GB2312"/>
                      <w:sz w:val="20"/>
                    </w:rPr>
                    <w:t>7.支持定时关机功能；</w:t>
                  </w:r>
                </w:p>
                <w:p>
                  <w:pPr>
                    <w:pStyle w:val="null3"/>
                    <w:jc w:val="left"/>
                  </w:pPr>
                  <w:r>
                    <w:rPr>
                      <w:rFonts w:ascii="仿宋_GB2312" w:hAnsi="仿宋_GB2312" w:cs="仿宋_GB2312" w:eastAsia="仿宋_GB2312"/>
                      <w:sz w:val="20"/>
                    </w:rPr>
                    <w:t>8.应提供共享资源平台，不需要使用第三方平台软件即可实现空间共享，每个用户成员都可以访问或上传文件到共享资源平台。</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.支持 B/S 架构的桌面模板切换功能，支持编辑部门或单位信息，可以对部门创建多个桌面模板，在选中部门里启动对应的桌面模板，能够推送对应操作系统和应用环境给云终端，并可以通过该界面实现一键开关机功能。</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数据中心交换机</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三层千兆交换机，</w:t>
                  </w:r>
                  <w:r>
                    <w:rPr>
                      <w:rFonts w:ascii="仿宋_GB2312" w:hAnsi="仿宋_GB2312" w:cs="仿宋_GB2312" w:eastAsia="仿宋_GB2312"/>
                      <w:sz w:val="20"/>
                    </w:rPr>
                    <w:t>24个10/100/1000M自适应电口，8个1G/10G SFP+光口，1个业务扩展槽，内置固化2风扇，2个模块化电源插槽和电源模块</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教师云终端</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1.CPU：X86处理器，不低于八核 十二线程，睿频≥4.4GHz。</w:t>
                  </w:r>
                </w:p>
                <w:p>
                  <w:pPr>
                    <w:pStyle w:val="null3"/>
                    <w:jc w:val="left"/>
                  </w:pPr>
                  <w:r>
                    <w:rPr>
                      <w:rFonts w:ascii="仿宋_GB2312" w:hAnsi="仿宋_GB2312" w:cs="仿宋_GB2312" w:eastAsia="仿宋_GB2312"/>
                      <w:sz w:val="20"/>
                    </w:rPr>
                    <w:t>2.配置：≥16G内存、≥512G硬盘。</w:t>
                  </w:r>
                </w:p>
                <w:p>
                  <w:pPr>
                    <w:pStyle w:val="null3"/>
                    <w:jc w:val="left"/>
                  </w:pPr>
                  <w:r>
                    <w:rPr>
                      <w:rFonts w:ascii="仿宋_GB2312" w:hAnsi="仿宋_GB2312" w:cs="仿宋_GB2312" w:eastAsia="仿宋_GB2312"/>
                      <w:sz w:val="20"/>
                    </w:rPr>
                    <w:t>3.接口： ≥USB2.0*4,USB3.0*4,HDMI*1,VGA*1,千兆网口*1。</w:t>
                  </w:r>
                </w:p>
                <w:p>
                  <w:pPr>
                    <w:pStyle w:val="null3"/>
                    <w:jc w:val="left"/>
                  </w:pPr>
                  <w:r>
                    <w:rPr>
                      <w:rFonts w:ascii="仿宋_GB2312" w:hAnsi="仿宋_GB2312" w:cs="仿宋_GB2312" w:eastAsia="仿宋_GB2312"/>
                      <w:sz w:val="20"/>
                    </w:rPr>
                    <w:t>4.音频输入输出*1。</w:t>
                  </w:r>
                  <w:r>
                    <w:br/>
                  </w:r>
                  <w:r>
                    <w:rPr>
                      <w:rFonts w:ascii="仿宋_GB2312" w:hAnsi="仿宋_GB2312" w:cs="仿宋_GB2312" w:eastAsia="仿宋_GB2312"/>
                      <w:sz w:val="20"/>
                    </w:rPr>
                    <w:t>5.提供≥23.8寸IPS显示器、配套USB键鼠套装。</w:t>
                  </w:r>
                </w:p>
                <w:p>
                  <w:pPr>
                    <w:pStyle w:val="null3"/>
                    <w:jc w:val="left"/>
                  </w:pPr>
                  <w:r>
                    <w:rPr>
                      <w:rFonts w:ascii="仿宋_GB2312" w:hAnsi="仿宋_GB2312" w:cs="仿宋_GB2312" w:eastAsia="仿宋_GB2312"/>
                      <w:sz w:val="20"/>
                    </w:rPr>
                    <w:t>6.提供节能产品证书。</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学生云终端</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云终端管理设备要求：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CPU≥四核</w:t>
                  </w:r>
                  <w:r>
                    <w:rPr>
                      <w:rFonts w:ascii="仿宋_GB2312" w:hAnsi="仿宋_GB2312" w:cs="仿宋_GB2312" w:eastAsia="仿宋_GB2312"/>
                      <w:sz w:val="20"/>
                    </w:rPr>
                    <w:t>，频率</w:t>
                  </w:r>
                  <w:r>
                    <w:rPr>
                      <w:rFonts w:ascii="仿宋_GB2312" w:hAnsi="仿宋_GB2312" w:cs="仿宋_GB2312" w:eastAsia="仿宋_GB2312"/>
                      <w:sz w:val="20"/>
                    </w:rPr>
                    <w:t>≥2.0GHz</w:t>
                  </w:r>
                  <w:r>
                    <w:rPr>
                      <w:rFonts w:ascii="仿宋_GB2312" w:hAnsi="仿宋_GB2312" w:cs="仿宋_GB2312" w:eastAsia="仿宋_GB2312"/>
                      <w:sz w:val="20"/>
                    </w:rPr>
                    <w:t>，</w:t>
                  </w:r>
                  <w:r>
                    <w:rPr>
                      <w:rFonts w:ascii="仿宋_GB2312" w:hAnsi="仿宋_GB2312" w:cs="仿宋_GB2312" w:eastAsia="仿宋_GB2312"/>
                      <w:sz w:val="20"/>
                    </w:rPr>
                    <w:t>内存</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GB</w:t>
                  </w:r>
                  <w:r>
                    <w:rPr>
                      <w:rFonts w:ascii="仿宋_GB2312" w:hAnsi="仿宋_GB2312" w:cs="仿宋_GB2312" w:eastAsia="仿宋_GB2312"/>
                      <w:sz w:val="20"/>
                    </w:rPr>
                    <w:t>，硬盘</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GB</w:t>
                  </w:r>
                  <w:r>
                    <w:rPr>
                      <w:rFonts w:ascii="仿宋_GB2312" w:hAnsi="仿宋_GB2312" w:cs="仿宋_GB2312" w:eastAsia="仿宋_GB2312"/>
                      <w:sz w:val="20"/>
                    </w:rPr>
                    <w:t>。</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USB口≥</w:t>
                  </w:r>
                  <w:r>
                    <w:rPr>
                      <w:rFonts w:ascii="仿宋_GB2312" w:hAnsi="仿宋_GB2312" w:cs="仿宋_GB2312" w:eastAsia="仿宋_GB2312"/>
                      <w:sz w:val="20"/>
                    </w:rPr>
                    <w:t>6</w:t>
                  </w:r>
                  <w:r>
                    <w:rPr>
                      <w:rFonts w:ascii="仿宋_GB2312" w:hAnsi="仿宋_GB2312" w:cs="仿宋_GB2312" w:eastAsia="仿宋_GB2312"/>
                      <w:sz w:val="20"/>
                    </w:rPr>
                    <w:t>个，网卡：</w:t>
                  </w:r>
                  <w:r>
                    <w:rPr>
                      <w:rFonts w:ascii="仿宋_GB2312" w:hAnsi="仿宋_GB2312" w:cs="仿宋_GB2312" w:eastAsia="仿宋_GB2312"/>
                      <w:sz w:val="20"/>
                    </w:rPr>
                    <w:t>≥1个以太网口</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显示接口及个数：</w:t>
                  </w:r>
                  <w:r>
                    <w:rPr>
                      <w:rFonts w:ascii="仿宋_GB2312" w:hAnsi="仿宋_GB2312" w:cs="仿宋_GB2312" w:eastAsia="仿宋_GB2312"/>
                      <w:sz w:val="20"/>
                    </w:rPr>
                    <w:t>≥1个HDMI接口</w:t>
                  </w:r>
                  <w:r>
                    <w:rPr>
                      <w:rFonts w:ascii="仿宋_GB2312" w:hAnsi="仿宋_GB2312" w:cs="仿宋_GB2312" w:eastAsia="仿宋_GB2312"/>
                      <w:sz w:val="20"/>
                    </w:rPr>
                    <w:t>，</w:t>
                  </w:r>
                  <w:r>
                    <w:rPr>
                      <w:rFonts w:ascii="仿宋_GB2312" w:hAnsi="仿宋_GB2312" w:cs="仿宋_GB2312" w:eastAsia="仿宋_GB2312"/>
                      <w:sz w:val="20"/>
                    </w:rPr>
                    <w:t>1个VGA。</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音频接口：</w:t>
                  </w:r>
                  <w:r>
                    <w:rPr>
                      <w:rFonts w:ascii="仿宋_GB2312" w:hAnsi="仿宋_GB2312" w:cs="仿宋_GB2312" w:eastAsia="仿宋_GB2312"/>
                      <w:sz w:val="20"/>
                    </w:rPr>
                    <w:t>≥</w:t>
                  </w:r>
                  <w:r>
                    <w:rPr>
                      <w:rFonts w:ascii="仿宋_GB2312" w:hAnsi="仿宋_GB2312" w:cs="仿宋_GB2312" w:eastAsia="仿宋_GB2312"/>
                      <w:sz w:val="20"/>
                    </w:rPr>
                    <w:t>3.5mm耳机麦克二合一接口。</w:t>
                  </w:r>
                </w:p>
                <w:p>
                  <w:pPr>
                    <w:pStyle w:val="null3"/>
                    <w:jc w:val="left"/>
                  </w:pPr>
                  <w:r>
                    <w:rPr>
                      <w:rFonts w:ascii="仿宋_GB2312" w:hAnsi="仿宋_GB2312" w:cs="仿宋_GB2312" w:eastAsia="仿宋_GB2312"/>
                      <w:sz w:val="20"/>
                    </w:rPr>
                    <w:t>5.提供≥23.8寸IPS显示器、配套USB键鼠套装。</w:t>
                  </w:r>
                </w:p>
                <w:p>
                  <w:pPr>
                    <w:pStyle w:val="null3"/>
                    <w:jc w:val="left"/>
                  </w:pPr>
                  <w:r>
                    <w:rPr>
                      <w:rFonts w:ascii="仿宋_GB2312" w:hAnsi="仿宋_GB2312" w:cs="仿宋_GB2312" w:eastAsia="仿宋_GB2312"/>
                      <w:sz w:val="20"/>
                    </w:rPr>
                    <w:t>6.提供节能产品证书。</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教学管理软件</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1.屏幕广播：电子教室软件需具备屏幕广播功能。</w:t>
                  </w:r>
                </w:p>
                <w:p>
                  <w:pPr>
                    <w:pStyle w:val="null3"/>
                    <w:jc w:val="both"/>
                  </w:pPr>
                  <w:r>
                    <w:rPr>
                      <w:rFonts w:ascii="仿宋_GB2312" w:hAnsi="仿宋_GB2312" w:cs="仿宋_GB2312" w:eastAsia="仿宋_GB2312"/>
                      <w:sz w:val="20"/>
                    </w:rPr>
                    <w:t>2.共享白板：教师可共享白板、桌面或图片给选定的学生。</w:t>
                  </w:r>
                </w:p>
                <w:p>
                  <w:pPr>
                    <w:pStyle w:val="null3"/>
                    <w:jc w:val="both"/>
                  </w:pPr>
                  <w:r>
                    <w:rPr>
                      <w:rFonts w:ascii="仿宋_GB2312" w:hAnsi="仿宋_GB2312" w:cs="仿宋_GB2312" w:eastAsia="仿宋_GB2312"/>
                      <w:sz w:val="20"/>
                    </w:rPr>
                    <w:t>3.网络影院：现教师机播放的视频同步广播到学生机。</w:t>
                  </w:r>
                </w:p>
                <w:p>
                  <w:pPr>
                    <w:pStyle w:val="null3"/>
                    <w:jc w:val="both"/>
                  </w:pPr>
                  <w:r>
                    <w:rPr>
                      <w:rFonts w:ascii="仿宋_GB2312" w:hAnsi="仿宋_GB2312" w:cs="仿宋_GB2312" w:eastAsia="仿宋_GB2312"/>
                      <w:sz w:val="20"/>
                    </w:rPr>
                    <w:t>4.语音对讲：教师可以选择任意一名学生与其进行双向语音交谈。</w:t>
                  </w:r>
                </w:p>
                <w:p>
                  <w:pPr>
                    <w:pStyle w:val="null3"/>
                    <w:jc w:val="both"/>
                  </w:pPr>
                  <w:r>
                    <w:rPr>
                      <w:rFonts w:ascii="仿宋_GB2312" w:hAnsi="仿宋_GB2312" w:cs="仿宋_GB2312" w:eastAsia="仿宋_GB2312"/>
                      <w:sz w:val="20"/>
                    </w:rPr>
                    <w:t>5.学生演示：教师可选定一台学生机作为示范，由此学生代替教师进行示范教学。</w:t>
                  </w:r>
                </w:p>
                <w:p>
                  <w:pPr>
                    <w:pStyle w:val="null3"/>
                    <w:jc w:val="both"/>
                  </w:pPr>
                  <w:r>
                    <w:rPr>
                      <w:rFonts w:ascii="仿宋_GB2312" w:hAnsi="仿宋_GB2312" w:cs="仿宋_GB2312" w:eastAsia="仿宋_GB2312"/>
                      <w:sz w:val="20"/>
                    </w:rPr>
                    <w:t>6.文件分发：允许教师将教师机不同盘符中的目录或文件一起发送至生机的某目录下。</w:t>
                  </w:r>
                </w:p>
                <w:p>
                  <w:pPr>
                    <w:pStyle w:val="null3"/>
                    <w:jc w:val="both"/>
                  </w:pPr>
                  <w:r>
                    <w:rPr>
                      <w:rFonts w:ascii="仿宋_GB2312" w:hAnsi="仿宋_GB2312" w:cs="仿宋_GB2312" w:eastAsia="仿宋_GB2312"/>
                      <w:sz w:val="20"/>
                    </w:rPr>
                    <w:t>7.文件提交：学生把做好的作业直接提交到教师机，方便教师批改作业。</w:t>
                  </w:r>
                </w:p>
                <w:p>
                  <w:pPr>
                    <w:pStyle w:val="null3"/>
                    <w:jc w:val="both"/>
                  </w:pPr>
                  <w:r>
                    <w:rPr>
                      <w:rFonts w:ascii="仿宋_GB2312" w:hAnsi="仿宋_GB2312" w:cs="仿宋_GB2312" w:eastAsia="仿宋_GB2312"/>
                      <w:sz w:val="20"/>
                    </w:rPr>
                    <w:t>8.试卷编辑：教师能够在家中编辑试题，试题类型支持单选、多选、判断。</w:t>
                  </w:r>
                </w:p>
                <w:p>
                  <w:pPr>
                    <w:pStyle w:val="null3"/>
                    <w:jc w:val="both"/>
                  </w:pPr>
                  <w:r>
                    <w:rPr>
                      <w:rFonts w:ascii="仿宋_GB2312" w:hAnsi="仿宋_GB2312" w:cs="仿宋_GB2312" w:eastAsia="仿宋_GB2312"/>
                      <w:sz w:val="20"/>
                    </w:rPr>
                    <w:t>9.开始考试：教师将试卷分发给学生即可开始考试。</w:t>
                  </w:r>
                </w:p>
                <w:p>
                  <w:pPr>
                    <w:pStyle w:val="null3"/>
                    <w:jc w:val="both"/>
                  </w:pPr>
                  <w:r>
                    <w:rPr>
                      <w:rFonts w:ascii="仿宋_GB2312" w:hAnsi="仿宋_GB2312" w:cs="仿宋_GB2312" w:eastAsia="仿宋_GB2312"/>
                      <w:sz w:val="20"/>
                    </w:rPr>
                    <w:t>10.阅卷评分：收取的试卷系统可自动评分。</w:t>
                  </w:r>
                </w:p>
                <w:p>
                  <w:pPr>
                    <w:pStyle w:val="null3"/>
                    <w:jc w:val="both"/>
                  </w:pPr>
                  <w:r>
                    <w:rPr>
                      <w:rFonts w:ascii="仿宋_GB2312" w:hAnsi="仿宋_GB2312" w:cs="仿宋_GB2312" w:eastAsia="仿宋_GB2312"/>
                      <w:sz w:val="20"/>
                    </w:rPr>
                    <w:t>11.答题卡考试：支持教师导入考试内容共享给学生，直接生成答题卡用于学生作答。</w:t>
                  </w:r>
                </w:p>
                <w:p>
                  <w:pPr>
                    <w:pStyle w:val="null3"/>
                    <w:jc w:val="both"/>
                  </w:pPr>
                  <w:r>
                    <w:rPr>
                      <w:rFonts w:ascii="仿宋_GB2312" w:hAnsi="仿宋_GB2312" w:cs="仿宋_GB2312" w:eastAsia="仿宋_GB2312"/>
                      <w:sz w:val="20"/>
                    </w:rPr>
                    <w:t>12.签到：提供点名功能，支持保留学生考勤统计、签到信息的导出。</w:t>
                  </w:r>
                </w:p>
                <w:p>
                  <w:pPr>
                    <w:pStyle w:val="null3"/>
                    <w:jc w:val="both"/>
                  </w:pPr>
                  <w:r>
                    <w:rPr>
                      <w:rFonts w:ascii="仿宋_GB2312" w:hAnsi="仿宋_GB2312" w:cs="仿宋_GB2312" w:eastAsia="仿宋_GB2312"/>
                      <w:sz w:val="20"/>
                    </w:rPr>
                    <w:t>13.网页限制：设定学生访问网站的黑名单或白名单，对学生可以访问的Internet站点进行管理。</w:t>
                  </w:r>
                </w:p>
                <w:p>
                  <w:pPr>
                    <w:pStyle w:val="null3"/>
                    <w:jc w:val="both"/>
                  </w:pPr>
                  <w:r>
                    <w:rPr>
                      <w:rFonts w:ascii="仿宋_GB2312" w:hAnsi="仿宋_GB2312" w:cs="仿宋_GB2312" w:eastAsia="仿宋_GB2312"/>
                      <w:sz w:val="20"/>
                    </w:rPr>
                    <w:t>14.程序限制：通过各种策略的应用，可防止学生在教学过程中打游戏，或使用QQ，MSN等聊天工具。</w:t>
                  </w:r>
                </w:p>
                <w:p>
                  <w:pPr>
                    <w:pStyle w:val="null3"/>
                    <w:jc w:val="both"/>
                  </w:pPr>
                  <w:r>
                    <w:rPr>
                      <w:rFonts w:ascii="仿宋_GB2312" w:hAnsi="仿宋_GB2312" w:cs="仿宋_GB2312" w:eastAsia="仿宋_GB2312"/>
                      <w:sz w:val="20"/>
                    </w:rPr>
                    <w:t>15.远程命令：可以进行远程开机、关机、重启等操作，支持远程打开网页、远程启动程序和远程关闭所有学生正在执行的应用程序。</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点</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48口万兆接入交换机</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48个10/100/1000M自适应电口，4个1G/10G SFP+光口，固化单交流电源和风扇</w:t>
                  </w:r>
                </w:p>
                <w:p>
                  <w:pPr>
                    <w:pStyle w:val="null3"/>
                    <w:jc w:val="both"/>
                  </w:pPr>
                  <w:r>
                    <w:rPr>
                      <w:rFonts w:ascii="仿宋_GB2312" w:hAnsi="仿宋_GB2312" w:cs="仿宋_GB2312" w:eastAsia="仿宋_GB2312"/>
                      <w:sz w:val="20"/>
                    </w:rPr>
                    <w:t>万兆</w:t>
                  </w:r>
                  <w:r>
                    <w:rPr>
                      <w:rFonts w:ascii="仿宋_GB2312" w:hAnsi="仿宋_GB2312" w:cs="仿宋_GB2312" w:eastAsia="仿宋_GB2312"/>
                      <w:sz w:val="20"/>
                    </w:rPr>
                    <w:t>LC接口模块（1310nm），10km，适用于SFP+接口</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18口万兆接入交换机</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≥16个10/100/1000M自适应电口，≥2个1G/2.5G自适应口，≥2个1G/10G SFP+光口，固化单交流电源，</w:t>
                  </w:r>
                </w:p>
                <w:p>
                  <w:pPr>
                    <w:pStyle w:val="null3"/>
                    <w:jc w:val="both"/>
                  </w:pPr>
                  <w:r>
                    <w:rPr>
                      <w:rFonts w:ascii="仿宋_GB2312" w:hAnsi="仿宋_GB2312" w:cs="仿宋_GB2312" w:eastAsia="仿宋_GB2312"/>
                      <w:sz w:val="20"/>
                    </w:rPr>
                    <w:t>无风扇万兆</w:t>
                  </w:r>
                  <w:r>
                    <w:rPr>
                      <w:rFonts w:ascii="仿宋_GB2312" w:hAnsi="仿宋_GB2312" w:cs="仿宋_GB2312" w:eastAsia="仿宋_GB2312"/>
                      <w:sz w:val="20"/>
                    </w:rPr>
                    <w:t>LC接口模块（1310nm），10km，适用于SFP+接口</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学生机桌面授权</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1.▲云桌面管理平台需同时支持 VDI、TCI桌面云技术，支持单一平台统一进行相应的桌面管理，不允许多套软件或产品叠加实现。（提供书面承诺函并加盖厂商公章）</w:t>
                  </w:r>
                </w:p>
                <w:p>
                  <w:pPr>
                    <w:pStyle w:val="null3"/>
                    <w:jc w:val="both"/>
                  </w:pPr>
                  <w:r>
                    <w:rPr>
                      <w:rFonts w:ascii="仿宋_GB2312" w:hAnsi="仿宋_GB2312" w:cs="仿宋_GB2312" w:eastAsia="仿宋_GB2312"/>
                      <w:sz w:val="20"/>
                    </w:rPr>
                    <w:t>2.云桌面支持虚拟机资源自动回收功能，空闲触发时长可在云桌面管理后台自由自定义设定。</w:t>
                  </w:r>
                </w:p>
                <w:p>
                  <w:pPr>
                    <w:pStyle w:val="null3"/>
                    <w:jc w:val="both"/>
                  </w:pPr>
                  <w:r>
                    <w:rPr>
                      <w:rFonts w:ascii="仿宋_GB2312" w:hAnsi="仿宋_GB2312" w:cs="仿宋_GB2312" w:eastAsia="仿宋_GB2312"/>
                      <w:sz w:val="20"/>
                    </w:rPr>
                    <w:t>3.管理平台采用B/S架构，管理员可以使用PC、手机、平板电脑等设备访问WEB页面即可进行终端和桌面的管理。</w:t>
                  </w:r>
                </w:p>
                <w:p>
                  <w:pPr>
                    <w:pStyle w:val="null3"/>
                    <w:jc w:val="both"/>
                  </w:pPr>
                  <w:r>
                    <w:rPr>
                      <w:rFonts w:ascii="仿宋_GB2312" w:hAnsi="仿宋_GB2312" w:cs="仿宋_GB2312" w:eastAsia="仿宋_GB2312"/>
                      <w:sz w:val="20"/>
                    </w:rPr>
                    <w:t>4.管理人员可直接通过云桌面管理后台，主动对接有求助需求的用户桌面进行远程协助，整个过程无需依赖第三方辅助软件即可独立完成。</w:t>
                  </w:r>
                </w:p>
                <w:p>
                  <w:pPr>
                    <w:pStyle w:val="null3"/>
                    <w:jc w:val="both"/>
                  </w:pPr>
                  <w:r>
                    <w:rPr>
                      <w:rFonts w:ascii="仿宋_GB2312" w:hAnsi="仿宋_GB2312" w:cs="仿宋_GB2312" w:eastAsia="仿宋_GB2312"/>
                      <w:sz w:val="20"/>
                    </w:rPr>
                    <w:t>5.管理平台可依据教学、办公等不同应用场景，按需选择教学模式、办公模式等专属运行环境。(投标时提供此功能配置截图)</w:t>
                  </w:r>
                </w:p>
                <w:p>
                  <w:pPr>
                    <w:pStyle w:val="null3"/>
                    <w:jc w:val="both"/>
                  </w:pPr>
                  <w:r>
                    <w:rPr>
                      <w:rFonts w:ascii="仿宋_GB2312" w:hAnsi="仿宋_GB2312" w:cs="仿宋_GB2312" w:eastAsia="仿宋_GB2312"/>
                      <w:sz w:val="20"/>
                    </w:rPr>
                    <w:t>6.支持端对端数据智能传输；</w:t>
                  </w:r>
                </w:p>
                <w:p>
                  <w:pPr>
                    <w:pStyle w:val="null3"/>
                    <w:jc w:val="both"/>
                  </w:pPr>
                  <w:r>
                    <w:rPr>
                      <w:rFonts w:ascii="仿宋_GB2312" w:hAnsi="仿宋_GB2312" w:cs="仿宋_GB2312" w:eastAsia="仿宋_GB2312"/>
                      <w:sz w:val="20"/>
                    </w:rPr>
                    <w:t>7.支持模板更新点管理，可默认保留不少于三个时间点的更新进度，可对更新点进行合并、删除，减少资源占用；</w:t>
                  </w:r>
                </w:p>
                <w:p>
                  <w:pPr>
                    <w:pStyle w:val="null3"/>
                    <w:jc w:val="both"/>
                  </w:pPr>
                  <w:r>
                    <w:rPr>
                      <w:rFonts w:ascii="仿宋_GB2312" w:hAnsi="仿宋_GB2312" w:cs="仿宋_GB2312" w:eastAsia="仿宋_GB2312"/>
                      <w:sz w:val="20"/>
                    </w:rPr>
                    <w:t>8、针对 3DMAX、CAD 等专业图形及工程设计类软件，支持平台统一批量授权注册激活。</w:t>
                  </w:r>
                </w:p>
                <w:p>
                  <w:pPr>
                    <w:pStyle w:val="null3"/>
                    <w:jc w:val="both"/>
                  </w:pPr>
                  <w:r>
                    <w:rPr>
                      <w:rFonts w:ascii="仿宋_GB2312" w:hAnsi="仿宋_GB2312" w:cs="仿宋_GB2312" w:eastAsia="仿宋_GB2312"/>
                      <w:sz w:val="20"/>
                    </w:rPr>
                    <w:t>9.针对师生个人私有云存储资源，系统支持设置独立访问密码进行加密保护。</w:t>
                  </w:r>
                </w:p>
                <w:p>
                  <w:pPr>
                    <w:pStyle w:val="null3"/>
                    <w:jc w:val="both"/>
                  </w:pPr>
                  <w:r>
                    <w:rPr>
                      <w:rFonts w:ascii="仿宋_GB2312" w:hAnsi="仿宋_GB2312" w:cs="仿宋_GB2312" w:eastAsia="仿宋_GB2312"/>
                      <w:sz w:val="20"/>
                    </w:rPr>
                    <w:t>10.管理平台可向所有云终端推送通知消息。</w:t>
                  </w:r>
                </w:p>
                <w:p>
                  <w:pPr>
                    <w:pStyle w:val="null3"/>
                    <w:jc w:val="both"/>
                  </w:pPr>
                  <w:r>
                    <w:rPr>
                      <w:rFonts w:ascii="仿宋_GB2312" w:hAnsi="仿宋_GB2312" w:cs="仿宋_GB2312" w:eastAsia="仿宋_GB2312"/>
                      <w:sz w:val="20"/>
                    </w:rPr>
                    <w:t>11.支持windows系统下的屏幕水印功能，可设置显示内容，进入系统后，可根据设置指定位置显示信息水印，便于管理员维护时快速查找对应的终端；</w:t>
                  </w:r>
                </w:p>
                <w:p>
                  <w:pPr>
                    <w:pStyle w:val="null3"/>
                    <w:jc w:val="both"/>
                  </w:pPr>
                  <w:r>
                    <w:rPr>
                      <w:rFonts w:ascii="仿宋_GB2312" w:hAnsi="仿宋_GB2312" w:cs="仿宋_GB2312" w:eastAsia="仿宋_GB2312"/>
                      <w:sz w:val="20"/>
                    </w:rPr>
                    <w:t>12.支持复杂网络环境、跨教室跨楼层部署，IP可达即可部署，简化网络结构，不同网段的设备也可以进行镜像同传。</w:t>
                  </w:r>
                </w:p>
                <w:p>
                  <w:pPr>
                    <w:pStyle w:val="null3"/>
                    <w:jc w:val="both"/>
                  </w:pPr>
                  <w:r>
                    <w:rPr>
                      <w:rFonts w:ascii="仿宋_GB2312" w:hAnsi="仿宋_GB2312" w:cs="仿宋_GB2312" w:eastAsia="仿宋_GB2312"/>
                      <w:sz w:val="20"/>
                    </w:rPr>
                    <w:t>13.可针对不同的功能模块和教室范围进行权限角色的划分，可授权管理员能操作的管理平台功能，权限细分到每一个功能菜单操作；可授权管理员可管理的教室范围。</w:t>
                  </w:r>
                </w:p>
                <w:p>
                  <w:pPr>
                    <w:pStyle w:val="null3"/>
                    <w:jc w:val="both"/>
                  </w:pPr>
                  <w:r>
                    <w:rPr>
                      <w:rFonts w:ascii="仿宋_GB2312" w:hAnsi="仿宋_GB2312" w:cs="仿宋_GB2312" w:eastAsia="仿宋_GB2312"/>
                      <w:sz w:val="20"/>
                    </w:rPr>
                    <w:t>14.支持系统盘、数据盘同传，可分别设置系统盘或者数据盘的还原模式。</w:t>
                  </w:r>
                </w:p>
                <w:p>
                  <w:pPr>
                    <w:pStyle w:val="null3"/>
                    <w:jc w:val="both"/>
                  </w:pPr>
                  <w:r>
                    <w:rPr>
                      <w:rFonts w:ascii="仿宋_GB2312" w:hAnsi="仿宋_GB2312" w:cs="仿宋_GB2312" w:eastAsia="仿宋_GB2312"/>
                      <w:sz w:val="20"/>
                    </w:rPr>
                    <w:t>15.平台支持下发windows和国产化系统，在为教室分配桌面时，能够手动选择配置好的windows和国产化模板，桌面创建支持自动编排终端的计算机名及编号，能够单独设定桌面系统盘/数据盘的还原属性。</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点</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教师机桌面授权</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▲云桌面管理平台需同时支持 VDI、TCI桌面云技术，支持单一平台统一进行相应的桌面管理，不允许多套软件或产品叠加实现。（提供书面承诺函并加盖厂商公章）</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云桌面支持虚拟机资源自动回收功能，空闲触发时长可在云桌面管理后台自由自定义设定。</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管理平台采用</w:t>
                  </w:r>
                  <w:r>
                    <w:rPr>
                      <w:rFonts w:ascii="仿宋_GB2312" w:hAnsi="仿宋_GB2312" w:cs="仿宋_GB2312" w:eastAsia="仿宋_GB2312"/>
                      <w:sz w:val="20"/>
                    </w:rPr>
                    <w:t>B/S架构，管理员可以使用PC、手机、平板电脑等设备访问WEB页面即可进行终端和桌面的管理。</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管理人员可直接通过云桌面管理后台，主动对接有求助需求的用户桌面进行远程协助，整个过程无需依赖第三方辅助软件即可独立完成。</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管理平台可依据教学、办公等不同应用场景，按需选择教学模式、办公模式等专属运行环境。</w:t>
                  </w:r>
                  <w:r>
                    <w:rPr>
                      <w:rFonts w:ascii="仿宋_GB2312" w:hAnsi="仿宋_GB2312" w:cs="仿宋_GB2312" w:eastAsia="仿宋_GB2312"/>
                      <w:sz w:val="20"/>
                    </w:rPr>
                    <w:t>(投标时提供此功能配置截图)</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支持端对端数据智能传输；</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支持模板更新点管理，可默认保留不少于三个时间点的更新进度，可对更新点进行合并、删除，减少资源占用；</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针对</w:t>
                  </w:r>
                  <w:r>
                    <w:rPr>
                      <w:rFonts w:ascii="仿宋_GB2312" w:hAnsi="仿宋_GB2312" w:cs="仿宋_GB2312" w:eastAsia="仿宋_GB2312"/>
                      <w:sz w:val="20"/>
                    </w:rPr>
                    <w:t>3DMAX、CAD 等专业图形及工程设计类软件，支持平台统一批量授权注册激活。</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针对师生个人私有云存储资源，系统支持设置独立访问密码进行加密保护。</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管理平台可向所有云终端推送通知消息。</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windows系统下的屏幕水印功能，可设置显示内容，进入系统后，可根据设置指定位置显示信息水印，便于管理员维护时快速查找对应的终端；</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支持复杂网络环境、跨教室跨楼层部署，</w:t>
                  </w:r>
                  <w:r>
                    <w:rPr>
                      <w:rFonts w:ascii="仿宋_GB2312" w:hAnsi="仿宋_GB2312" w:cs="仿宋_GB2312" w:eastAsia="仿宋_GB2312"/>
                      <w:sz w:val="20"/>
                    </w:rPr>
                    <w:t>IP可达即可部署，简化网络结构，不同网段的设备也可以进行镜像同传。</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可针对不同的功能模块和教室范围进行权限角色的划分，可授权管理员能操作的管理平台功能，权限细分到每一个功能菜单操作；可授权管理员可管理的教室范围。</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支持系统盘、数据盘同传，可分别设置系统盘或者数据盘的还原模式。</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平台支持下发</w:t>
                  </w:r>
                  <w:r>
                    <w:rPr>
                      <w:rFonts w:ascii="仿宋_GB2312" w:hAnsi="仿宋_GB2312" w:cs="仿宋_GB2312" w:eastAsia="仿宋_GB2312"/>
                      <w:sz w:val="20"/>
                    </w:rPr>
                    <w:t>windows和国产化系统，在为教室分配桌面时，能够手动选择配置好的windows和国产化模板，桌面创建支持自动编排终端的计算机名及编号，能够单独设定桌面系统盘/数据盘的还原属性。</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点</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智能电源保护系统</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机架式</w:t>
                  </w:r>
                  <w:r>
                    <w:rPr>
                      <w:rFonts w:ascii="仿宋_GB2312" w:hAnsi="仿宋_GB2312" w:cs="仿宋_GB2312" w:eastAsia="仿宋_GB2312"/>
                      <w:sz w:val="20"/>
                    </w:rPr>
                    <w:t>1.5U，标配网络防雷接口</w:t>
                  </w:r>
                  <w:r>
                    <w:rPr>
                      <w:rFonts w:ascii="仿宋_GB2312" w:hAnsi="仿宋_GB2312" w:cs="仿宋_GB2312" w:eastAsia="仿宋_GB2312"/>
                      <w:sz w:val="20"/>
                    </w:rPr>
                    <w:t>≥</w:t>
                  </w:r>
                  <w:r>
                    <w:rPr>
                      <w:rFonts w:ascii="仿宋_GB2312" w:hAnsi="仿宋_GB2312" w:cs="仿宋_GB2312" w:eastAsia="仿宋_GB2312"/>
                      <w:sz w:val="20"/>
                    </w:rPr>
                    <w:t>6路、RS485接口</w:t>
                  </w:r>
                  <w:r>
                    <w:rPr>
                      <w:rFonts w:ascii="仿宋_GB2312" w:hAnsi="仿宋_GB2312" w:cs="仿宋_GB2312" w:eastAsia="仿宋_GB2312"/>
                      <w:sz w:val="20"/>
                    </w:rPr>
                    <w:t>≥</w:t>
                  </w:r>
                  <w:r>
                    <w:rPr>
                      <w:rFonts w:ascii="仿宋_GB2312" w:hAnsi="仿宋_GB2312" w:cs="仿宋_GB2312" w:eastAsia="仿宋_GB2312"/>
                      <w:sz w:val="20"/>
                    </w:rPr>
                    <w:t>6路、漏电监测接口</w:t>
                  </w:r>
                  <w:r>
                    <w:rPr>
                      <w:rFonts w:ascii="仿宋_GB2312" w:hAnsi="仿宋_GB2312" w:cs="仿宋_GB2312" w:eastAsia="仿宋_GB2312"/>
                      <w:sz w:val="20"/>
                    </w:rPr>
                    <w:t>≥</w:t>
                  </w:r>
                  <w:r>
                    <w:rPr>
                      <w:rFonts w:ascii="仿宋_GB2312" w:hAnsi="仿宋_GB2312" w:cs="仿宋_GB2312" w:eastAsia="仿宋_GB2312"/>
                      <w:sz w:val="20"/>
                    </w:rPr>
                    <w:t>6路、电源输出</w:t>
                  </w:r>
                  <w:r>
                    <w:rPr>
                      <w:rFonts w:ascii="仿宋_GB2312" w:hAnsi="仿宋_GB2312" w:cs="仿宋_GB2312" w:eastAsia="仿宋_GB2312"/>
                      <w:sz w:val="20"/>
                    </w:rPr>
                    <w:t>≥</w:t>
                  </w:r>
                  <w:r>
                    <w:rPr>
                      <w:rFonts w:ascii="仿宋_GB2312" w:hAnsi="仿宋_GB2312" w:cs="仿宋_GB2312" w:eastAsia="仿宋_GB2312"/>
                      <w:sz w:val="20"/>
                    </w:rPr>
                    <w:t>6路、</w:t>
                  </w:r>
                  <w:r>
                    <w:rPr>
                      <w:rFonts w:ascii="仿宋_GB2312" w:hAnsi="仿宋_GB2312" w:cs="仿宋_GB2312" w:eastAsia="仿宋_GB2312"/>
                      <w:sz w:val="20"/>
                    </w:rPr>
                    <w:t>≥</w:t>
                  </w:r>
                  <w:r>
                    <w:rPr>
                      <w:rFonts w:ascii="仿宋_GB2312" w:hAnsi="仿宋_GB2312" w:cs="仿宋_GB2312" w:eastAsia="仿宋_GB2312"/>
                      <w:sz w:val="20"/>
                    </w:rPr>
                    <w:t>16A国标五孔插座；具有电涌保护功能支持网络和电源系统防雷击防浪涌；内置显示屏，实时查看监测状态等信息；管理平台远程监控和告警，顺序全开、逆序全关，时序间隔≦1秒；双电源，电源输入AC220V，整机额定电流</w:t>
                  </w:r>
                  <w:r>
                    <w:rPr>
                      <w:rFonts w:ascii="仿宋_GB2312" w:hAnsi="仿宋_GB2312" w:cs="仿宋_GB2312" w:eastAsia="仿宋_GB2312"/>
                      <w:sz w:val="20"/>
                    </w:rPr>
                    <w:t>≥</w:t>
                  </w:r>
                  <w:r>
                    <w:rPr>
                      <w:rFonts w:ascii="仿宋_GB2312" w:hAnsi="仿宋_GB2312" w:cs="仿宋_GB2312" w:eastAsia="仿宋_GB2312"/>
                      <w:sz w:val="20"/>
                    </w:rPr>
                    <w:t>32A、额定功率</w:t>
                  </w:r>
                  <w:r>
                    <w:rPr>
                      <w:rFonts w:ascii="仿宋_GB2312" w:hAnsi="仿宋_GB2312" w:cs="仿宋_GB2312" w:eastAsia="仿宋_GB2312"/>
                      <w:sz w:val="20"/>
                    </w:rPr>
                    <w:t>≥</w:t>
                  </w:r>
                  <w:r>
                    <w:rPr>
                      <w:rFonts w:ascii="仿宋_GB2312" w:hAnsi="仿宋_GB2312" w:cs="仿宋_GB2312" w:eastAsia="仿宋_GB2312"/>
                      <w:sz w:val="20"/>
                    </w:rPr>
                    <w:t>7000W</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p>
                  <w:pPr>
                    <w:pStyle w:val="null3"/>
                    <w:jc w:val="center"/>
                  </w:pP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w:t>
                  </w:r>
                </w:p>
                <w:p>
                  <w:pPr>
                    <w:pStyle w:val="null3"/>
                    <w:jc w:val="center"/>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防静电地板</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参数要求</w:t>
                  </w:r>
                </w:p>
                <w:p>
                  <w:pPr>
                    <w:pStyle w:val="null3"/>
                    <w:jc w:val="left"/>
                  </w:pPr>
                  <w:r>
                    <w:rPr>
                      <w:rFonts w:ascii="仿宋_GB2312" w:hAnsi="仿宋_GB2312" w:cs="仿宋_GB2312" w:eastAsia="仿宋_GB2312"/>
                      <w:sz w:val="20"/>
                    </w:rPr>
                    <w:t>1.全钢防静电陶瓷活动地板；</w:t>
                  </w:r>
                </w:p>
                <w:p>
                  <w:pPr>
                    <w:pStyle w:val="null3"/>
                    <w:jc w:val="left"/>
                  </w:pPr>
                  <w:r>
                    <w:rPr>
                      <w:rFonts w:ascii="仿宋_GB2312" w:hAnsi="仿宋_GB2312" w:cs="仿宋_GB2312" w:eastAsia="仿宋_GB2312"/>
                      <w:sz w:val="20"/>
                    </w:rPr>
                    <w:t>2.地板规格约600mm×600mm×40mm；</w:t>
                  </w:r>
                </w:p>
                <w:p>
                  <w:pPr>
                    <w:pStyle w:val="null3"/>
                    <w:jc w:val="left"/>
                  </w:pPr>
                  <w:r>
                    <w:rPr>
                      <w:rFonts w:ascii="仿宋_GB2312" w:hAnsi="仿宋_GB2312" w:cs="仿宋_GB2312" w:eastAsia="仿宋_GB2312"/>
                      <w:sz w:val="20"/>
                    </w:rPr>
                    <w:t>3.承载能力≥1200kg/m²；</w:t>
                  </w:r>
                </w:p>
                <w:p>
                  <w:pPr>
                    <w:pStyle w:val="null3"/>
                    <w:jc w:val="left"/>
                  </w:pPr>
                  <w:r>
                    <w:rPr>
                      <w:rFonts w:ascii="仿宋_GB2312" w:hAnsi="仿宋_GB2312" w:cs="仿宋_GB2312" w:eastAsia="仿宋_GB2312"/>
                      <w:sz w:val="20"/>
                    </w:rPr>
                    <w:t>4.地板厚度≥40mm；</w:t>
                  </w:r>
                </w:p>
                <w:p>
                  <w:pPr>
                    <w:pStyle w:val="null3"/>
                    <w:jc w:val="left"/>
                  </w:pPr>
                  <w:r>
                    <w:rPr>
                      <w:rFonts w:ascii="仿宋_GB2312" w:hAnsi="仿宋_GB2312" w:cs="仿宋_GB2312" w:eastAsia="仿宋_GB2312"/>
                      <w:sz w:val="20"/>
                    </w:rPr>
                    <w:t>5.支架高度150-300mm（根据实际调整）</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120</w:t>
                  </w:r>
                </w:p>
                <w:p>
                  <w:pPr>
                    <w:pStyle w:val="null3"/>
                    <w:jc w:val="center"/>
                  </w:pP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m</w:t>
                  </w:r>
                  <w:r>
                    <w:rPr>
                      <w:rFonts w:ascii="仿宋_GB2312" w:hAnsi="仿宋_GB2312" w:cs="仿宋_GB2312" w:eastAsia="仿宋_GB2312"/>
                      <w:sz w:val="19"/>
                      <w:vertAlign w:val="superscript"/>
                    </w:rPr>
                    <w:t>2</w:t>
                  </w:r>
                </w:p>
                <w:p>
                  <w:pPr>
                    <w:pStyle w:val="null3"/>
                    <w:jc w:val="center"/>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吊灯及照明系统</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一、吊顶系统</w:t>
                  </w:r>
                </w:p>
                <w:p>
                  <w:pPr>
                    <w:pStyle w:val="null3"/>
                    <w:jc w:val="left"/>
                  </w:pPr>
                  <w:r>
                    <w:rPr>
                      <w:rFonts w:ascii="仿宋_GB2312" w:hAnsi="仿宋_GB2312" w:cs="仿宋_GB2312" w:eastAsia="仿宋_GB2312"/>
                      <w:sz w:val="20"/>
                    </w:rPr>
                    <w:t>1.材质：约600×600mm轻钢龙骨 + 矿棉板 / 铝扣板吊顶</w:t>
                  </w:r>
                </w:p>
                <w:p>
                  <w:pPr>
                    <w:pStyle w:val="null3"/>
                    <w:jc w:val="left"/>
                  </w:pPr>
                  <w:r>
                    <w:rPr>
                      <w:rFonts w:ascii="仿宋_GB2312" w:hAnsi="仿宋_GB2312" w:cs="仿宋_GB2312" w:eastAsia="仿宋_GB2312"/>
                      <w:sz w:val="20"/>
                    </w:rPr>
                    <w:t>2.高度：2.8m–3.0m（距地）</w:t>
                  </w:r>
                </w:p>
                <w:p>
                  <w:pPr>
                    <w:pStyle w:val="null3"/>
                    <w:jc w:val="left"/>
                  </w:pPr>
                  <w:r>
                    <w:rPr>
                      <w:rFonts w:ascii="仿宋_GB2312" w:hAnsi="仿宋_GB2312" w:cs="仿宋_GB2312" w:eastAsia="仿宋_GB2312"/>
                      <w:sz w:val="20"/>
                    </w:rPr>
                    <w:t>3.结构：U 型主 / 副轻钢龙骨，防锈防腐，平整不易变形                                                                                    二、LED 平板灯</w:t>
                  </w:r>
                </w:p>
                <w:p>
                  <w:pPr>
                    <w:pStyle w:val="null3"/>
                    <w:jc w:val="left"/>
                  </w:pPr>
                  <w:r>
                    <w:rPr>
                      <w:rFonts w:ascii="仿宋_GB2312" w:hAnsi="仿宋_GB2312" w:cs="仿宋_GB2312" w:eastAsia="仿宋_GB2312"/>
                      <w:sz w:val="20"/>
                    </w:rPr>
                    <w:t>1.规格：约600×600mm嵌入式防眩光 LED 平板灯</w:t>
                  </w:r>
                </w:p>
                <w:p>
                  <w:pPr>
                    <w:pStyle w:val="null3"/>
                    <w:jc w:val="left"/>
                  </w:pPr>
                  <w:r>
                    <w:rPr>
                      <w:rFonts w:ascii="仿宋_GB2312" w:hAnsi="仿宋_GB2312" w:cs="仿宋_GB2312" w:eastAsia="仿宋_GB2312"/>
                      <w:sz w:val="20"/>
                    </w:rPr>
                    <w:t>2.功率：≥48W / 盏，一级能效</w:t>
                  </w:r>
                </w:p>
                <w:p>
                  <w:pPr>
                    <w:pStyle w:val="null3"/>
                    <w:jc w:val="left"/>
                  </w:pPr>
                  <w:r>
                    <w:rPr>
                      <w:rFonts w:ascii="仿宋_GB2312" w:hAnsi="仿宋_GB2312" w:cs="仿宋_GB2312" w:eastAsia="仿宋_GB2312"/>
                      <w:sz w:val="20"/>
                    </w:rPr>
                    <w:t>3.光通量：≥5400lm</w:t>
                  </w:r>
                </w:p>
                <w:p>
                  <w:pPr>
                    <w:pStyle w:val="null3"/>
                    <w:jc w:val="left"/>
                  </w:pPr>
                  <w:r>
                    <w:rPr>
                      <w:rFonts w:ascii="仿宋_GB2312" w:hAnsi="仿宋_GB2312" w:cs="仿宋_GB2312" w:eastAsia="仿宋_GB2312"/>
                      <w:sz w:val="20"/>
                    </w:rPr>
                    <w:t>4.色温：≥4000K 中性白光</w:t>
                  </w:r>
                </w:p>
                <w:p>
                  <w:pPr>
                    <w:pStyle w:val="null3"/>
                    <w:jc w:val="left"/>
                  </w:pPr>
                  <w:r>
                    <w:rPr>
                      <w:rFonts w:ascii="仿宋_GB2312" w:hAnsi="仿宋_GB2312" w:cs="仿宋_GB2312" w:eastAsia="仿宋_GB2312"/>
                      <w:sz w:val="20"/>
                    </w:rPr>
                    <w:t>5.显色指数：Ra≥95</w:t>
                  </w:r>
                </w:p>
                <w:p>
                  <w:pPr>
                    <w:pStyle w:val="null3"/>
                    <w:jc w:val="left"/>
                  </w:pPr>
                  <w:r>
                    <w:rPr>
                      <w:rFonts w:ascii="仿宋_GB2312" w:hAnsi="仿宋_GB2312" w:cs="仿宋_GB2312" w:eastAsia="仿宋_GB2312"/>
                      <w:sz w:val="20"/>
                    </w:rPr>
                    <w:t>6.眩光值：UGR≤16</w:t>
                  </w:r>
                </w:p>
                <w:p>
                  <w:pPr>
                    <w:pStyle w:val="null3"/>
                    <w:jc w:val="left"/>
                  </w:pPr>
                  <w:r>
                    <w:rPr>
                      <w:rFonts w:ascii="仿宋_GB2312" w:hAnsi="仿宋_GB2312" w:cs="仿宋_GB2312" w:eastAsia="仿宋_GB2312"/>
                      <w:sz w:val="20"/>
                    </w:rPr>
                    <w:t>7.光源：低蓝光 RG0，无频闪</w:t>
                  </w:r>
                </w:p>
                <w:p>
                  <w:pPr>
                    <w:pStyle w:val="null3"/>
                    <w:jc w:val="left"/>
                  </w:pPr>
                  <w:r>
                    <w:rPr>
                      <w:rFonts w:ascii="仿宋_GB2312" w:hAnsi="仿宋_GB2312" w:cs="仿宋_GB2312" w:eastAsia="仿宋_GB2312"/>
                      <w:sz w:val="20"/>
                    </w:rPr>
                    <w:t>8.面板：高漫反射铝制 + 防眩光格栅</w:t>
                  </w:r>
                </w:p>
                <w:p>
                  <w:pPr>
                    <w:pStyle w:val="null3"/>
                    <w:jc w:val="left"/>
                  </w:pPr>
                  <w:r>
                    <w:rPr>
                      <w:rFonts w:ascii="仿宋_GB2312" w:hAnsi="仿宋_GB2312" w:cs="仿宋_GB2312" w:eastAsia="仿宋_GB2312"/>
                      <w:sz w:val="20"/>
                    </w:rPr>
                    <w:t>9.防护：≥IP40，寿命≥50000 小时</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盏</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13</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综合布线</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一、布线标准与材料</w:t>
                  </w:r>
                </w:p>
                <w:p>
                  <w:pPr>
                    <w:pStyle w:val="null3"/>
                    <w:jc w:val="left"/>
                  </w:pPr>
                  <w:r>
                    <w:rPr>
                      <w:rFonts w:ascii="仿宋_GB2312" w:hAnsi="仿宋_GB2312" w:cs="仿宋_GB2312" w:eastAsia="仿宋_GB2312"/>
                      <w:sz w:val="20"/>
                    </w:rPr>
                    <w:t>1.光纤：万兆多模 OM3 光纤，LC-LC 双工</w:t>
                  </w:r>
                </w:p>
                <w:p>
                  <w:pPr>
                    <w:pStyle w:val="null3"/>
                    <w:jc w:val="left"/>
                  </w:pPr>
                  <w:r>
                    <w:rPr>
                      <w:rFonts w:ascii="仿宋_GB2312" w:hAnsi="仿宋_GB2312" w:cs="仿宋_GB2312" w:eastAsia="仿宋_GB2312"/>
                      <w:sz w:val="20"/>
                    </w:rPr>
                    <w:t>2.配线架：≥24 口模块化六类配线架</w:t>
                  </w:r>
                </w:p>
                <w:p>
                  <w:pPr>
                    <w:pStyle w:val="null3"/>
                    <w:jc w:val="left"/>
                  </w:pPr>
                  <w:r>
                    <w:rPr>
                      <w:rFonts w:ascii="仿宋_GB2312" w:hAnsi="仿宋_GB2312" w:cs="仿宋_GB2312" w:eastAsia="仿宋_GB2312"/>
                      <w:sz w:val="20"/>
                    </w:rPr>
                    <w:t>3.水晶头：六类 RJ45</w:t>
                  </w:r>
                </w:p>
                <w:p>
                  <w:pPr>
                    <w:pStyle w:val="null3"/>
                    <w:jc w:val="left"/>
                  </w:pPr>
                  <w:r>
                    <w:rPr>
                      <w:rFonts w:ascii="仿宋_GB2312" w:hAnsi="仿宋_GB2312" w:cs="仿宋_GB2312" w:eastAsia="仿宋_GB2312"/>
                      <w:sz w:val="20"/>
                    </w:rPr>
                    <w:t>4.线槽：金属线槽 + PVC 线槽</w:t>
                  </w:r>
                </w:p>
                <w:p>
                  <w:pPr>
                    <w:pStyle w:val="null3"/>
                    <w:jc w:val="left"/>
                  </w:pPr>
                  <w:r>
                    <w:rPr>
                      <w:rFonts w:ascii="仿宋_GB2312" w:hAnsi="仿宋_GB2312" w:cs="仿宋_GB2312" w:eastAsia="仿宋_GB2312"/>
                      <w:sz w:val="20"/>
                    </w:rPr>
                    <w:t>二、信息点位</w:t>
                  </w:r>
                </w:p>
                <w:p>
                  <w:pPr>
                    <w:pStyle w:val="null3"/>
                    <w:jc w:val="left"/>
                  </w:pPr>
                  <w:r>
                    <w:rPr>
                      <w:rFonts w:ascii="仿宋_GB2312" w:hAnsi="仿宋_GB2312" w:cs="仿宋_GB2312" w:eastAsia="仿宋_GB2312"/>
                      <w:sz w:val="20"/>
                    </w:rPr>
                    <w:t>1.学生区：≥60 个信息点</w:t>
                  </w:r>
                </w:p>
                <w:p>
                  <w:pPr>
                    <w:pStyle w:val="null3"/>
                    <w:jc w:val="left"/>
                  </w:pPr>
                  <w:r>
                    <w:rPr>
                      <w:rFonts w:ascii="仿宋_GB2312" w:hAnsi="仿宋_GB2312" w:cs="仿宋_GB2312" w:eastAsia="仿宋_GB2312"/>
                      <w:sz w:val="20"/>
                    </w:rPr>
                    <w:t>2.教师区：≥1 个信息点</w:t>
                  </w:r>
                </w:p>
                <w:p>
                  <w:pPr>
                    <w:pStyle w:val="null3"/>
                    <w:jc w:val="left"/>
                  </w:pPr>
                  <w:r>
                    <w:rPr>
                      <w:rFonts w:ascii="仿宋_GB2312" w:hAnsi="仿宋_GB2312" w:cs="仿宋_GB2312" w:eastAsia="仿宋_GB2312"/>
                      <w:sz w:val="20"/>
                    </w:rPr>
                    <w:t>3.服务器区：≥4 个信息点</w:t>
                  </w:r>
                </w:p>
                <w:p>
                  <w:pPr>
                    <w:pStyle w:val="null3"/>
                    <w:jc w:val="left"/>
                  </w:pPr>
                  <w:r>
                    <w:rPr>
                      <w:rFonts w:ascii="仿宋_GB2312" w:hAnsi="仿宋_GB2312" w:cs="仿宋_GB2312" w:eastAsia="仿宋_GB2312"/>
                      <w:sz w:val="20"/>
                    </w:rPr>
                    <w:t>4.合计：≥65 个信息点，含地插 / 墙插、面板、底盒</w:t>
                  </w:r>
                </w:p>
                <w:p>
                  <w:pPr>
                    <w:pStyle w:val="null3"/>
                    <w:jc w:val="left"/>
                  </w:pPr>
                  <w:r>
                    <w:rPr>
                      <w:rFonts w:ascii="仿宋_GB2312" w:hAnsi="仿宋_GB2312" w:cs="仿宋_GB2312" w:eastAsia="仿宋_GB2312"/>
                      <w:sz w:val="20"/>
                    </w:rPr>
                    <w:t>三、网络布线</w:t>
                  </w:r>
                </w:p>
                <w:p>
                  <w:pPr>
                    <w:pStyle w:val="null3"/>
                    <w:jc w:val="left"/>
                  </w:pPr>
                  <w:r>
                    <w:rPr>
                      <w:rFonts w:ascii="仿宋_GB2312" w:hAnsi="仿宋_GB2312" w:cs="仿宋_GB2312" w:eastAsia="仿宋_GB2312"/>
                      <w:sz w:val="20"/>
                    </w:rPr>
                    <w:t>1.链路：千兆到桌面，万兆上联</w:t>
                  </w:r>
                </w:p>
                <w:p>
                  <w:pPr>
                    <w:pStyle w:val="null3"/>
                    <w:jc w:val="left"/>
                  </w:pPr>
                  <w:r>
                    <w:rPr>
                      <w:rFonts w:ascii="仿宋_GB2312" w:hAnsi="仿宋_GB2312" w:cs="仿宋_GB2312" w:eastAsia="仿宋_GB2312"/>
                      <w:sz w:val="20"/>
                    </w:rPr>
                    <w:t>2.布线路由：吊顶内 / 地板下暗敷，强弱电分槽</w:t>
                  </w:r>
                </w:p>
                <w:p>
                  <w:pPr>
                    <w:pStyle w:val="null3"/>
                    <w:jc w:val="left"/>
                  </w:pPr>
                  <w:r>
                    <w:rPr>
                      <w:rFonts w:ascii="仿宋_GB2312" w:hAnsi="仿宋_GB2312" w:cs="仿宋_GB2312" w:eastAsia="仿宋_GB2312"/>
                      <w:sz w:val="20"/>
                    </w:rPr>
                    <w:t>3.测试：所有链路通断、速率、串扰测试，提供测试报告</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p>
                  <w:pPr>
                    <w:pStyle w:val="null3"/>
                    <w:jc w:val="center"/>
                  </w:pP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批</w:t>
                  </w:r>
                </w:p>
                <w:p>
                  <w:pPr>
                    <w:pStyle w:val="null3"/>
                    <w:jc w:val="center"/>
                  </w:p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14</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空调</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1.类型：3P 立式柜机，冷暖双制</w:t>
                  </w:r>
                </w:p>
                <w:p>
                  <w:pPr>
                    <w:pStyle w:val="null3"/>
                    <w:jc w:val="left"/>
                  </w:pPr>
                  <w:r>
                    <w:rPr>
                      <w:rFonts w:ascii="仿宋_GB2312" w:hAnsi="仿宋_GB2312" w:cs="仿宋_GB2312" w:eastAsia="仿宋_GB2312"/>
                      <w:sz w:val="20"/>
                    </w:rPr>
                    <w:t>2.制冷量：≥7200W / 台</w:t>
                  </w:r>
                </w:p>
                <w:p>
                  <w:pPr>
                    <w:pStyle w:val="null3"/>
                    <w:jc w:val="left"/>
                  </w:pPr>
                  <w:r>
                    <w:rPr>
                      <w:rFonts w:ascii="仿宋_GB2312" w:hAnsi="仿宋_GB2312" w:cs="仿宋_GB2312" w:eastAsia="仿宋_GB2312"/>
                      <w:sz w:val="20"/>
                    </w:rPr>
                    <w:t>3.能效等级：一级能效，能效比≥3.0</w:t>
                  </w:r>
                </w:p>
                <w:p>
                  <w:pPr>
                    <w:pStyle w:val="null3"/>
                    <w:jc w:val="left"/>
                  </w:pPr>
                  <w:r>
                    <w:rPr>
                      <w:rFonts w:ascii="仿宋_GB2312" w:hAnsi="仿宋_GB2312" w:cs="仿宋_GB2312" w:eastAsia="仿宋_GB2312"/>
                      <w:sz w:val="20"/>
                    </w:rPr>
                    <w:t>4.控制方式：遥控 + 线控</w:t>
                  </w:r>
                </w:p>
                <w:p>
                  <w:pPr>
                    <w:pStyle w:val="null3"/>
                    <w:jc w:val="left"/>
                  </w:pPr>
                  <w:r>
                    <w:rPr>
                      <w:rFonts w:ascii="仿宋_GB2312" w:hAnsi="仿宋_GB2312" w:cs="仿宋_GB2312" w:eastAsia="仿宋_GB2312"/>
                      <w:sz w:val="20"/>
                    </w:rPr>
                    <w:t>5.功能：制冷、制热、除湿、送风</w:t>
                  </w:r>
                </w:p>
                <w:p>
                  <w:pPr>
                    <w:pStyle w:val="null3"/>
                    <w:jc w:val="left"/>
                  </w:pPr>
                  <w:r>
                    <w:rPr>
                      <w:rFonts w:ascii="仿宋_GB2312" w:hAnsi="仿宋_GB2312" w:cs="仿宋_GB2312" w:eastAsia="仿宋_GB2312"/>
                      <w:sz w:val="20"/>
                    </w:rPr>
                    <w:t>6.噪音：室内≤45dB，室外≤55dB</w:t>
                  </w:r>
                </w:p>
                <w:p>
                  <w:pPr>
                    <w:pStyle w:val="null3"/>
                    <w:jc w:val="left"/>
                  </w:pPr>
                  <w:r>
                    <w:rPr>
                      <w:rFonts w:ascii="仿宋_GB2312" w:hAnsi="仿宋_GB2312" w:cs="仿宋_GB2312" w:eastAsia="仿宋_GB2312"/>
                      <w:sz w:val="20"/>
                    </w:rPr>
                    <w:t>7.适用面积：适配 50-60㎡/ 台，满足 120㎡教室制冷</w:t>
                  </w:r>
                </w:p>
                <w:p>
                  <w:pPr>
                    <w:pStyle w:val="null3"/>
                    <w:jc w:val="left"/>
                  </w:pPr>
                  <w:r>
                    <w:rPr>
                      <w:rFonts w:ascii="仿宋_GB2312" w:hAnsi="仿宋_GB2312" w:cs="仿宋_GB2312" w:eastAsia="仿宋_GB2312"/>
                      <w:sz w:val="20"/>
                    </w:rPr>
                    <w:t>8.电源：220V/50Hz</w:t>
                  </w:r>
                </w:p>
                <w:p>
                  <w:pPr>
                    <w:pStyle w:val="null3"/>
                    <w:jc w:val="left"/>
                  </w:pPr>
                  <w:r>
                    <w:rPr>
                      <w:rFonts w:ascii="仿宋_GB2312" w:hAnsi="仿宋_GB2312" w:cs="仿宋_GB2312" w:eastAsia="仿宋_GB2312"/>
                      <w:sz w:val="20"/>
                    </w:rPr>
                    <w:t>9.安装：含标准安装、铜管、保温、支架、辅材</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学生电脑桌</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:约1400*600*750MM</w:t>
                  </w:r>
                </w:p>
                <w:p>
                  <w:pPr>
                    <w:pStyle w:val="null3"/>
                    <w:jc w:val="left"/>
                  </w:pPr>
                  <w:r>
                    <w:rPr>
                      <w:rFonts w:ascii="仿宋_GB2312" w:hAnsi="仿宋_GB2312" w:cs="仿宋_GB2312" w:eastAsia="仿宋_GB2312"/>
                      <w:sz w:val="20"/>
                    </w:rPr>
                    <w:t>材质</w:t>
                  </w:r>
                </w:p>
                <w:p>
                  <w:pPr>
                    <w:pStyle w:val="null3"/>
                    <w:jc w:val="left"/>
                  </w:pPr>
                  <w:r>
                    <w:rPr>
                      <w:rFonts w:ascii="仿宋_GB2312" w:hAnsi="仿宋_GB2312" w:cs="仿宋_GB2312" w:eastAsia="仿宋_GB2312"/>
                      <w:sz w:val="20"/>
                    </w:rPr>
                    <w:t>1.桌脚上梁约50*25*1.0mm扁管，立柱40D型管材，壁厚≥1.0mm。背板，桌脚侧板≥0.6mm，冷轧钢板折弯成型。前上横梁约25*25*1.1mm方管，</w:t>
                  </w:r>
                </w:p>
                <w:p>
                  <w:pPr>
                    <w:pStyle w:val="null3"/>
                    <w:jc w:val="left"/>
                  </w:pPr>
                  <w:r>
                    <w:rPr>
                      <w:rFonts w:ascii="仿宋_GB2312" w:hAnsi="仿宋_GB2312" w:cs="仿宋_GB2312" w:eastAsia="仿宋_GB2312"/>
                      <w:sz w:val="20"/>
                    </w:rPr>
                    <w:t>2.桌架整体采用拆装结构。桌架底部含4个水平调整脚</w:t>
                  </w:r>
                </w:p>
                <w:p>
                  <w:pPr>
                    <w:pStyle w:val="null3"/>
                    <w:jc w:val="left"/>
                  </w:pPr>
                  <w:r>
                    <w:rPr>
                      <w:rFonts w:ascii="仿宋_GB2312" w:hAnsi="仿宋_GB2312" w:cs="仿宋_GB2312" w:eastAsia="仿宋_GB2312"/>
                      <w:sz w:val="20"/>
                    </w:rPr>
                    <w:t>3.所有金属件外表经酸洗，磷化，静电喷涂工艺。</w:t>
                  </w:r>
                </w:p>
                <w:p>
                  <w:pPr>
                    <w:pStyle w:val="null3"/>
                    <w:jc w:val="left"/>
                  </w:pPr>
                  <w:r>
                    <w:rPr>
                      <w:rFonts w:ascii="仿宋_GB2312" w:hAnsi="仿宋_GB2312" w:cs="仿宋_GB2312" w:eastAsia="仿宋_GB2312"/>
                      <w:sz w:val="20"/>
                    </w:rPr>
                    <w:t>4.台面：≥25mm厚三聚氰胺板，≥1.5mm厚PVC本色封边，易清洁，耐磨，耐烟酌，抗污染。</w:t>
                  </w:r>
                </w:p>
                <w:p>
                  <w:pPr>
                    <w:pStyle w:val="null3"/>
                    <w:jc w:val="left"/>
                  </w:pPr>
                  <w:r>
                    <w:rPr>
                      <w:rFonts w:ascii="仿宋_GB2312" w:hAnsi="仿宋_GB2312" w:cs="仿宋_GB2312" w:eastAsia="仿宋_GB2312"/>
                      <w:sz w:val="20"/>
                    </w:rPr>
                    <w:t>5.环保要求：符合GB18580-2025，E0等级。</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智慧讲桌</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1.讲桌钢木结合，桌体上部分圆弧设计。钣金部分均激光切割加工。</w:t>
                  </w:r>
                </w:p>
                <w:p>
                  <w:pPr>
                    <w:pStyle w:val="null3"/>
                    <w:jc w:val="left"/>
                  </w:pPr>
                  <w:r>
                    <w:rPr>
                      <w:rFonts w:ascii="仿宋_GB2312" w:hAnsi="仿宋_GB2312" w:cs="仿宋_GB2312" w:eastAsia="仿宋_GB2312"/>
                      <w:sz w:val="20"/>
                    </w:rPr>
                    <w:t>讲桌尺寸：</w:t>
                  </w:r>
                  <w:r>
                    <w:rPr>
                      <w:rFonts w:ascii="仿宋_GB2312" w:hAnsi="仿宋_GB2312" w:cs="仿宋_GB2312" w:eastAsia="仿宋_GB2312"/>
                      <w:sz w:val="20"/>
                    </w:rPr>
                    <w:t>≥1100*750*950mm（长宽高）。</w:t>
                  </w:r>
                </w:p>
                <w:p>
                  <w:pPr>
                    <w:pStyle w:val="null3"/>
                    <w:jc w:val="left"/>
                  </w:pPr>
                  <w:r>
                    <w:rPr>
                      <w:rFonts w:ascii="仿宋_GB2312" w:hAnsi="仿宋_GB2312" w:cs="仿宋_GB2312" w:eastAsia="仿宋_GB2312"/>
                      <w:sz w:val="20"/>
                    </w:rPr>
                    <w:t>2.上柜体机械锁控制，键盘、中控和展示台抽屉逐步打开。上柜配有键盘抽屉及中控抽屉。</w:t>
                  </w:r>
                </w:p>
                <w:p>
                  <w:pPr>
                    <w:pStyle w:val="null3"/>
                    <w:jc w:val="left"/>
                  </w:pPr>
                  <w:r>
                    <w:rPr>
                      <w:rFonts w:ascii="仿宋_GB2312" w:hAnsi="仿宋_GB2312" w:cs="仿宋_GB2312" w:eastAsia="仿宋_GB2312"/>
                      <w:sz w:val="20"/>
                    </w:rPr>
                    <w:t>3.讲桌桌面木质台面。</w:t>
                  </w:r>
                </w:p>
                <w:p>
                  <w:pPr>
                    <w:pStyle w:val="null3"/>
                    <w:jc w:val="left"/>
                  </w:pPr>
                  <w:r>
                    <w:rPr>
                      <w:rFonts w:ascii="仿宋_GB2312" w:hAnsi="仿宋_GB2312" w:cs="仿宋_GB2312" w:eastAsia="仿宋_GB2312"/>
                      <w:sz w:val="20"/>
                    </w:rPr>
                    <w:t>4.讲桌主体材料≥1.5mm冷轧钢板，其他辅助部件≥1.2mm冷轧钢板。讲台正面配有木制面板。</w:t>
                  </w:r>
                </w:p>
                <w:p>
                  <w:pPr>
                    <w:pStyle w:val="null3"/>
                    <w:jc w:val="left"/>
                  </w:pPr>
                  <w:r>
                    <w:rPr>
                      <w:rFonts w:ascii="仿宋_GB2312" w:hAnsi="仿宋_GB2312" w:cs="仿宋_GB2312" w:eastAsia="仿宋_GB2312"/>
                      <w:sz w:val="20"/>
                    </w:rPr>
                    <w:t>5.讲桌上下层分体式设计，桌面部分和桌体部分自成一体。</w:t>
                  </w:r>
                </w:p>
                <w:p>
                  <w:pPr>
                    <w:pStyle w:val="null3"/>
                    <w:jc w:val="left"/>
                  </w:pPr>
                  <w:r>
                    <w:rPr>
                      <w:rFonts w:ascii="仿宋_GB2312" w:hAnsi="仿宋_GB2312" w:cs="仿宋_GB2312" w:eastAsia="仿宋_GB2312"/>
                      <w:sz w:val="20"/>
                    </w:rPr>
                    <w:t>6.显示器配有钢化玻璃保护显示器，可装置19-22寸液晶宽屏显示器，上柜右侧抽屉可放置实物展示台。</w:t>
                  </w:r>
                </w:p>
                <w:p>
                  <w:pPr>
                    <w:pStyle w:val="null3"/>
                    <w:jc w:val="left"/>
                  </w:pPr>
                  <w:r>
                    <w:rPr>
                      <w:rFonts w:ascii="仿宋_GB2312" w:hAnsi="仿宋_GB2312" w:cs="仿宋_GB2312" w:eastAsia="仿宋_GB2312"/>
                      <w:sz w:val="20"/>
                    </w:rPr>
                    <w:t>7.环保要求：符合GB18580-2025，E0等级。</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17</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教师椅子</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椅子：</w:t>
                  </w:r>
                  <w:r>
                    <w:rPr>
                      <w:rFonts w:ascii="仿宋_GB2312" w:hAnsi="仿宋_GB2312" w:cs="仿宋_GB2312" w:eastAsia="仿宋_GB2312"/>
                      <w:sz w:val="20"/>
                    </w:rPr>
                    <w:t>1.中背转椅，黑色框架。</w:t>
                  </w:r>
                </w:p>
                <w:p>
                  <w:pPr>
                    <w:pStyle w:val="null3"/>
                    <w:jc w:val="left"/>
                  </w:pPr>
                  <w:r>
                    <w:rPr>
                      <w:rFonts w:ascii="仿宋_GB2312" w:hAnsi="仿宋_GB2312" w:cs="仿宋_GB2312" w:eastAsia="仿宋_GB2312"/>
                      <w:sz w:val="20"/>
                    </w:rPr>
                    <w:t>2.背框：优质工程料PP+纤维。</w:t>
                  </w:r>
                </w:p>
                <w:p>
                  <w:pPr>
                    <w:pStyle w:val="null3"/>
                    <w:jc w:val="left"/>
                  </w:pPr>
                  <w:r>
                    <w:rPr>
                      <w:rFonts w:ascii="仿宋_GB2312" w:hAnsi="仿宋_GB2312" w:cs="仿宋_GB2312" w:eastAsia="仿宋_GB2312"/>
                      <w:sz w:val="20"/>
                    </w:rPr>
                    <w:t>3.面料：靠背优质网布。</w:t>
                  </w:r>
                </w:p>
                <w:p>
                  <w:pPr>
                    <w:pStyle w:val="null3"/>
                    <w:jc w:val="left"/>
                  </w:pPr>
                  <w:r>
                    <w:rPr>
                      <w:rFonts w:ascii="仿宋_GB2312" w:hAnsi="仿宋_GB2312" w:cs="仿宋_GB2312" w:eastAsia="仿宋_GB2312"/>
                      <w:sz w:val="20"/>
                    </w:rPr>
                    <w:t>4.扶手：固定扶手。</w:t>
                  </w:r>
                </w:p>
                <w:p>
                  <w:pPr>
                    <w:pStyle w:val="null3"/>
                    <w:jc w:val="left"/>
                  </w:pPr>
                  <w:r>
                    <w:rPr>
                      <w:rFonts w:ascii="仿宋_GB2312" w:hAnsi="仿宋_GB2312" w:cs="仿宋_GB2312" w:eastAsia="仿宋_GB2312"/>
                      <w:sz w:val="20"/>
                    </w:rPr>
                    <w:t>5.坐垫棉：高回弹海绵。</w:t>
                  </w:r>
                </w:p>
                <w:p>
                  <w:pPr>
                    <w:pStyle w:val="null3"/>
                    <w:jc w:val="left"/>
                  </w:pPr>
                  <w:r>
                    <w:rPr>
                      <w:rFonts w:ascii="仿宋_GB2312" w:hAnsi="仿宋_GB2312" w:cs="仿宋_GB2312" w:eastAsia="仿宋_GB2312"/>
                      <w:sz w:val="20"/>
                    </w:rPr>
                    <w:t>6.底盘：逍遥蝴蝶底盘。</w:t>
                  </w:r>
                </w:p>
                <w:p>
                  <w:pPr>
                    <w:pStyle w:val="null3"/>
                    <w:jc w:val="left"/>
                  </w:pPr>
                  <w:r>
                    <w:rPr>
                      <w:rFonts w:ascii="仿宋_GB2312" w:hAnsi="仿宋_GB2312" w:cs="仿宋_GB2312" w:eastAsia="仿宋_GB2312"/>
                      <w:sz w:val="20"/>
                    </w:rPr>
                    <w:t>7.气杆：100-6黑色气杆。</w:t>
                  </w:r>
                </w:p>
                <w:p>
                  <w:pPr>
                    <w:pStyle w:val="null3"/>
                    <w:jc w:val="left"/>
                  </w:pPr>
                  <w:r>
                    <w:rPr>
                      <w:rFonts w:ascii="仿宋_GB2312" w:hAnsi="仿宋_GB2312" w:cs="仿宋_GB2312" w:eastAsia="仿宋_GB2312"/>
                      <w:sz w:val="20"/>
                    </w:rPr>
                    <w:t>8.脚架：320PP黑色脚。</w:t>
                  </w:r>
                </w:p>
                <w:p>
                  <w:pPr>
                    <w:pStyle w:val="null3"/>
                    <w:jc w:val="left"/>
                  </w:pPr>
                  <w:r>
                    <w:rPr>
                      <w:rFonts w:ascii="仿宋_GB2312" w:hAnsi="仿宋_GB2312" w:cs="仿宋_GB2312" w:eastAsia="仿宋_GB2312"/>
                      <w:sz w:val="20"/>
                    </w:rPr>
                    <w:t>9.轮子：≥60mm黑色PU轮。</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学生座椅</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1.钢架为11毫米圆实心冷拉钢筋，坚固有韧性，经除油电 镀处理，防锈耐刮花。</w:t>
                  </w:r>
                </w:p>
                <w:p>
                  <w:pPr>
                    <w:pStyle w:val="null3"/>
                    <w:jc w:val="left"/>
                  </w:pPr>
                  <w:r>
                    <w:rPr>
                      <w:rFonts w:ascii="仿宋_GB2312" w:hAnsi="仿宋_GB2312" w:cs="仿宋_GB2312" w:eastAsia="仿宋_GB2312"/>
                      <w:sz w:val="20"/>
                    </w:rPr>
                    <w:t>2.靠背全新PP材质，拉手孔设计方便移动。</w:t>
                  </w:r>
                </w:p>
                <w:p>
                  <w:pPr>
                    <w:pStyle w:val="null3"/>
                    <w:jc w:val="left"/>
                  </w:pPr>
                  <w:r>
                    <w:rPr>
                      <w:rFonts w:ascii="仿宋_GB2312" w:hAnsi="仿宋_GB2312" w:cs="仿宋_GB2312" w:eastAsia="仿宋_GB2312"/>
                      <w:sz w:val="20"/>
                    </w:rPr>
                    <w:t>3.座板全新PP材质，带海绵软包舒适透气。</w:t>
                  </w:r>
                </w:p>
                <w:p>
                  <w:pPr>
                    <w:pStyle w:val="null3"/>
                    <w:jc w:val="left"/>
                  </w:pPr>
                  <w:r>
                    <w:rPr>
                      <w:rFonts w:ascii="仿宋_GB2312" w:hAnsi="仿宋_GB2312" w:cs="仿宋_GB2312" w:eastAsia="仿宋_GB2312"/>
                      <w:sz w:val="20"/>
                    </w:rPr>
                    <w:t>4.白色尼龙脚塞，防滑耐磨。</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把</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LED屏参数</w:t>
            </w:r>
          </w:p>
          <w:tbl>
            <w:tblPr>
              <w:tblBorders>
                <w:top w:val="none" w:color="000000" w:sz="4"/>
                <w:left w:val="none" w:color="000000" w:sz="4"/>
                <w:bottom w:val="none" w:color="000000" w:sz="4"/>
                <w:right w:val="none" w:color="000000" w:sz="4"/>
                <w:insideH w:val="none"/>
                <w:insideV w:val="none"/>
              </w:tblBorders>
            </w:tblPr>
            <w:tblGrid>
              <w:gridCol w:w="194"/>
              <w:gridCol w:w="388"/>
              <w:gridCol w:w="1381"/>
              <w:gridCol w:w="323"/>
              <w:gridCol w:w="248"/>
            </w:tblGrid>
            <w:tr>
              <w:tc>
                <w:tcPr>
                  <w:tcW w:type="dxa" w:w="58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音响系统</w:t>
                  </w:r>
                </w:p>
              </w:tc>
              <w:tc>
                <w:tcPr>
                  <w:tcW w:type="dxa" w:w="1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w:t>
                  </w:r>
                  <w:r>
                    <w:rPr>
                      <w:rFonts w:ascii="仿宋_GB2312" w:hAnsi="仿宋_GB2312" w:cs="仿宋_GB2312" w:eastAsia="仿宋_GB2312"/>
                      <w:sz w:val="20"/>
                    </w:rPr>
                    <w:t>10寸两分频线阵音箱</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额定功率</w:t>
                  </w:r>
                  <w:r>
                    <w:rPr>
                      <w:rFonts w:ascii="仿宋_GB2312" w:hAnsi="仿宋_GB2312" w:cs="仿宋_GB2312" w:eastAsia="仿宋_GB2312"/>
                      <w:sz w:val="20"/>
                    </w:rPr>
                    <w:t>:约300W.频率响应范围:70Hz-18KHz</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航空机柜</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约</w:t>
                  </w:r>
                  <w:r>
                    <w:rPr>
                      <w:rFonts w:ascii="仿宋_GB2312" w:hAnsi="仿宋_GB2312" w:cs="仿宋_GB2312" w:eastAsia="仿宋_GB2312"/>
                      <w:sz w:val="20"/>
                    </w:rPr>
                    <w:t>1.2米高，音响设备专用</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w:t>
                  </w:r>
                  <w:r>
                    <w:rPr>
                      <w:rFonts w:ascii="仿宋_GB2312" w:hAnsi="仿宋_GB2312" w:cs="仿宋_GB2312" w:eastAsia="仿宋_GB2312"/>
                      <w:sz w:val="20"/>
                    </w:rPr>
                    <w:t>18寸次低频音箱</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额定功率</w:t>
                  </w:r>
                  <w:r>
                    <w:rPr>
                      <w:rFonts w:ascii="仿宋_GB2312" w:hAnsi="仿宋_GB2312" w:cs="仿宋_GB2312" w:eastAsia="仿宋_GB2312"/>
                      <w:sz w:val="20"/>
                    </w:rPr>
                    <w:t>:约700W.频率响应:60Hz-200Hz</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一拖二无线双手持话筒</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rPr>
                    <w:t>1.采用双通道真分集式接收技术。</w:t>
                  </w:r>
                  <w:r>
                    <w:br/>
                  </w:r>
                  <w:r>
                    <w:rPr>
                      <w:rFonts w:ascii="仿宋_GB2312" w:hAnsi="仿宋_GB2312" w:cs="仿宋_GB2312" w:eastAsia="仿宋_GB2312"/>
                      <w:sz w:val="20"/>
                    </w:rPr>
                    <w:t>l2.采用彩色显示大屏显示出每通道话筒的射频/音频/电池电量/SQ 距离/锁止等工作状态。</w:t>
                  </w:r>
                  <w:r>
                    <w:br/>
                  </w:r>
                  <w:r>
                    <w:rPr>
                      <w:rFonts w:ascii="仿宋_GB2312" w:hAnsi="仿宋_GB2312" w:cs="仿宋_GB2312" w:eastAsia="仿宋_GB2312"/>
                      <w:sz w:val="20"/>
                    </w:rPr>
                    <w:t xml:space="preserve">l3.系统标配工作频率独立可调,音量独立可调， SQ独立可调， IR红外独立控制，独立搜频功能，一键独立锁止，一键编组调取等功能。 </w:t>
                  </w:r>
                  <w:r>
                    <w:br/>
                  </w:r>
                  <w:r>
                    <w:rPr>
                      <w:rFonts w:ascii="仿宋_GB2312" w:hAnsi="仿宋_GB2312" w:cs="仿宋_GB2312" w:eastAsia="仿宋_GB2312"/>
                      <w:sz w:val="20"/>
                    </w:rPr>
                    <w:t>l4.内置 8 组叠机频率。</w:t>
                  </w:r>
                  <w:r>
                    <w:br/>
                  </w:r>
                  <w:r>
                    <w:rPr>
                      <w:rFonts w:ascii="仿宋_GB2312" w:hAnsi="仿宋_GB2312" w:cs="仿宋_GB2312" w:eastAsia="仿宋_GB2312"/>
                      <w:sz w:val="20"/>
                    </w:rPr>
                    <w:t>l5.相位锁定电路。</w:t>
                  </w:r>
                  <w:r>
                    <w:br/>
                  </w:r>
                  <w:r>
                    <w:rPr>
                      <w:rFonts w:ascii="仿宋_GB2312" w:hAnsi="仿宋_GB2312" w:cs="仿宋_GB2312" w:eastAsia="仿宋_GB2312"/>
                      <w:sz w:val="20"/>
                    </w:rPr>
                    <w:t>l6.工作频率范围约为 550-615MHz。 每个通道均设有</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100 个频点可调，双通道共</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200 个频点可调。</w:t>
                  </w:r>
                  <w:r>
                    <w:br/>
                  </w:r>
                  <w:r>
                    <w:rPr>
                      <w:rFonts w:ascii="仿宋_GB2312" w:hAnsi="仿宋_GB2312" w:cs="仿宋_GB2312" w:eastAsia="仿宋_GB2312"/>
                      <w:sz w:val="20"/>
                    </w:rPr>
                    <w:t xml:space="preserve">MIC-1 工作频频率:约550 --585.8MHZ 通道数: CH01-CH100 </w:t>
                  </w:r>
                  <w:r>
                    <w:br/>
                  </w:r>
                  <w:r>
                    <w:rPr>
                      <w:rFonts w:ascii="仿宋_GB2312" w:hAnsi="仿宋_GB2312" w:cs="仿宋_GB2312" w:eastAsia="仿宋_GB2312"/>
                      <w:sz w:val="20"/>
                    </w:rPr>
                    <w:t xml:space="preserve">MIC-2 工作频频率:约595.8--615.6MHZ 通道数: CH101-CH200 </w:t>
                  </w:r>
                  <w:r>
                    <w:br/>
                  </w:r>
                  <w:r>
                    <w:rPr>
                      <w:rFonts w:ascii="仿宋_GB2312" w:hAnsi="仿宋_GB2312" w:cs="仿宋_GB2312" w:eastAsia="仿宋_GB2312"/>
                      <w:sz w:val="20"/>
                    </w:rPr>
                    <w:t>发射器技术指标：</w:t>
                  </w:r>
                  <w:r>
                    <w:br/>
                  </w:r>
                  <w:r>
                    <w:rPr>
                      <w:rFonts w:ascii="仿宋_GB2312" w:hAnsi="仿宋_GB2312" w:cs="仿宋_GB2312" w:eastAsia="仿宋_GB2312"/>
                      <w:sz w:val="20"/>
                    </w:rPr>
                    <w:t>载波频段：</w:t>
                  </w:r>
                  <w:r>
                    <w:rPr>
                      <w:rFonts w:ascii="仿宋_GB2312" w:hAnsi="仿宋_GB2312" w:cs="仿宋_GB2312" w:eastAsia="仿宋_GB2312"/>
                      <w:sz w:val="20"/>
                    </w:rPr>
                    <w:t xml:space="preserve">UHF564~615MHz </w:t>
                  </w:r>
                  <w:r>
                    <w:br/>
                  </w:r>
                  <w:r>
                    <w:rPr>
                      <w:rFonts w:ascii="仿宋_GB2312" w:hAnsi="仿宋_GB2312" w:cs="仿宋_GB2312" w:eastAsia="仿宋_GB2312"/>
                      <w:sz w:val="20"/>
                    </w:rPr>
                    <w:t>频带宽度：</w:t>
                  </w:r>
                  <w:r>
                    <w:rPr>
                      <w:rFonts w:ascii="仿宋_GB2312" w:hAnsi="仿宋_GB2312" w:cs="仿宋_GB2312" w:eastAsia="仿宋_GB2312"/>
                      <w:sz w:val="20"/>
                    </w:rPr>
                    <w:t xml:space="preserve">50MHz </w:t>
                  </w:r>
                  <w:r>
                    <w:br/>
                  </w:r>
                  <w:r>
                    <w:rPr>
                      <w:rFonts w:ascii="仿宋_GB2312" w:hAnsi="仿宋_GB2312" w:cs="仿宋_GB2312" w:eastAsia="仿宋_GB2312"/>
                      <w:sz w:val="20"/>
                    </w:rPr>
                    <w:t>频率调整：红外对频</w:t>
                  </w:r>
                  <w:r>
                    <w:rPr>
                      <w:rFonts w:ascii="仿宋_GB2312" w:hAnsi="仿宋_GB2312" w:cs="仿宋_GB2312" w:eastAsia="仿宋_GB2312"/>
                      <w:sz w:val="20"/>
                    </w:rPr>
                    <w:t xml:space="preserve">/手动调节 </w:t>
                  </w:r>
                  <w:r>
                    <w:br/>
                  </w:r>
                  <w:r>
                    <w:rPr>
                      <w:rFonts w:ascii="仿宋_GB2312" w:hAnsi="仿宋_GB2312" w:cs="仿宋_GB2312" w:eastAsia="仿宋_GB2312"/>
                      <w:sz w:val="20"/>
                    </w:rPr>
                    <w:t>输出功率：</w:t>
                  </w:r>
                  <w:r>
                    <w:rPr>
                      <w:rFonts w:ascii="仿宋_GB2312" w:hAnsi="仿宋_GB2312" w:cs="仿宋_GB2312" w:eastAsia="仿宋_GB2312"/>
                      <w:sz w:val="20"/>
                    </w:rPr>
                    <w:t>≥</w:t>
                  </w:r>
                  <w:r>
                    <w:rPr>
                      <w:rFonts w:ascii="仿宋_GB2312" w:hAnsi="仿宋_GB2312" w:cs="仿宋_GB2312" w:eastAsia="仿宋_GB2312"/>
                      <w:sz w:val="20"/>
                    </w:rPr>
                    <w:t xml:space="preserve">30mW </w:t>
                  </w:r>
                  <w:r>
                    <w:br/>
                  </w:r>
                  <w:r>
                    <w:rPr>
                      <w:rFonts w:ascii="仿宋_GB2312" w:hAnsi="仿宋_GB2312" w:cs="仿宋_GB2312" w:eastAsia="仿宋_GB2312"/>
                      <w:sz w:val="20"/>
                    </w:rPr>
                    <w:t>谐波幅射：＜</w:t>
                  </w:r>
                  <w:r>
                    <w:rPr>
                      <w:rFonts w:ascii="仿宋_GB2312" w:hAnsi="仿宋_GB2312" w:cs="仿宋_GB2312" w:eastAsia="仿宋_GB2312"/>
                      <w:sz w:val="20"/>
                    </w:rPr>
                    <w:t xml:space="preserve">55dBc </w:t>
                  </w:r>
                  <w:r>
                    <w:br/>
                  </w:r>
                  <w:r>
                    <w:rPr>
                      <w:rFonts w:ascii="仿宋_GB2312" w:hAnsi="仿宋_GB2312" w:cs="仿宋_GB2312" w:eastAsia="仿宋_GB2312"/>
                      <w:sz w:val="20"/>
                    </w:rPr>
                    <w:t>手持式音头：动圈式</w:t>
                  </w:r>
                  <w:r>
                    <w:rPr>
                      <w:rFonts w:ascii="仿宋_GB2312" w:hAnsi="仿宋_GB2312" w:cs="仿宋_GB2312" w:eastAsia="仿宋_GB2312"/>
                      <w:sz w:val="20"/>
                    </w:rPr>
                    <w:t xml:space="preserve">/ 领夹: 电容式 </w:t>
                  </w:r>
                  <w:r>
                    <w:br/>
                  </w:r>
                  <w:r>
                    <w:rPr>
                      <w:rFonts w:ascii="仿宋_GB2312" w:hAnsi="仿宋_GB2312" w:cs="仿宋_GB2312" w:eastAsia="仿宋_GB2312"/>
                      <w:sz w:val="20"/>
                    </w:rPr>
                    <w:t>使用电池：</w:t>
                  </w:r>
                  <w:r>
                    <w:rPr>
                      <w:rFonts w:ascii="仿宋_GB2312" w:hAnsi="仿宋_GB2312" w:cs="仿宋_GB2312" w:eastAsia="仿宋_GB2312"/>
                      <w:sz w:val="20"/>
                    </w:rPr>
                    <w:t>5 号电池两只</w:t>
                  </w:r>
                  <w:r>
                    <w:br/>
                  </w:r>
                  <w:r>
                    <w:rPr>
                      <w:rFonts w:ascii="仿宋_GB2312" w:hAnsi="仿宋_GB2312" w:cs="仿宋_GB2312" w:eastAsia="仿宋_GB2312"/>
                      <w:sz w:val="20"/>
                    </w:rPr>
                    <w:t>操作显示：</w:t>
                  </w:r>
                  <w:r>
                    <w:rPr>
                      <w:rFonts w:ascii="仿宋_GB2312" w:hAnsi="仿宋_GB2312" w:cs="仿宋_GB2312" w:eastAsia="仿宋_GB2312"/>
                      <w:sz w:val="20"/>
                    </w:rPr>
                    <w:t xml:space="preserve">LCD 同时显示电池容量，频道 </w:t>
                  </w:r>
                  <w:r>
                    <w:br/>
                  </w:r>
                  <w:r>
                    <w:rPr>
                      <w:rFonts w:ascii="仿宋_GB2312" w:hAnsi="仿宋_GB2312" w:cs="仿宋_GB2312" w:eastAsia="仿宋_GB2312"/>
                      <w:sz w:val="20"/>
                    </w:rPr>
                    <w:t>接收机技术指标：</w:t>
                  </w:r>
                  <w:r>
                    <w:br/>
                  </w:r>
                  <w:r>
                    <w:rPr>
                      <w:rFonts w:ascii="仿宋_GB2312" w:hAnsi="仿宋_GB2312" w:cs="仿宋_GB2312" w:eastAsia="仿宋_GB2312"/>
                      <w:sz w:val="20"/>
                    </w:rPr>
                    <w:t>射频稳定度：</w:t>
                  </w:r>
                  <w:r>
                    <w:rPr>
                      <w:rFonts w:ascii="仿宋_GB2312" w:hAnsi="仿宋_GB2312" w:cs="仿宋_GB2312" w:eastAsia="仿宋_GB2312"/>
                      <w:sz w:val="20"/>
                    </w:rPr>
                    <w:t xml:space="preserve">±0.005%（-10~50℃） </w:t>
                  </w:r>
                  <w:r>
                    <w:br/>
                  </w:r>
                  <w:r>
                    <w:rPr>
                      <w:rFonts w:ascii="仿宋_GB2312" w:hAnsi="仿宋_GB2312" w:cs="仿宋_GB2312" w:eastAsia="仿宋_GB2312"/>
                      <w:sz w:val="20"/>
                    </w:rPr>
                    <w:t>载波频率：</w:t>
                  </w:r>
                  <w:r>
                    <w:rPr>
                      <w:rFonts w:ascii="仿宋_GB2312" w:hAnsi="仿宋_GB2312" w:cs="仿宋_GB2312" w:eastAsia="仿宋_GB2312"/>
                      <w:sz w:val="20"/>
                    </w:rPr>
                    <w:t xml:space="preserve">UHF564~615MHz  </w:t>
                  </w:r>
                  <w:r>
                    <w:br/>
                  </w:r>
                  <w:r>
                    <w:rPr>
                      <w:rFonts w:ascii="仿宋_GB2312" w:hAnsi="仿宋_GB2312" w:cs="仿宋_GB2312" w:eastAsia="仿宋_GB2312"/>
                      <w:sz w:val="20"/>
                    </w:rPr>
                    <w:t>频率宽度：</w:t>
                  </w:r>
                  <w:r>
                    <w:rPr>
                      <w:rFonts w:ascii="仿宋_GB2312" w:hAnsi="仿宋_GB2312" w:cs="仿宋_GB2312" w:eastAsia="仿宋_GB2312"/>
                      <w:sz w:val="20"/>
                    </w:rPr>
                    <w:t xml:space="preserve">50MHz </w:t>
                  </w:r>
                  <w:r>
                    <w:br/>
                  </w:r>
                  <w:r>
                    <w:rPr>
                      <w:rFonts w:ascii="仿宋_GB2312" w:hAnsi="仿宋_GB2312" w:cs="仿宋_GB2312" w:eastAsia="仿宋_GB2312"/>
                      <w:sz w:val="20"/>
                    </w:rPr>
                    <w:t>操作方式：手动调整</w:t>
                  </w:r>
                  <w:r>
                    <w:br/>
                  </w:r>
                  <w:r>
                    <w:rPr>
                      <w:rFonts w:ascii="仿宋_GB2312" w:hAnsi="仿宋_GB2312" w:cs="仿宋_GB2312" w:eastAsia="仿宋_GB2312"/>
                      <w:sz w:val="20"/>
                    </w:rPr>
                    <w:t>灵敏度：在偏移度等于</w:t>
                  </w:r>
                  <w:r>
                    <w:rPr>
                      <w:rFonts w:ascii="仿宋_GB2312" w:hAnsi="仿宋_GB2312" w:cs="仿宋_GB2312" w:eastAsia="仿宋_GB2312"/>
                      <w:sz w:val="20"/>
                    </w:rPr>
                    <w:t xml:space="preserve">25KHz。输入–95dBm 时，S/N＞80dB </w:t>
                  </w:r>
                  <w:r>
                    <w:br/>
                  </w:r>
                  <w:r>
                    <w:rPr>
                      <w:rFonts w:ascii="仿宋_GB2312" w:hAnsi="仿宋_GB2312" w:cs="仿宋_GB2312" w:eastAsia="仿宋_GB2312"/>
                      <w:sz w:val="20"/>
                    </w:rPr>
                    <w:t>频率响应：约</w:t>
                  </w:r>
                  <w:r>
                    <w:rPr>
                      <w:rFonts w:ascii="仿宋_GB2312" w:hAnsi="仿宋_GB2312" w:cs="仿宋_GB2312" w:eastAsia="仿宋_GB2312"/>
                      <w:sz w:val="20"/>
                    </w:rPr>
                    <w:t xml:space="preserve">60Hz~15KHz </w:t>
                  </w:r>
                  <w:r>
                    <w:br/>
                  </w:r>
                  <w:r>
                    <w:rPr>
                      <w:rFonts w:ascii="仿宋_GB2312" w:hAnsi="仿宋_GB2312" w:cs="仿宋_GB2312" w:eastAsia="仿宋_GB2312"/>
                      <w:sz w:val="20"/>
                    </w:rPr>
                    <w:t>输出插座：</w:t>
                  </w:r>
                  <w:r>
                    <w:rPr>
                      <w:rFonts w:ascii="仿宋_GB2312" w:hAnsi="仿宋_GB2312" w:cs="仿宋_GB2312" w:eastAsia="仿宋_GB2312"/>
                      <w:sz w:val="20"/>
                    </w:rPr>
                    <w:t xml:space="preserve">XLR 平衡式及 6.3 不平衡式 </w:t>
                  </w:r>
                  <w:r>
                    <w:br/>
                  </w:r>
                  <w:r>
                    <w:rPr>
                      <w:rFonts w:ascii="仿宋_GB2312" w:hAnsi="仿宋_GB2312" w:cs="仿宋_GB2312" w:eastAsia="仿宋_GB2312"/>
                      <w:sz w:val="20"/>
                    </w:rPr>
                    <w:t>静音控制模式：音码及杂讯双重静音控制</w:t>
                  </w:r>
                  <w:r>
                    <w:br/>
                  </w:r>
                  <w:r>
                    <w:rPr>
                      <w:rFonts w:ascii="仿宋_GB2312" w:hAnsi="仿宋_GB2312" w:cs="仿宋_GB2312" w:eastAsia="仿宋_GB2312"/>
                      <w:sz w:val="20"/>
                    </w:rPr>
                    <w:t>工作电压：</w:t>
                  </w:r>
                  <w:r>
                    <w:rPr>
                      <w:rFonts w:ascii="仿宋_GB2312" w:hAnsi="仿宋_GB2312" w:cs="仿宋_GB2312" w:eastAsia="仿宋_GB2312"/>
                      <w:sz w:val="20"/>
                    </w:rPr>
                    <w:t>DC12V/1000mA</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一拖四无线手持话筒</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一、技术参数</w:t>
                  </w:r>
                  <w:r>
                    <w:br/>
                  </w:r>
                  <w:r>
                    <w:rPr>
                      <w:rFonts w:ascii="仿宋_GB2312" w:hAnsi="仿宋_GB2312" w:cs="仿宋_GB2312" w:eastAsia="仿宋_GB2312"/>
                      <w:sz w:val="20"/>
                    </w:rPr>
                    <w:t>系统指标：</w:t>
                  </w:r>
                  <w:r>
                    <w:br/>
                  </w:r>
                  <w:r>
                    <w:rPr>
                      <w:rFonts w:ascii="仿宋_GB2312" w:hAnsi="仿宋_GB2312" w:cs="仿宋_GB2312" w:eastAsia="仿宋_GB2312"/>
                      <w:sz w:val="20"/>
                    </w:rPr>
                    <w:t>频率范围：约</w:t>
                  </w:r>
                  <w:r>
                    <w:rPr>
                      <w:rFonts w:ascii="仿宋_GB2312" w:hAnsi="仿宋_GB2312" w:cs="仿宋_GB2312" w:eastAsia="仿宋_GB2312"/>
                      <w:sz w:val="20"/>
                    </w:rPr>
                    <w:t>640-740MHz</w:t>
                  </w:r>
                  <w:r>
                    <w:br/>
                  </w:r>
                  <w:r>
                    <w:rPr>
                      <w:rFonts w:ascii="仿宋_GB2312" w:hAnsi="仿宋_GB2312" w:cs="仿宋_GB2312" w:eastAsia="仿宋_GB2312"/>
                      <w:sz w:val="20"/>
                    </w:rPr>
                    <w:t>调制方式：宽带</w:t>
                  </w:r>
                  <w:r>
                    <w:rPr>
                      <w:rFonts w:ascii="仿宋_GB2312" w:hAnsi="仿宋_GB2312" w:cs="仿宋_GB2312" w:eastAsia="仿宋_GB2312"/>
                      <w:sz w:val="20"/>
                    </w:rPr>
                    <w:t>FM</w:t>
                  </w:r>
                  <w:r>
                    <w:br/>
                  </w:r>
                  <w:r>
                    <w:rPr>
                      <w:rFonts w:ascii="仿宋_GB2312" w:hAnsi="仿宋_GB2312" w:cs="仿宋_GB2312" w:eastAsia="仿宋_GB2312"/>
                      <w:sz w:val="20"/>
                    </w:rPr>
                    <w:t>可调范围：</w:t>
                  </w:r>
                  <w:r>
                    <w:rPr>
                      <w:rFonts w:ascii="仿宋_GB2312" w:hAnsi="仿宋_GB2312" w:cs="仿宋_GB2312" w:eastAsia="仿宋_GB2312"/>
                      <w:sz w:val="20"/>
                    </w:rPr>
                    <w:t>50MHz</w:t>
                  </w:r>
                  <w:r>
                    <w:br/>
                  </w:r>
                  <w:r>
                    <w:rPr>
                      <w:rFonts w:ascii="仿宋_GB2312" w:hAnsi="仿宋_GB2312" w:cs="仿宋_GB2312" w:eastAsia="仿宋_GB2312"/>
                      <w:sz w:val="20"/>
                    </w:rPr>
                    <w:t>信道数目：</w:t>
                  </w:r>
                  <w:r>
                    <w:rPr>
                      <w:rFonts w:ascii="仿宋_GB2312" w:hAnsi="仿宋_GB2312" w:cs="仿宋_GB2312" w:eastAsia="仿宋_GB2312"/>
                      <w:sz w:val="20"/>
                    </w:rPr>
                    <w:t>≥</w:t>
                  </w:r>
                  <w:r>
                    <w:rPr>
                      <w:rFonts w:ascii="仿宋_GB2312" w:hAnsi="仿宋_GB2312" w:cs="仿宋_GB2312" w:eastAsia="仿宋_GB2312"/>
                      <w:sz w:val="20"/>
                    </w:rPr>
                    <w:t>200</w:t>
                  </w:r>
                  <w:r>
                    <w:br/>
                  </w:r>
                  <w:r>
                    <w:rPr>
                      <w:rFonts w:ascii="仿宋_GB2312" w:hAnsi="仿宋_GB2312" w:cs="仿宋_GB2312" w:eastAsia="仿宋_GB2312"/>
                      <w:sz w:val="20"/>
                    </w:rPr>
                    <w:t>信道间隔：</w:t>
                  </w:r>
                  <w:r>
                    <w:rPr>
                      <w:rFonts w:ascii="仿宋_GB2312" w:hAnsi="仿宋_GB2312" w:cs="仿宋_GB2312" w:eastAsia="仿宋_GB2312"/>
                      <w:sz w:val="20"/>
                    </w:rPr>
                    <w:t>200KHz</w:t>
                  </w:r>
                  <w:r>
                    <w:br/>
                  </w:r>
                  <w:r>
                    <w:rPr>
                      <w:rFonts w:ascii="仿宋_GB2312" w:hAnsi="仿宋_GB2312" w:cs="仿宋_GB2312" w:eastAsia="仿宋_GB2312"/>
                      <w:sz w:val="20"/>
                    </w:rPr>
                    <w:t>频率稳定度：</w:t>
                  </w:r>
                  <w:r>
                    <w:rPr>
                      <w:rFonts w:ascii="仿宋_GB2312" w:hAnsi="仿宋_GB2312" w:cs="仿宋_GB2312" w:eastAsia="仿宋_GB2312"/>
                      <w:sz w:val="20"/>
                    </w:rPr>
                    <w:t>± 0.005%以内</w:t>
                  </w:r>
                  <w:r>
                    <w:br/>
                  </w:r>
                  <w:r>
                    <w:rPr>
                      <w:rFonts w:ascii="仿宋_GB2312" w:hAnsi="仿宋_GB2312" w:cs="仿宋_GB2312" w:eastAsia="仿宋_GB2312"/>
                      <w:sz w:val="20"/>
                    </w:rPr>
                    <w:t>动态范围：</w:t>
                  </w:r>
                  <w:r>
                    <w:rPr>
                      <w:rFonts w:ascii="仿宋_GB2312" w:hAnsi="仿宋_GB2312" w:cs="仿宋_GB2312" w:eastAsia="仿宋_GB2312"/>
                      <w:sz w:val="20"/>
                    </w:rPr>
                    <w:t>＞</w:t>
                  </w:r>
                  <w:r>
                    <w:rPr>
                      <w:rFonts w:ascii="仿宋_GB2312" w:hAnsi="仿宋_GB2312" w:cs="仿宋_GB2312" w:eastAsia="仿宋_GB2312"/>
                      <w:sz w:val="20"/>
                    </w:rPr>
                    <w:t>105dB</w:t>
                  </w:r>
                  <w:r>
                    <w:br/>
                  </w:r>
                  <w:r>
                    <w:rPr>
                      <w:rFonts w:ascii="仿宋_GB2312" w:hAnsi="仿宋_GB2312" w:cs="仿宋_GB2312" w:eastAsia="仿宋_GB2312"/>
                      <w:sz w:val="20"/>
                    </w:rPr>
                    <w:t>最大频偏：</w:t>
                  </w:r>
                  <w:r>
                    <w:rPr>
                      <w:rFonts w:ascii="仿宋_GB2312" w:hAnsi="仿宋_GB2312" w:cs="仿宋_GB2312" w:eastAsia="仿宋_GB2312"/>
                      <w:sz w:val="20"/>
                    </w:rPr>
                    <w:t>± 45KHz</w:t>
                  </w:r>
                  <w:r>
                    <w:br/>
                  </w:r>
                  <w:r>
                    <w:rPr>
                      <w:rFonts w:ascii="仿宋_GB2312" w:hAnsi="仿宋_GB2312" w:cs="仿宋_GB2312" w:eastAsia="仿宋_GB2312"/>
                      <w:sz w:val="20"/>
                    </w:rPr>
                    <w:t>音频响应范围：</w:t>
                  </w:r>
                  <w:r>
                    <w:rPr>
                      <w:rFonts w:ascii="仿宋_GB2312" w:hAnsi="仿宋_GB2312" w:cs="仿宋_GB2312" w:eastAsia="仿宋_GB2312"/>
                      <w:sz w:val="20"/>
                    </w:rPr>
                    <w:t>80Hz-18KHz（ ± 3dB)</w:t>
                  </w:r>
                  <w:r>
                    <w:br/>
                  </w:r>
                  <w:r>
                    <w:rPr>
                      <w:rFonts w:ascii="仿宋_GB2312" w:hAnsi="仿宋_GB2312" w:cs="仿宋_GB2312" w:eastAsia="仿宋_GB2312"/>
                      <w:sz w:val="20"/>
                    </w:rPr>
                    <w:t>综合信噪比：</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115dB</w:t>
                  </w:r>
                  <w:r>
                    <w:br/>
                  </w:r>
                  <w:r>
                    <w:rPr>
                      <w:rFonts w:ascii="仿宋_GB2312" w:hAnsi="仿宋_GB2312" w:cs="仿宋_GB2312" w:eastAsia="仿宋_GB2312"/>
                      <w:sz w:val="20"/>
                    </w:rPr>
                    <w:t>综合失真：</w:t>
                  </w:r>
                  <w:r>
                    <w:rPr>
                      <w:rFonts w:ascii="仿宋_GB2312" w:hAnsi="仿宋_GB2312" w:cs="仿宋_GB2312" w:eastAsia="仿宋_GB2312"/>
                      <w:sz w:val="20"/>
                    </w:rPr>
                    <w:t>≤ 0.2%</w:t>
                  </w:r>
                  <w:r>
                    <w:br/>
                  </w:r>
                  <w:r>
                    <w:rPr>
                      <w:rFonts w:ascii="仿宋_GB2312" w:hAnsi="仿宋_GB2312" w:cs="仿宋_GB2312" w:eastAsia="仿宋_GB2312"/>
                      <w:sz w:val="20"/>
                    </w:rPr>
                    <w:t>工作温度：</w:t>
                  </w:r>
                  <w:r>
                    <w:rPr>
                      <w:rFonts w:ascii="仿宋_GB2312" w:hAnsi="仿宋_GB2312" w:cs="仿宋_GB2312" w:eastAsia="仿宋_GB2312"/>
                      <w:sz w:val="20"/>
                    </w:rPr>
                    <w:t>-25℃--+40℃</w:t>
                  </w:r>
                  <w:r>
                    <w:br/>
                  </w:r>
                  <w:r>
                    <w:rPr>
                      <w:rFonts w:ascii="仿宋_GB2312" w:hAnsi="仿宋_GB2312" w:cs="仿宋_GB2312" w:eastAsia="仿宋_GB2312"/>
                      <w:sz w:val="20"/>
                    </w:rPr>
                    <w:t>接收机指标：</w:t>
                  </w:r>
                  <w:r>
                    <w:br/>
                  </w:r>
                  <w:r>
                    <w:rPr>
                      <w:rFonts w:ascii="仿宋_GB2312" w:hAnsi="仿宋_GB2312" w:cs="仿宋_GB2312" w:eastAsia="仿宋_GB2312"/>
                      <w:sz w:val="20"/>
                    </w:rPr>
                    <w:t>接收机方式：二次变频超外差</w:t>
                  </w:r>
                  <w:r>
                    <w:br/>
                  </w:r>
                  <w:r>
                    <w:rPr>
                      <w:rFonts w:ascii="仿宋_GB2312" w:hAnsi="仿宋_GB2312" w:cs="仿宋_GB2312" w:eastAsia="仿宋_GB2312"/>
                      <w:sz w:val="20"/>
                    </w:rPr>
                    <w:t>无线接口：</w:t>
                  </w:r>
                  <w:r>
                    <w:rPr>
                      <w:rFonts w:ascii="仿宋_GB2312" w:hAnsi="仿宋_GB2312" w:cs="仿宋_GB2312" w:eastAsia="仿宋_GB2312"/>
                      <w:sz w:val="20"/>
                    </w:rPr>
                    <w:t>BNC/50Ω</w:t>
                  </w:r>
                  <w:r>
                    <w:br/>
                  </w:r>
                  <w:r>
                    <w:rPr>
                      <w:rFonts w:ascii="仿宋_GB2312" w:hAnsi="仿宋_GB2312" w:cs="仿宋_GB2312" w:eastAsia="仿宋_GB2312"/>
                      <w:sz w:val="20"/>
                    </w:rPr>
                    <w:t>灵敏度：</w:t>
                  </w:r>
                  <w:r>
                    <w:rPr>
                      <w:rFonts w:ascii="仿宋_GB2312" w:hAnsi="仿宋_GB2312" w:cs="仿宋_GB2312" w:eastAsia="仿宋_GB2312"/>
                      <w:sz w:val="20"/>
                    </w:rPr>
                    <w:t>12dB μV (80dBS/N)</w:t>
                  </w:r>
                  <w:r>
                    <w:br/>
                  </w:r>
                  <w:r>
                    <w:rPr>
                      <w:rFonts w:ascii="仿宋_GB2312" w:hAnsi="仿宋_GB2312" w:cs="仿宋_GB2312" w:eastAsia="仿宋_GB2312"/>
                      <w:sz w:val="20"/>
                    </w:rPr>
                    <w:t>灵敏度调节范围：</w:t>
                  </w:r>
                  <w:r>
                    <w:rPr>
                      <w:rFonts w:ascii="仿宋_GB2312" w:hAnsi="仿宋_GB2312" w:cs="仿宋_GB2312" w:eastAsia="仿宋_GB2312"/>
                      <w:sz w:val="20"/>
                    </w:rPr>
                    <w:t>10-32dBμ V</w:t>
                  </w:r>
                  <w:r>
                    <w:br/>
                  </w:r>
                  <w:r>
                    <w:rPr>
                      <w:rFonts w:ascii="仿宋_GB2312" w:hAnsi="仿宋_GB2312" w:cs="仿宋_GB2312" w:eastAsia="仿宋_GB2312"/>
                      <w:sz w:val="20"/>
                    </w:rPr>
                    <w:t>杂散抑制：＞</w:t>
                  </w:r>
                  <w:r>
                    <w:rPr>
                      <w:rFonts w:ascii="仿宋_GB2312" w:hAnsi="仿宋_GB2312" w:cs="仿宋_GB2312" w:eastAsia="仿宋_GB2312"/>
                      <w:sz w:val="20"/>
                    </w:rPr>
                    <w:t>95dB</w:t>
                  </w:r>
                  <w:r>
                    <w:br/>
                  </w:r>
                  <w:r>
                    <w:rPr>
                      <w:rFonts w:ascii="仿宋_GB2312" w:hAnsi="仿宋_GB2312" w:cs="仿宋_GB2312" w:eastAsia="仿宋_GB2312"/>
                      <w:sz w:val="20"/>
                    </w:rPr>
                    <w:t>最大输出电平：</w:t>
                  </w:r>
                  <w:r>
                    <w:rPr>
                      <w:rFonts w:ascii="仿宋_GB2312" w:hAnsi="仿宋_GB2312" w:cs="仿宋_GB2312" w:eastAsia="仿宋_GB2312"/>
                      <w:sz w:val="20"/>
                    </w:rPr>
                    <w:t>-10dBV</w:t>
                  </w:r>
                  <w:r>
                    <w:br/>
                  </w:r>
                  <w:r>
                    <w:rPr>
                      <w:rFonts w:ascii="仿宋_GB2312" w:hAnsi="仿宋_GB2312" w:cs="仿宋_GB2312" w:eastAsia="仿宋_GB2312"/>
                      <w:sz w:val="20"/>
                    </w:rPr>
                    <w:t>发射器指标：</w:t>
                  </w:r>
                  <w:r>
                    <w:br/>
                  </w:r>
                  <w:r>
                    <w:rPr>
                      <w:rFonts w:ascii="仿宋_GB2312" w:hAnsi="仿宋_GB2312" w:cs="仿宋_GB2312" w:eastAsia="仿宋_GB2312"/>
                      <w:sz w:val="20"/>
                    </w:rPr>
                    <w:t>天线程式：佩持发射器采用</w:t>
                  </w:r>
                  <w:r>
                    <w:rPr>
                      <w:rFonts w:ascii="仿宋_GB2312" w:hAnsi="仿宋_GB2312" w:cs="仿宋_GB2312" w:eastAsia="仿宋_GB2312"/>
                      <w:sz w:val="20"/>
                    </w:rPr>
                    <w:t>1/4波长鞭状天线，手持麦克风</w:t>
                  </w:r>
                  <w:r>
                    <w:br/>
                  </w:r>
                  <w:r>
                    <w:rPr>
                      <w:rFonts w:ascii="仿宋_GB2312" w:hAnsi="仿宋_GB2312" w:cs="仿宋_GB2312" w:eastAsia="仿宋_GB2312"/>
                      <w:sz w:val="20"/>
                    </w:rPr>
                    <w:t>内置天线</w:t>
                  </w:r>
                  <w:r>
                    <w:br/>
                  </w:r>
                  <w:r>
                    <w:rPr>
                      <w:rFonts w:ascii="仿宋_GB2312" w:hAnsi="仿宋_GB2312" w:cs="仿宋_GB2312" w:eastAsia="仿宋_GB2312"/>
                      <w:sz w:val="20"/>
                    </w:rPr>
                    <w:t>杂散抑制：</w:t>
                  </w:r>
                  <w:r>
                    <w:rPr>
                      <w:rFonts w:ascii="仿宋_GB2312" w:hAnsi="仿宋_GB2312" w:cs="仿宋_GB2312" w:eastAsia="仿宋_GB2312"/>
                      <w:sz w:val="20"/>
                    </w:rPr>
                    <w:t>-60dB</w:t>
                  </w:r>
                  <w:r>
                    <w:br/>
                  </w:r>
                  <w:r>
                    <w:rPr>
                      <w:rFonts w:ascii="仿宋_GB2312" w:hAnsi="仿宋_GB2312" w:cs="仿宋_GB2312" w:eastAsia="仿宋_GB2312"/>
                      <w:sz w:val="20"/>
                    </w:rPr>
                    <w:t>供电：两节</w:t>
                  </w:r>
                  <w:r>
                    <w:rPr>
                      <w:rFonts w:ascii="仿宋_GB2312" w:hAnsi="仿宋_GB2312" w:cs="仿宋_GB2312" w:eastAsia="仿宋_GB2312"/>
                      <w:sz w:val="20"/>
                    </w:rPr>
                    <w:t>AA电池</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天线放大器</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32级可调的射频信号电平</w:t>
                  </w:r>
                  <w:r>
                    <w:br/>
                  </w:r>
                  <w:r>
                    <w:rPr>
                      <w:rFonts w:ascii="仿宋_GB2312" w:hAnsi="仿宋_GB2312" w:cs="仿宋_GB2312" w:eastAsia="仿宋_GB2312"/>
                      <w:sz w:val="20"/>
                    </w:rPr>
                    <w:t>▲链接输出</w:t>
                  </w:r>
                  <w:r>
                    <w:br/>
                  </w:r>
                  <w:r>
                    <w:rPr>
                      <w:rFonts w:ascii="仿宋_GB2312" w:hAnsi="仿宋_GB2312" w:cs="仿宋_GB2312" w:eastAsia="仿宋_GB2312"/>
                      <w:sz w:val="20"/>
                    </w:rPr>
                    <w:t>可链接</w:t>
                  </w:r>
                  <w:r>
                    <w:rPr>
                      <w:rFonts w:ascii="仿宋_GB2312" w:hAnsi="仿宋_GB2312" w:cs="仿宋_GB2312" w:eastAsia="仿宋_GB2312"/>
                      <w:sz w:val="20"/>
                    </w:rPr>
                    <w:t>≥</w:t>
                  </w:r>
                  <w:r>
                    <w:rPr>
                      <w:rFonts w:ascii="仿宋_GB2312" w:hAnsi="仿宋_GB2312" w:cs="仿宋_GB2312" w:eastAsia="仿宋_GB2312"/>
                      <w:sz w:val="20"/>
                    </w:rPr>
                    <w:t>8台无线接收机组大型系统</w:t>
                  </w:r>
                  <w:r>
                    <w:br/>
                  </w:r>
                  <w:r>
                    <w:rPr>
                      <w:rFonts w:ascii="仿宋_GB2312" w:hAnsi="仿宋_GB2312" w:cs="仿宋_GB2312" w:eastAsia="仿宋_GB2312"/>
                      <w:sz w:val="20"/>
                    </w:rPr>
                    <w:t>▲RF电平过载LED</w:t>
                  </w:r>
                  <w:r>
                    <w:br/>
                  </w:r>
                  <w:r>
                    <w:rPr>
                      <w:rFonts w:ascii="仿宋_GB2312" w:hAnsi="仿宋_GB2312" w:cs="仿宋_GB2312" w:eastAsia="仿宋_GB2312"/>
                      <w:sz w:val="20"/>
                    </w:rPr>
                    <w:t>▲高清LCD显示</w:t>
                  </w:r>
                  <w:r>
                    <w:br/>
                  </w:r>
                  <w:r>
                    <w:rPr>
                      <w:rFonts w:ascii="仿宋_GB2312" w:hAnsi="仿宋_GB2312" w:cs="仿宋_GB2312" w:eastAsia="仿宋_GB2312"/>
                      <w:sz w:val="20"/>
                    </w:rPr>
                    <w:t>▲机器码记录功能</w:t>
                  </w:r>
                  <w:r>
                    <w:br/>
                  </w:r>
                  <w:r>
                    <w:rPr>
                      <w:rFonts w:ascii="仿宋_GB2312" w:hAnsi="仿宋_GB2312" w:cs="仿宋_GB2312" w:eastAsia="仿宋_GB2312"/>
                      <w:sz w:val="20"/>
                    </w:rPr>
                    <w:t>▲面板锁键功能频率：U段 450-860MHz</w:t>
                  </w:r>
                  <w:r>
                    <w:br/>
                  </w:r>
                  <w:r>
                    <w:rPr>
                      <w:rFonts w:ascii="仿宋_GB2312" w:hAnsi="仿宋_GB2312" w:cs="仿宋_GB2312" w:eastAsia="仿宋_GB2312"/>
                      <w:sz w:val="20"/>
                    </w:rPr>
                    <w:t>显示方式：高清阵式液晶显示屏</w:t>
                  </w:r>
                  <w:r>
                    <w:br/>
                  </w:r>
                  <w:r>
                    <w:rPr>
                      <w:rFonts w:ascii="仿宋_GB2312" w:hAnsi="仿宋_GB2312" w:cs="仿宋_GB2312" w:eastAsia="仿宋_GB2312"/>
                      <w:sz w:val="20"/>
                    </w:rPr>
                    <w:t>调控开关：轻触按钮</w:t>
                  </w:r>
                  <w:r>
                    <w:br/>
                  </w:r>
                  <w:r>
                    <w:rPr>
                      <w:rFonts w:ascii="仿宋_GB2312" w:hAnsi="仿宋_GB2312" w:cs="仿宋_GB2312" w:eastAsia="仿宋_GB2312"/>
                      <w:sz w:val="20"/>
                    </w:rPr>
                    <w:t>接口：</w:t>
                  </w:r>
                  <w:r>
                    <w:rPr>
                      <w:rFonts w:ascii="仿宋_GB2312" w:hAnsi="仿宋_GB2312" w:cs="仿宋_GB2312" w:eastAsia="仿宋_GB2312"/>
                      <w:sz w:val="20"/>
                    </w:rPr>
                    <w:t>B型母座</w:t>
                  </w:r>
                  <w:r>
                    <w:br/>
                  </w:r>
                  <w:r>
                    <w:rPr>
                      <w:rFonts w:ascii="仿宋_GB2312" w:hAnsi="仿宋_GB2312" w:cs="仿宋_GB2312" w:eastAsia="仿宋_GB2312"/>
                      <w:sz w:val="20"/>
                    </w:rPr>
                    <w:t>输出阻抗：</w:t>
                  </w:r>
                  <w:r>
                    <w:rPr>
                      <w:rFonts w:ascii="仿宋_GB2312" w:hAnsi="仿宋_GB2312" w:cs="仿宋_GB2312" w:eastAsia="仿宋_GB2312"/>
                      <w:sz w:val="20"/>
                    </w:rPr>
                    <w:t>50欧姆（SWR&lt;=1:1.5)</w:t>
                  </w:r>
                  <w:r>
                    <w:br/>
                  </w:r>
                  <w:r>
                    <w:rPr>
                      <w:rFonts w:ascii="仿宋_GB2312" w:hAnsi="仿宋_GB2312" w:cs="仿宋_GB2312" w:eastAsia="仿宋_GB2312"/>
                      <w:sz w:val="20"/>
                    </w:rPr>
                    <w:t>增益（最大）：</w:t>
                  </w:r>
                  <w:r>
                    <w:rPr>
                      <w:rFonts w:ascii="仿宋_GB2312" w:hAnsi="仿宋_GB2312" w:cs="仿宋_GB2312" w:eastAsia="仿宋_GB2312"/>
                      <w:sz w:val="20"/>
                    </w:rPr>
                    <w:t>12dB</w:t>
                  </w:r>
                  <w:r>
                    <w:br/>
                  </w:r>
                  <w:r>
                    <w:rPr>
                      <w:rFonts w:ascii="仿宋_GB2312" w:hAnsi="仿宋_GB2312" w:cs="仿宋_GB2312" w:eastAsia="仿宋_GB2312"/>
                      <w:sz w:val="20"/>
                    </w:rPr>
                    <w:t>辐射最强角度</w:t>
                  </w:r>
                  <w:r>
                    <w:rPr>
                      <w:rFonts w:ascii="仿宋_GB2312" w:hAnsi="仿宋_GB2312" w:cs="仿宋_GB2312" w:eastAsia="仿宋_GB2312"/>
                      <w:sz w:val="20"/>
                    </w:rPr>
                    <w:t>:0 - 180</w:t>
                  </w:r>
                  <w:r>
                    <w:br/>
                  </w:r>
                  <w:r>
                    <w:rPr>
                      <w:rFonts w:ascii="仿宋_GB2312" w:hAnsi="仿宋_GB2312" w:cs="仿宋_GB2312" w:eastAsia="仿宋_GB2312"/>
                      <w:sz w:val="20"/>
                    </w:rPr>
                    <w:t>整合数控可调</w:t>
                  </w:r>
                  <w:r>
                    <w:rPr>
                      <w:rFonts w:ascii="仿宋_GB2312" w:hAnsi="仿宋_GB2312" w:cs="仿宋_GB2312" w:eastAsia="仿宋_GB2312"/>
                      <w:sz w:val="20"/>
                    </w:rPr>
                    <w:t>:-6 _ 12dB</w:t>
                  </w:r>
                  <w:r>
                    <w:br/>
                  </w:r>
                  <w:r>
                    <w:rPr>
                      <w:rFonts w:ascii="仿宋_GB2312" w:hAnsi="仿宋_GB2312" w:cs="仿宋_GB2312" w:eastAsia="仿宋_GB2312"/>
                      <w:sz w:val="20"/>
                    </w:rPr>
                    <w:t>3阶互调截取点：+45dBm</w:t>
                  </w:r>
                  <w:r>
                    <w:br/>
                  </w:r>
                  <w:r>
                    <w:rPr>
                      <w:rFonts w:ascii="仿宋_GB2312" w:hAnsi="仿宋_GB2312" w:cs="仿宋_GB2312" w:eastAsia="仿宋_GB2312"/>
                      <w:sz w:val="20"/>
                    </w:rPr>
                    <w:t>增益平坦度：</w:t>
                  </w:r>
                  <w:r>
                    <w:rPr>
                      <w:rFonts w:ascii="仿宋_GB2312" w:hAnsi="仿宋_GB2312" w:cs="仿宋_GB2312" w:eastAsia="仿宋_GB2312"/>
                      <w:sz w:val="20"/>
                    </w:rPr>
                    <w:t>+ - 1dB</w:t>
                  </w:r>
                  <w:r>
                    <w:br/>
                  </w:r>
                  <w:r>
                    <w:rPr>
                      <w:rFonts w:ascii="仿宋_GB2312" w:hAnsi="仿宋_GB2312" w:cs="仿宋_GB2312" w:eastAsia="仿宋_GB2312"/>
                      <w:sz w:val="20"/>
                    </w:rPr>
                    <w:t>输入</w:t>
                  </w:r>
                  <w:r>
                    <w:rPr>
                      <w:rFonts w:ascii="仿宋_GB2312" w:hAnsi="仿宋_GB2312" w:cs="仿宋_GB2312" w:eastAsia="仿宋_GB2312"/>
                      <w:sz w:val="20"/>
                    </w:rPr>
                    <w:t xml:space="preserve">/输出阻抗：50欧姆 </w:t>
                  </w:r>
                  <w:r>
                    <w:br/>
                  </w:r>
                  <w:r>
                    <w:rPr>
                      <w:rFonts w:ascii="仿宋_GB2312" w:hAnsi="仿宋_GB2312" w:cs="仿宋_GB2312" w:eastAsia="仿宋_GB2312"/>
                      <w:sz w:val="20"/>
                    </w:rPr>
                    <w:t>通道</w:t>
                  </w:r>
                  <w:r>
                    <w:rPr>
                      <w:rFonts w:ascii="仿宋_GB2312" w:hAnsi="仿宋_GB2312" w:cs="仿宋_GB2312" w:eastAsia="仿宋_GB2312"/>
                      <w:sz w:val="20"/>
                    </w:rPr>
                    <w:t>:2*8（16路）输出</w:t>
                  </w:r>
                  <w:r>
                    <w:br/>
                  </w:r>
                  <w:r>
                    <w:rPr>
                      <w:rFonts w:ascii="仿宋_GB2312" w:hAnsi="仿宋_GB2312" w:cs="仿宋_GB2312" w:eastAsia="仿宋_GB2312"/>
                      <w:sz w:val="20"/>
                    </w:rPr>
                    <w:t>显示方式：高清</w:t>
                  </w:r>
                  <w:r>
                    <w:rPr>
                      <w:rFonts w:ascii="仿宋_GB2312" w:hAnsi="仿宋_GB2312" w:cs="仿宋_GB2312" w:eastAsia="仿宋_GB2312"/>
                      <w:sz w:val="20"/>
                    </w:rPr>
                    <w:t>LCD显示屏</w:t>
                  </w:r>
                  <w:r>
                    <w:br/>
                  </w:r>
                  <w:r>
                    <w:rPr>
                      <w:rFonts w:ascii="仿宋_GB2312" w:hAnsi="仿宋_GB2312" w:cs="仿宋_GB2312" w:eastAsia="仿宋_GB2312"/>
                      <w:sz w:val="20"/>
                    </w:rPr>
                    <w:t>接口</w:t>
                  </w:r>
                  <w:r>
                    <w:rPr>
                      <w:rFonts w:ascii="仿宋_GB2312" w:hAnsi="仿宋_GB2312" w:cs="仿宋_GB2312" w:eastAsia="仿宋_GB2312"/>
                      <w:sz w:val="20"/>
                    </w:rPr>
                    <w:t>：</w:t>
                  </w:r>
                  <w:r>
                    <w:rPr>
                      <w:rFonts w:ascii="仿宋_GB2312" w:hAnsi="仿宋_GB2312" w:cs="仿宋_GB2312" w:eastAsia="仿宋_GB2312"/>
                      <w:sz w:val="20"/>
                    </w:rPr>
                    <w:t>B型母座</w:t>
                  </w:r>
                  <w:r>
                    <w:br/>
                  </w:r>
                  <w:r>
                    <w:rPr>
                      <w:rFonts w:ascii="仿宋_GB2312" w:hAnsi="仿宋_GB2312" w:cs="仿宋_GB2312" w:eastAsia="仿宋_GB2312"/>
                      <w:sz w:val="20"/>
                    </w:rPr>
                    <w:t>增益（</w:t>
                  </w:r>
                  <w:r>
                    <w:rPr>
                      <w:rFonts w:ascii="仿宋_GB2312" w:hAnsi="仿宋_GB2312" w:cs="仿宋_GB2312" w:eastAsia="仿宋_GB2312"/>
                      <w:sz w:val="20"/>
                    </w:rPr>
                    <w:t>32级可调）：-24dB至+6dB 步进1dB</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p>
                  <w:pPr>
                    <w:pStyle w:val="null3"/>
                    <w:jc w:val="both"/>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功率放大器</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功率</w:t>
                  </w:r>
                  <w:r>
                    <w:rPr>
                      <w:rFonts w:ascii="仿宋_GB2312" w:hAnsi="仿宋_GB2312" w:cs="仿宋_GB2312" w:eastAsia="仿宋_GB2312"/>
                      <w:sz w:val="20"/>
                    </w:rPr>
                    <w:t>≥</w:t>
                  </w:r>
                  <w:r>
                    <w:rPr>
                      <w:rFonts w:ascii="仿宋_GB2312" w:hAnsi="仿宋_GB2312" w:cs="仿宋_GB2312" w:eastAsia="仿宋_GB2312"/>
                      <w:sz w:val="20"/>
                    </w:rPr>
                    <w:t>600W .频率响应:20Hz-20KHz</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功率放大器</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功率</w:t>
                  </w:r>
                  <w:r>
                    <w:rPr>
                      <w:rFonts w:ascii="仿宋_GB2312" w:hAnsi="仿宋_GB2312" w:cs="仿宋_GB2312" w:eastAsia="仿宋_GB2312"/>
                      <w:sz w:val="20"/>
                    </w:rPr>
                    <w:t>≥</w:t>
                  </w:r>
                  <w:r>
                    <w:rPr>
                      <w:rFonts w:ascii="仿宋_GB2312" w:hAnsi="仿宋_GB2312" w:cs="仿宋_GB2312" w:eastAsia="仿宋_GB2312"/>
                      <w:sz w:val="20"/>
                    </w:rPr>
                    <w:t>800W .频率响应:20Hz-20KHz</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音频处理器</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带</w:t>
                  </w:r>
                  <w:r>
                    <w:rPr>
                      <w:rFonts w:ascii="仿宋_GB2312" w:hAnsi="仿宋_GB2312" w:cs="仿宋_GB2312" w:eastAsia="仿宋_GB2312"/>
                      <w:sz w:val="20"/>
                    </w:rPr>
                    <w:t>OLED屏 模拟输入通道：</w:t>
                  </w:r>
                  <w:r>
                    <w:rPr>
                      <w:rFonts w:ascii="仿宋_GB2312" w:hAnsi="仿宋_GB2312" w:cs="仿宋_GB2312" w:eastAsia="仿宋_GB2312"/>
                      <w:sz w:val="20"/>
                    </w:rPr>
                    <w:t>≥</w:t>
                  </w:r>
                  <w:r>
                    <w:rPr>
                      <w:rFonts w:ascii="仿宋_GB2312" w:hAnsi="仿宋_GB2312" w:cs="仿宋_GB2312" w:eastAsia="仿宋_GB2312"/>
                      <w:sz w:val="20"/>
                    </w:rPr>
                    <w:t>8； 模拟输出通道：</w:t>
                  </w:r>
                  <w:r>
                    <w:rPr>
                      <w:rFonts w:ascii="仿宋_GB2312" w:hAnsi="仿宋_GB2312" w:cs="仿宋_GB2312" w:eastAsia="仿宋_GB2312"/>
                      <w:sz w:val="20"/>
                    </w:rPr>
                    <w:t>≥</w:t>
                  </w:r>
                  <w:r>
                    <w:rPr>
                      <w:rFonts w:ascii="仿宋_GB2312" w:hAnsi="仿宋_GB2312" w:cs="仿宋_GB2312" w:eastAsia="仿宋_GB2312"/>
                      <w:sz w:val="20"/>
                    </w:rPr>
                    <w:t>8；</w:t>
                  </w:r>
                  <w:r>
                    <w:br/>
                  </w:r>
                  <w:r>
                    <w:rPr>
                      <w:rFonts w:ascii="仿宋_GB2312" w:hAnsi="仿宋_GB2312" w:cs="仿宋_GB2312" w:eastAsia="仿宋_GB2312"/>
                      <w:sz w:val="20"/>
                    </w:rPr>
                    <w:t>处理器</w:t>
                  </w:r>
                  <w:r>
                    <w:rPr>
                      <w:rFonts w:ascii="仿宋_GB2312" w:hAnsi="仿宋_GB2312" w:cs="仿宋_GB2312" w:eastAsia="仿宋_GB2312"/>
                      <w:sz w:val="20"/>
                    </w:rPr>
                    <w:t>:ADI SHARC 21489@450 MHz SIMD；</w:t>
                  </w:r>
                  <w:r>
                    <w:br/>
                  </w:r>
                  <w:r>
                    <w:rPr>
                      <w:rFonts w:ascii="仿宋_GB2312" w:hAnsi="仿宋_GB2312" w:cs="仿宋_GB2312" w:eastAsia="仿宋_GB2312"/>
                      <w:sz w:val="20"/>
                    </w:rPr>
                    <w:t>DSP处理能力:400 MIPS，1.6 GFLOPS;</w:t>
                  </w:r>
                  <w:r>
                    <w:br/>
                  </w:r>
                  <w:r>
                    <w:rPr>
                      <w:rFonts w:ascii="仿宋_GB2312" w:hAnsi="仿宋_GB2312" w:cs="仿宋_GB2312" w:eastAsia="仿宋_GB2312"/>
                      <w:sz w:val="20"/>
                    </w:rPr>
                    <w:t>采样率</w:t>
                  </w:r>
                  <w:r>
                    <w:rPr>
                      <w:rFonts w:ascii="仿宋_GB2312" w:hAnsi="仿宋_GB2312" w:cs="仿宋_GB2312" w:eastAsia="仿宋_GB2312"/>
                      <w:sz w:val="20"/>
                    </w:rPr>
                    <w:t>:48 kHz，± 100 ppm;</w:t>
                  </w:r>
                  <w:r>
                    <w:br/>
                  </w:r>
                  <w:r>
                    <w:rPr>
                      <w:rFonts w:ascii="仿宋_GB2312" w:hAnsi="仿宋_GB2312" w:cs="仿宋_GB2312" w:eastAsia="仿宋_GB2312"/>
                      <w:sz w:val="20"/>
                    </w:rPr>
                    <w:t>THD+N:0.002% @+4dBu</w:t>
                  </w:r>
                  <w:r>
                    <w:br/>
                  </w:r>
                  <w:r>
                    <w:rPr>
                      <w:rFonts w:ascii="仿宋_GB2312" w:hAnsi="仿宋_GB2312" w:cs="仿宋_GB2312" w:eastAsia="仿宋_GB2312"/>
                      <w:sz w:val="20"/>
                    </w:rPr>
                    <w:t>输入动态范围：</w:t>
                  </w:r>
                  <w:r>
                    <w:rPr>
                      <w:rFonts w:ascii="仿宋_GB2312" w:hAnsi="仿宋_GB2312" w:cs="仿宋_GB2312" w:eastAsia="仿宋_GB2312"/>
                      <w:sz w:val="20"/>
                    </w:rPr>
                    <w:t>≥</w:t>
                  </w:r>
                  <w:r>
                    <w:rPr>
                      <w:rFonts w:ascii="仿宋_GB2312" w:hAnsi="仿宋_GB2312" w:cs="仿宋_GB2312" w:eastAsia="仿宋_GB2312"/>
                      <w:sz w:val="20"/>
                    </w:rPr>
                    <w:t>110dB</w:t>
                  </w:r>
                  <w:r>
                    <w:br/>
                  </w:r>
                  <w:r>
                    <w:rPr>
                      <w:rFonts w:ascii="仿宋_GB2312" w:hAnsi="仿宋_GB2312" w:cs="仿宋_GB2312" w:eastAsia="仿宋_GB2312"/>
                      <w:sz w:val="20"/>
                    </w:rPr>
                    <w:t>输出动态范围：</w:t>
                  </w:r>
                  <w:r>
                    <w:rPr>
                      <w:rFonts w:ascii="仿宋_GB2312" w:hAnsi="仿宋_GB2312" w:cs="仿宋_GB2312" w:eastAsia="仿宋_GB2312"/>
                      <w:sz w:val="20"/>
                    </w:rPr>
                    <w:t>≥</w:t>
                  </w:r>
                  <w:r>
                    <w:rPr>
                      <w:rFonts w:ascii="仿宋_GB2312" w:hAnsi="仿宋_GB2312" w:cs="仿宋_GB2312" w:eastAsia="仿宋_GB2312"/>
                      <w:sz w:val="20"/>
                    </w:rPr>
                    <w:t>110dB</w:t>
                  </w:r>
                  <w:r>
                    <w:br/>
                  </w:r>
                  <w:r>
                    <w:rPr>
                      <w:rFonts w:ascii="仿宋_GB2312" w:hAnsi="仿宋_GB2312" w:cs="仿宋_GB2312" w:eastAsia="仿宋_GB2312"/>
                      <w:sz w:val="20"/>
                    </w:rPr>
                    <w:t>1路RS232</w:t>
                  </w:r>
                  <w:r>
                    <w:br/>
                  </w:r>
                  <w:r>
                    <w:rPr>
                      <w:rFonts w:ascii="仿宋_GB2312" w:hAnsi="仿宋_GB2312" w:cs="仿宋_GB2312" w:eastAsia="仿宋_GB2312"/>
                      <w:sz w:val="20"/>
                    </w:rPr>
                    <w:t>内置</w:t>
                  </w:r>
                  <w:r>
                    <w:rPr>
                      <w:rFonts w:ascii="仿宋_GB2312" w:hAnsi="仿宋_GB2312" w:cs="仿宋_GB2312" w:eastAsia="仿宋_GB2312"/>
                      <w:sz w:val="20"/>
                    </w:rPr>
                    <w:t>USB声卡，支持音乐播放、录制和软视频会议;</w:t>
                  </w:r>
                  <w:r>
                    <w:br/>
                  </w:r>
                  <w:r>
                    <w:rPr>
                      <w:rFonts w:ascii="仿宋_GB2312" w:hAnsi="仿宋_GB2312" w:cs="仿宋_GB2312" w:eastAsia="仿宋_GB2312"/>
                      <w:sz w:val="20"/>
                    </w:rPr>
                    <w:t>总线式</w:t>
                  </w:r>
                  <w:r>
                    <w:rPr>
                      <w:rFonts w:ascii="仿宋_GB2312" w:hAnsi="仿宋_GB2312" w:cs="仿宋_GB2312" w:eastAsia="仿宋_GB2312"/>
                      <w:sz w:val="20"/>
                    </w:rPr>
                    <w:t>AEC，尾长时间：512ms，收敛率：约60dB/S, 回声消除幅度：60dB；</w:t>
                  </w:r>
                  <w:r>
                    <w:br/>
                  </w:r>
                  <w:r>
                    <w:rPr>
                      <w:rFonts w:ascii="仿宋_GB2312" w:hAnsi="仿宋_GB2312" w:cs="仿宋_GB2312" w:eastAsia="仿宋_GB2312"/>
                      <w:sz w:val="20"/>
                    </w:rPr>
                    <w:t>独立通道的</w:t>
                  </w:r>
                  <w:r>
                    <w:rPr>
                      <w:rFonts w:ascii="仿宋_GB2312" w:hAnsi="仿宋_GB2312" w:cs="仿宋_GB2312" w:eastAsia="仿宋_GB2312"/>
                      <w:sz w:val="20"/>
                    </w:rPr>
                    <w:t>AFC（反馈抑制），采用陷波式算法，传声增益提升幅度：约10dB;</w:t>
                  </w:r>
                  <w:r>
                    <w:br/>
                  </w:r>
                  <w:r>
                    <w:rPr>
                      <w:rFonts w:ascii="仿宋_GB2312" w:hAnsi="仿宋_GB2312" w:cs="仿宋_GB2312" w:eastAsia="仿宋_GB2312"/>
                      <w:sz w:val="20"/>
                    </w:rPr>
                    <w:t>噪声抑制（</w:t>
                  </w:r>
                  <w:r>
                    <w:rPr>
                      <w:rFonts w:ascii="仿宋_GB2312" w:hAnsi="仿宋_GB2312" w:cs="仿宋_GB2312" w:eastAsia="仿宋_GB2312"/>
                      <w:sz w:val="20"/>
                    </w:rPr>
                    <w:t>ANS），信噪比提升</w:t>
                  </w:r>
                  <w:r>
                    <w:rPr>
                      <w:rFonts w:ascii="仿宋_GB2312" w:hAnsi="仿宋_GB2312" w:cs="仿宋_GB2312" w:eastAsia="仿宋_GB2312"/>
                      <w:sz w:val="20"/>
                    </w:rPr>
                    <w:t>≥</w:t>
                  </w:r>
                  <w:r>
                    <w:rPr>
                      <w:rFonts w:ascii="仿宋_GB2312" w:hAnsi="仿宋_GB2312" w:cs="仿宋_GB2312" w:eastAsia="仿宋_GB2312"/>
                      <w:sz w:val="20"/>
                    </w:rPr>
                    <w:t>18dB</w:t>
                  </w:r>
                  <w:r>
                    <w:br/>
                  </w:r>
                  <w:r>
                    <w:rPr>
                      <w:rFonts w:ascii="仿宋_GB2312" w:hAnsi="仿宋_GB2312" w:cs="仿宋_GB2312" w:eastAsia="仿宋_GB2312"/>
                      <w:sz w:val="20"/>
                    </w:rPr>
                    <w:t>8段英式参量均衡，提供</w:t>
                  </w:r>
                  <w:r>
                    <w:rPr>
                      <w:rFonts w:ascii="仿宋_GB2312" w:hAnsi="仿宋_GB2312" w:cs="仿宋_GB2312" w:eastAsia="仿宋_GB2312"/>
                      <w:sz w:val="20"/>
                    </w:rPr>
                    <w:t>≥</w:t>
                  </w:r>
                  <w:r>
                    <w:rPr>
                      <w:rFonts w:ascii="仿宋_GB2312" w:hAnsi="仿宋_GB2312" w:cs="仿宋_GB2312" w:eastAsia="仿宋_GB2312"/>
                      <w:sz w:val="20"/>
                    </w:rPr>
                    <w:t>5种滤波器选择：</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数字调音台</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Linux操作系统</w:t>
                  </w:r>
                  <w:r>
                    <w:br/>
                  </w:r>
                  <w:r>
                    <w:rPr>
                      <w:rFonts w:ascii="仿宋_GB2312" w:hAnsi="仿宋_GB2312" w:cs="仿宋_GB2312" w:eastAsia="仿宋_GB2312"/>
                      <w:sz w:val="20"/>
                    </w:rPr>
                    <w:t>≥</w:t>
                  </w:r>
                  <w:r>
                    <w:rPr>
                      <w:rFonts w:ascii="仿宋_GB2312" w:hAnsi="仿宋_GB2312" w:cs="仿宋_GB2312" w:eastAsia="仿宋_GB2312"/>
                      <w:sz w:val="20"/>
                    </w:rPr>
                    <w:t>12路模拟信号输入（8路MIC/Line模拟输入,2组3.5莲花立体声模拟输入）</w:t>
                  </w:r>
                  <w:r>
                    <w:br/>
                  </w:r>
                  <w:r>
                    <w:rPr>
                      <w:rFonts w:ascii="仿宋_GB2312" w:hAnsi="仿宋_GB2312" w:cs="仿宋_GB2312" w:eastAsia="仿宋_GB2312"/>
                      <w:sz w:val="20"/>
                    </w:rPr>
                    <w:t>+48V幻象电源</w:t>
                  </w:r>
                  <w:r>
                    <w:br/>
                  </w:r>
                  <w:r>
                    <w:rPr>
                      <w:rFonts w:ascii="仿宋_GB2312" w:hAnsi="仿宋_GB2312" w:cs="仿宋_GB2312" w:eastAsia="仿宋_GB2312"/>
                      <w:sz w:val="20"/>
                    </w:rPr>
                    <w:t>输入通道独立电子增益控制</w:t>
                  </w:r>
                  <w:r>
                    <w:br/>
                  </w:r>
                  <w:r>
                    <w:rPr>
                      <w:rFonts w:ascii="仿宋_GB2312" w:hAnsi="仿宋_GB2312" w:cs="仿宋_GB2312" w:eastAsia="仿宋_GB2312"/>
                      <w:sz w:val="20"/>
                    </w:rPr>
                    <w:t>输入内置噪声门，压限器，高低通，</w:t>
                  </w:r>
                  <w:r>
                    <w:rPr>
                      <w:rFonts w:ascii="仿宋_GB2312" w:hAnsi="仿宋_GB2312" w:cs="仿宋_GB2312" w:eastAsia="仿宋_GB2312"/>
                      <w:sz w:val="20"/>
                    </w:rPr>
                    <w:t>4段参量均衡，延时，相位，输通道声像平衡调节</w:t>
                  </w:r>
                  <w:r>
                    <w:br/>
                  </w:r>
                  <w:r>
                    <w:rPr>
                      <w:rFonts w:ascii="仿宋_GB2312" w:hAnsi="仿宋_GB2312" w:cs="仿宋_GB2312" w:eastAsia="仿宋_GB2312"/>
                      <w:sz w:val="20"/>
                    </w:rPr>
                    <w:t>MIC/Line输入支持独立的反馈抑制功能，有效抑制啸叫</w:t>
                  </w:r>
                  <w:r>
                    <w:br/>
                  </w:r>
                  <w:r>
                    <w:rPr>
                      <w:rFonts w:ascii="仿宋_GB2312" w:hAnsi="仿宋_GB2312" w:cs="仿宋_GB2312" w:eastAsia="仿宋_GB2312"/>
                      <w:sz w:val="20"/>
                    </w:rPr>
                    <w:t>MIC/Line输入具备话筒优先功能设置</w:t>
                  </w:r>
                  <w:r>
                    <w:br/>
                  </w:r>
                  <w:r>
                    <w:rPr>
                      <w:rFonts w:ascii="仿宋_GB2312" w:hAnsi="仿宋_GB2312" w:cs="仿宋_GB2312" w:eastAsia="仿宋_GB2312"/>
                      <w:sz w:val="20"/>
                    </w:rPr>
                    <w:t>8个100mm行程高精密电动推子，具备记忆存储功能</w:t>
                  </w:r>
                  <w:r>
                    <w:br/>
                  </w:r>
                  <w:r>
                    <w:rPr>
                      <w:rFonts w:ascii="仿宋_GB2312" w:hAnsi="仿宋_GB2312" w:cs="仿宋_GB2312" w:eastAsia="仿宋_GB2312"/>
                      <w:sz w:val="20"/>
                    </w:rPr>
                    <w:t>≥</w:t>
                  </w:r>
                  <w:r>
                    <w:rPr>
                      <w:rFonts w:ascii="仿宋_GB2312" w:hAnsi="仿宋_GB2312" w:cs="仿宋_GB2312" w:eastAsia="仿宋_GB2312"/>
                      <w:sz w:val="20"/>
                    </w:rPr>
                    <w:t>12路输出（L/R立体声主输出，AUX1-6六路单声道辅助输出，1路立体声耳机输出,1路立体声耳机监听输出）</w:t>
                  </w:r>
                  <w:r>
                    <w:br/>
                  </w:r>
                  <w:r>
                    <w:rPr>
                      <w:rFonts w:ascii="仿宋_GB2312" w:hAnsi="仿宋_GB2312" w:cs="仿宋_GB2312" w:eastAsia="仿宋_GB2312"/>
                      <w:sz w:val="20"/>
                    </w:rPr>
                    <w:t>输出内置</w:t>
                  </w:r>
                  <w:r>
                    <w:rPr>
                      <w:rFonts w:ascii="仿宋_GB2312" w:hAnsi="仿宋_GB2312" w:cs="仿宋_GB2312" w:eastAsia="仿宋_GB2312"/>
                      <w:sz w:val="20"/>
                    </w:rPr>
                    <w:t>≥</w:t>
                  </w:r>
                  <w:r>
                    <w:rPr>
                      <w:rFonts w:ascii="仿宋_GB2312" w:hAnsi="仿宋_GB2312" w:cs="仿宋_GB2312" w:eastAsia="仿宋_GB2312"/>
                      <w:sz w:val="20"/>
                    </w:rPr>
                    <w:t>15段参量EQ均衡，压限器，高低通滤波器，延时，相位</w:t>
                  </w:r>
                  <w:r>
                    <w:br/>
                  </w:r>
                  <w:r>
                    <w:rPr>
                      <w:rFonts w:ascii="仿宋_GB2312" w:hAnsi="仿宋_GB2312" w:cs="仿宋_GB2312" w:eastAsia="仿宋_GB2312"/>
                      <w:sz w:val="20"/>
                    </w:rPr>
                    <w:t>4路数字信号输出（MP3录音输出、S/PDIF光纤输出，2路USB声卡录音输出）</w:t>
                  </w:r>
                  <w:r>
                    <w:br/>
                  </w:r>
                  <w:r>
                    <w:rPr>
                      <w:rFonts w:ascii="仿宋_GB2312" w:hAnsi="仿宋_GB2312" w:cs="仿宋_GB2312" w:eastAsia="仿宋_GB2312"/>
                      <w:sz w:val="20"/>
                    </w:rPr>
                    <w:t>自带通道</w:t>
                  </w:r>
                  <w:r>
                    <w:rPr>
                      <w:rFonts w:ascii="仿宋_GB2312" w:hAnsi="仿宋_GB2312" w:cs="仿宋_GB2312" w:eastAsia="仿宋_GB2312"/>
                      <w:sz w:val="20"/>
                    </w:rPr>
                    <w:t>96段实时频谱RTA功能，实时扫频，快速定位啸叫点</w:t>
                  </w:r>
                  <w:r>
                    <w:br/>
                  </w:r>
                  <w:r>
                    <w:rPr>
                      <w:rFonts w:ascii="仿宋_GB2312" w:hAnsi="仿宋_GB2312" w:cs="仿宋_GB2312" w:eastAsia="仿宋_GB2312"/>
                      <w:sz w:val="20"/>
                    </w:rPr>
                    <w:t>内置两路独立效果器单元</w:t>
                  </w:r>
                  <w:r>
                    <w:br/>
                  </w:r>
                  <w:r>
                    <w:rPr>
                      <w:rFonts w:ascii="仿宋_GB2312" w:hAnsi="仿宋_GB2312" w:cs="仿宋_GB2312" w:eastAsia="仿宋_GB2312"/>
                      <w:sz w:val="20"/>
                    </w:rPr>
                    <w:t>内置</w:t>
                  </w:r>
                  <w:r>
                    <w:rPr>
                      <w:rFonts w:ascii="仿宋_GB2312" w:hAnsi="仿宋_GB2312" w:cs="仿宋_GB2312" w:eastAsia="仿宋_GB2312"/>
                      <w:sz w:val="20"/>
                    </w:rPr>
                    <w:t>5.0双模数字蓝牙，支持蓝牙播放音乐以及APP调试</w:t>
                  </w:r>
                  <w:r>
                    <w:br/>
                  </w:r>
                  <w:r>
                    <w:rPr>
                      <w:rFonts w:ascii="仿宋_GB2312" w:hAnsi="仿宋_GB2312" w:cs="仿宋_GB2312" w:eastAsia="仿宋_GB2312"/>
                      <w:sz w:val="20"/>
                    </w:rPr>
                    <w:t>≥</w:t>
                  </w:r>
                  <w:r>
                    <w:rPr>
                      <w:rFonts w:ascii="仿宋_GB2312" w:hAnsi="仿宋_GB2312" w:cs="仿宋_GB2312" w:eastAsia="仿宋_GB2312"/>
                      <w:sz w:val="20"/>
                    </w:rPr>
                    <w:t>8个DCA编组，</w:t>
                  </w:r>
                  <w:r>
                    <w:rPr>
                      <w:rFonts w:ascii="仿宋_GB2312" w:hAnsi="仿宋_GB2312" w:cs="仿宋_GB2312" w:eastAsia="仿宋_GB2312"/>
                      <w:sz w:val="20"/>
                    </w:rPr>
                    <w:t>≥</w:t>
                  </w:r>
                  <w:r>
                    <w:rPr>
                      <w:rFonts w:ascii="仿宋_GB2312" w:hAnsi="仿宋_GB2312" w:cs="仿宋_GB2312" w:eastAsia="仿宋_GB2312"/>
                      <w:sz w:val="20"/>
                    </w:rPr>
                    <w:t>8个静音编组</w:t>
                  </w:r>
                  <w:r>
                    <w:br/>
                  </w:r>
                  <w:r>
                    <w:rPr>
                      <w:rFonts w:ascii="仿宋_GB2312" w:hAnsi="仿宋_GB2312" w:cs="仿宋_GB2312" w:eastAsia="仿宋_GB2312"/>
                      <w:sz w:val="20"/>
                    </w:rPr>
                    <w:t>内置信号发生器</w:t>
                  </w:r>
                  <w:r>
                    <w:br/>
                  </w:r>
                  <w:r>
                    <w:rPr>
                      <w:rFonts w:ascii="仿宋_GB2312" w:hAnsi="仿宋_GB2312" w:cs="仿宋_GB2312" w:eastAsia="仿宋_GB2312"/>
                      <w:sz w:val="20"/>
                    </w:rPr>
                    <w:t>支持推子联调</w:t>
                  </w:r>
                  <w:r>
                    <w:br/>
                  </w:r>
                  <w:r>
                    <w:rPr>
                      <w:rFonts w:ascii="仿宋_GB2312" w:hAnsi="仿宋_GB2312" w:cs="仿宋_GB2312" w:eastAsia="仿宋_GB2312"/>
                      <w:sz w:val="20"/>
                    </w:rPr>
                    <w:t>两路独立</w:t>
                  </w:r>
                  <w:r>
                    <w:rPr>
                      <w:rFonts w:ascii="仿宋_GB2312" w:hAnsi="仿宋_GB2312" w:cs="仿宋_GB2312" w:eastAsia="仿宋_GB2312"/>
                      <w:sz w:val="20"/>
                    </w:rPr>
                    <w:t>OTG声卡直播接口，可以直连手机进行直播，同时具备给手机充电设置</w:t>
                  </w:r>
                  <w:r>
                    <w:br/>
                  </w:r>
                  <w:r>
                    <w:rPr>
                      <w:rFonts w:ascii="仿宋_GB2312" w:hAnsi="仿宋_GB2312" w:cs="仿宋_GB2312" w:eastAsia="仿宋_GB2312"/>
                      <w:sz w:val="20"/>
                    </w:rPr>
                    <w:t>内置多种特效音，一键播放，支持自定义</w:t>
                  </w:r>
                  <w:r>
                    <w:br/>
                  </w:r>
                  <w:r>
                    <w:rPr>
                      <w:rFonts w:ascii="仿宋_GB2312" w:hAnsi="仿宋_GB2312" w:cs="仿宋_GB2312" w:eastAsia="仿宋_GB2312"/>
                      <w:sz w:val="20"/>
                    </w:rPr>
                    <w:t>面板</w:t>
                  </w:r>
                  <w:r>
                    <w:rPr>
                      <w:rFonts w:ascii="仿宋_GB2312" w:hAnsi="仿宋_GB2312" w:cs="仿宋_GB2312" w:eastAsia="仿宋_GB2312"/>
                      <w:sz w:val="20"/>
                    </w:rPr>
                    <w:t>≥</w:t>
                  </w:r>
                  <w:r>
                    <w:rPr>
                      <w:rFonts w:ascii="仿宋_GB2312" w:hAnsi="仿宋_GB2312" w:cs="仿宋_GB2312" w:eastAsia="仿宋_GB2312"/>
                      <w:sz w:val="20"/>
                    </w:rPr>
                    <w:t>4个快捷场景调用模式，一键加载</w:t>
                  </w:r>
                  <w:r>
                    <w:br/>
                  </w:r>
                  <w:r>
                    <w:rPr>
                      <w:rFonts w:ascii="仿宋_GB2312" w:hAnsi="仿宋_GB2312" w:cs="仿宋_GB2312" w:eastAsia="仿宋_GB2312"/>
                      <w:sz w:val="20"/>
                    </w:rPr>
                    <w:t>≥</w:t>
                  </w:r>
                  <w:r>
                    <w:rPr>
                      <w:rFonts w:ascii="仿宋_GB2312" w:hAnsi="仿宋_GB2312" w:cs="仿宋_GB2312" w:eastAsia="仿宋_GB2312"/>
                      <w:sz w:val="20"/>
                    </w:rPr>
                    <w:t>20个场景模式可供用户存储与调取</w:t>
                  </w:r>
                  <w:r>
                    <w:br/>
                  </w:r>
                  <w:r>
                    <w:rPr>
                      <w:rFonts w:ascii="仿宋_GB2312" w:hAnsi="仿宋_GB2312" w:cs="仿宋_GB2312" w:eastAsia="仿宋_GB2312"/>
                      <w:sz w:val="20"/>
                    </w:rPr>
                    <w:t>支持</w:t>
                  </w:r>
                  <w:r>
                    <w:rPr>
                      <w:rFonts w:ascii="仿宋_GB2312" w:hAnsi="仿宋_GB2312" w:cs="仿宋_GB2312" w:eastAsia="仿宋_GB2312"/>
                      <w:sz w:val="20"/>
                    </w:rPr>
                    <w:t>UDP以及RS232协议中控控制</w:t>
                  </w:r>
                  <w:r>
                    <w:br/>
                  </w:r>
                  <w:r>
                    <w:rPr>
                      <w:rFonts w:ascii="仿宋_GB2312" w:hAnsi="仿宋_GB2312" w:cs="仿宋_GB2312" w:eastAsia="仿宋_GB2312"/>
                      <w:sz w:val="20"/>
                    </w:rPr>
                    <w:t>多操作系统操控软件，手机</w:t>
                  </w:r>
                  <w:r>
                    <w:rPr>
                      <w:rFonts w:ascii="仿宋_GB2312" w:hAnsi="仿宋_GB2312" w:cs="仿宋_GB2312" w:eastAsia="仿宋_GB2312"/>
                      <w:sz w:val="20"/>
                    </w:rPr>
                    <w:t>APP,电脑调试</w:t>
                  </w:r>
                  <w:r>
                    <w:br/>
                  </w:r>
                  <w:r>
                    <w:rPr>
                      <w:rFonts w:ascii="仿宋_GB2312" w:hAnsi="仿宋_GB2312" w:cs="仿宋_GB2312" w:eastAsia="仿宋_GB2312"/>
                      <w:sz w:val="20"/>
                    </w:rPr>
                    <w:t>支持</w:t>
                  </w:r>
                  <w:r>
                    <w:rPr>
                      <w:rFonts w:ascii="仿宋_GB2312" w:hAnsi="仿宋_GB2312" w:cs="仿宋_GB2312" w:eastAsia="仿宋_GB2312"/>
                      <w:sz w:val="20"/>
                    </w:rPr>
                    <w:t>100M有线网口调节（或外接路由器无线调节）</w:t>
                  </w:r>
                  <w:r>
                    <w:br/>
                  </w:r>
                  <w:r>
                    <w:rPr>
                      <w:rFonts w:ascii="仿宋_GB2312" w:hAnsi="仿宋_GB2312" w:cs="仿宋_GB2312" w:eastAsia="仿宋_GB2312"/>
                      <w:sz w:val="20"/>
                    </w:rPr>
                    <w:t>支持</w:t>
                  </w:r>
                  <w:r>
                    <w:rPr>
                      <w:rFonts w:ascii="仿宋_GB2312" w:hAnsi="仿宋_GB2312" w:cs="仿宋_GB2312" w:eastAsia="仿宋_GB2312"/>
                      <w:sz w:val="20"/>
                    </w:rPr>
                    <w:t>12V直流供电，10000mA,大于5小时的工作时间</w:t>
                  </w:r>
                  <w:r>
                    <w:br/>
                  </w:r>
                  <w:r>
                    <w:rPr>
                      <w:rFonts w:ascii="仿宋_GB2312" w:hAnsi="仿宋_GB2312" w:cs="仿宋_GB2312" w:eastAsia="仿宋_GB2312"/>
                      <w:sz w:val="20"/>
                    </w:rPr>
                    <w:t>支持面板锁定功能</w:t>
                  </w:r>
                  <w:r>
                    <w:br/>
                  </w:r>
                  <w:r>
                    <w:rPr>
                      <w:rFonts w:ascii="仿宋_GB2312" w:hAnsi="仿宋_GB2312" w:cs="仿宋_GB2312" w:eastAsia="仿宋_GB2312"/>
                      <w:sz w:val="20"/>
                    </w:rPr>
                    <w:t>≥</w:t>
                  </w:r>
                  <w:r>
                    <w:rPr>
                      <w:rFonts w:ascii="仿宋_GB2312" w:hAnsi="仿宋_GB2312" w:cs="仿宋_GB2312" w:eastAsia="仿宋_GB2312"/>
                      <w:sz w:val="20"/>
                    </w:rPr>
                    <w:t>7寸1024*600高清电容触摸显示屏</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数字反馈抑制器</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技术参数</w:t>
                  </w:r>
                  <w:r>
                    <w:br/>
                  </w:r>
                  <w:r>
                    <w:rPr>
                      <w:rFonts w:ascii="仿宋_GB2312" w:hAnsi="仿宋_GB2312" w:cs="仿宋_GB2312" w:eastAsia="仿宋_GB2312"/>
                      <w:sz w:val="20"/>
                    </w:rPr>
                    <w:t>1.2-XLR和2-TRS  平衡或非平衡输入方式</w:t>
                  </w:r>
                  <w:r>
                    <w:br/>
                  </w:r>
                  <w:r>
                    <w:rPr>
                      <w:rFonts w:ascii="仿宋_GB2312" w:hAnsi="仿宋_GB2312" w:cs="仿宋_GB2312" w:eastAsia="仿宋_GB2312"/>
                      <w:sz w:val="20"/>
                    </w:rPr>
                    <w:t>2.输入阻抗 平衡：30K，非平衡：15K</w:t>
                  </w:r>
                  <w:r>
                    <w:br/>
                  </w:r>
                  <w:r>
                    <w:rPr>
                      <w:rFonts w:ascii="仿宋_GB2312" w:hAnsi="仿宋_GB2312" w:cs="仿宋_GB2312" w:eastAsia="仿宋_GB2312"/>
                      <w:sz w:val="20"/>
                    </w:rPr>
                    <w:t>3.最大输入电平  +20 dBu</w:t>
                  </w:r>
                  <w:r>
                    <w:br/>
                  </w:r>
                  <w:r>
                    <w:rPr>
                      <w:rFonts w:ascii="仿宋_GB2312" w:hAnsi="仿宋_GB2312" w:cs="仿宋_GB2312" w:eastAsia="仿宋_GB2312"/>
                      <w:sz w:val="20"/>
                    </w:rPr>
                    <w:t>4.2-XLR和2-TRS   平衡或非平衡输出方式</w:t>
                  </w:r>
                  <w:r>
                    <w:br/>
                  </w:r>
                  <w:r>
                    <w:rPr>
                      <w:rFonts w:ascii="仿宋_GB2312" w:hAnsi="仿宋_GB2312" w:cs="仿宋_GB2312" w:eastAsia="仿宋_GB2312"/>
                      <w:sz w:val="20"/>
                    </w:rPr>
                    <w:t>5.输出阻抗  平衡：150欧，非平衡： 300欧</w:t>
                  </w:r>
                  <w:r>
                    <w:br/>
                  </w:r>
                  <w:r>
                    <w:rPr>
                      <w:rFonts w:ascii="仿宋_GB2312" w:hAnsi="仿宋_GB2312" w:cs="仿宋_GB2312" w:eastAsia="仿宋_GB2312"/>
                      <w:sz w:val="20"/>
                    </w:rPr>
                    <w:t>6.最大输出电平 +20 dBu</w:t>
                  </w:r>
                  <w:r>
                    <w:br/>
                  </w:r>
                  <w:r>
                    <w:rPr>
                      <w:rFonts w:ascii="仿宋_GB2312" w:hAnsi="仿宋_GB2312" w:cs="仿宋_GB2312" w:eastAsia="仿宋_GB2312"/>
                      <w:sz w:val="20"/>
                    </w:rPr>
                    <w:t>7.采样频率 48KHz</w:t>
                  </w:r>
                  <w:r>
                    <w:br/>
                  </w:r>
                  <w:r>
                    <w:rPr>
                      <w:rFonts w:ascii="仿宋_GB2312" w:hAnsi="仿宋_GB2312" w:cs="仿宋_GB2312" w:eastAsia="仿宋_GB2312"/>
                      <w:sz w:val="20"/>
                    </w:rPr>
                    <w:t>8.动态范围 &gt;106dB（A计权）</w:t>
                  </w:r>
                  <w:r>
                    <w:br/>
                  </w:r>
                  <w:r>
                    <w:rPr>
                      <w:rFonts w:ascii="仿宋_GB2312" w:hAnsi="仿宋_GB2312" w:cs="仿宋_GB2312" w:eastAsia="仿宋_GB2312"/>
                      <w:sz w:val="20"/>
                    </w:rPr>
                    <w:t xml:space="preserve">9.失真度 </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0.005%（+ 4dBu, 1kHz）</w:t>
                  </w:r>
                  <w:r>
                    <w:br/>
                  </w:r>
                  <w:r>
                    <w:rPr>
                      <w:rFonts w:ascii="仿宋_GB2312" w:hAnsi="仿宋_GB2312" w:cs="仿宋_GB2312" w:eastAsia="仿宋_GB2312"/>
                      <w:sz w:val="20"/>
                    </w:rPr>
                    <w:t>10.频率响应 +/- 0.5dB （20Hz to 22kHz）</w:t>
                  </w:r>
                  <w:r>
                    <w:br/>
                  </w:r>
                  <w:r>
                    <w:rPr>
                      <w:rFonts w:ascii="仿宋_GB2312" w:hAnsi="仿宋_GB2312" w:cs="仿宋_GB2312" w:eastAsia="仿宋_GB2312"/>
                      <w:sz w:val="20"/>
                    </w:rPr>
                    <w:t>11.通道分离度&gt;90dB</w:t>
                  </w:r>
                  <w:r>
                    <w:br/>
                  </w:r>
                  <w:r>
                    <w:rPr>
                      <w:rFonts w:ascii="仿宋_GB2312" w:hAnsi="仿宋_GB2312" w:cs="仿宋_GB2312" w:eastAsia="仿宋_GB2312"/>
                      <w:sz w:val="20"/>
                    </w:rPr>
                    <w:t>12.电源 220V</w:t>
                  </w:r>
                  <w:r>
                    <w:br/>
                  </w:r>
                  <w:r>
                    <w:rPr>
                      <w:rFonts w:ascii="仿宋_GB2312" w:hAnsi="仿宋_GB2312" w:cs="仿宋_GB2312" w:eastAsia="仿宋_GB2312"/>
                      <w:sz w:val="20"/>
                    </w:rPr>
                    <w:t>13.电源消耗&lt;20W</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电源时序器</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1.8路时序电源输出多用插座,每路最大承受电流32A;</w:t>
                  </w:r>
                  <w:r>
                    <w:br/>
                  </w:r>
                  <w:r>
                    <w:rPr>
                      <w:rFonts w:ascii="仿宋_GB2312" w:hAnsi="仿宋_GB2312" w:cs="仿宋_GB2312" w:eastAsia="仿宋_GB2312"/>
                      <w:sz w:val="20"/>
                    </w:rPr>
                    <w:t>2.配置3位0.8英寸超大显示屏,实时显示工作电压,及工作状态；</w:t>
                  </w:r>
                  <w:r>
                    <w:br/>
                  </w:r>
                  <w:r>
                    <w:rPr>
                      <w:rFonts w:ascii="仿宋_GB2312" w:hAnsi="仿宋_GB2312" w:cs="仿宋_GB2312" w:eastAsia="仿宋_GB2312"/>
                      <w:sz w:val="20"/>
                    </w:rPr>
                    <w:t>3.配备前面板直通插座1路,便于电脑平板等临时取电;</w:t>
                  </w:r>
                  <w:r>
                    <w:br/>
                  </w:r>
                  <w:r>
                    <w:rPr>
                      <w:rFonts w:ascii="仿宋_GB2312" w:hAnsi="仿宋_GB2312" w:cs="仿宋_GB2312" w:eastAsia="仿宋_GB2312"/>
                      <w:sz w:val="20"/>
                    </w:rPr>
                    <w:t>4.时序行为记忆功能；</w:t>
                  </w:r>
                  <w:r>
                    <w:br/>
                  </w:r>
                  <w:r>
                    <w:rPr>
                      <w:rFonts w:ascii="仿宋_GB2312" w:hAnsi="仿宋_GB2312" w:cs="仿宋_GB2312" w:eastAsia="仿宋_GB2312"/>
                      <w:sz w:val="20"/>
                    </w:rPr>
                    <w:t>5.每通道独立设有Bypass按键，可ALL Bypass或单独Bypass；</w:t>
                  </w:r>
                  <w:r>
                    <w:br/>
                  </w:r>
                  <w:r>
                    <w:rPr>
                      <w:rFonts w:ascii="仿宋_GB2312" w:hAnsi="仿宋_GB2312" w:cs="仿宋_GB2312" w:eastAsia="仿宋_GB2312"/>
                      <w:sz w:val="20"/>
                    </w:rPr>
                    <w:t>6.电源插座各路输出最大电流：10A</w:t>
                  </w:r>
                  <w:r>
                    <w:br/>
                  </w:r>
                  <w:r>
                    <w:rPr>
                      <w:rFonts w:ascii="仿宋_GB2312" w:hAnsi="仿宋_GB2312" w:cs="仿宋_GB2312" w:eastAsia="仿宋_GB2312"/>
                      <w:sz w:val="20"/>
                    </w:rPr>
                    <w:t>7.通道控制：</w:t>
                  </w:r>
                  <w:r>
                    <w:rPr>
                      <w:rFonts w:ascii="仿宋_GB2312" w:hAnsi="仿宋_GB2312" w:cs="仿宋_GB2312" w:eastAsia="仿宋_GB2312"/>
                      <w:sz w:val="20"/>
                    </w:rPr>
                    <w:t>≥</w:t>
                  </w:r>
                  <w:r>
                    <w:rPr>
                      <w:rFonts w:ascii="仿宋_GB2312" w:hAnsi="仿宋_GB2312" w:cs="仿宋_GB2312" w:eastAsia="仿宋_GB2312"/>
                      <w:sz w:val="20"/>
                    </w:rPr>
                    <w:t>8路</w:t>
                  </w:r>
                  <w:r>
                    <w:br/>
                  </w:r>
                  <w:r>
                    <w:rPr>
                      <w:rFonts w:ascii="仿宋_GB2312" w:hAnsi="仿宋_GB2312" w:cs="仿宋_GB2312" w:eastAsia="仿宋_GB2312"/>
                      <w:sz w:val="20"/>
                    </w:rPr>
                    <w:t>8.通道间隔切换时间：</w:t>
                  </w:r>
                  <w:r>
                    <w:rPr>
                      <w:rFonts w:ascii="仿宋_GB2312" w:hAnsi="仿宋_GB2312" w:cs="仿宋_GB2312" w:eastAsia="仿宋_GB2312"/>
                      <w:sz w:val="20"/>
                    </w:rPr>
                    <w:t>≤</w:t>
                  </w:r>
                  <w:r>
                    <w:rPr>
                      <w:rFonts w:ascii="仿宋_GB2312" w:hAnsi="仿宋_GB2312" w:cs="仿宋_GB2312" w:eastAsia="仿宋_GB2312"/>
                      <w:sz w:val="20"/>
                    </w:rPr>
                    <w:t>2秒</w:t>
                  </w:r>
                  <w:r>
                    <w:br/>
                  </w:r>
                  <w:r>
                    <w:rPr>
                      <w:rFonts w:ascii="仿宋_GB2312" w:hAnsi="仿宋_GB2312" w:cs="仿宋_GB2312" w:eastAsia="仿宋_GB2312"/>
                      <w:sz w:val="20"/>
                    </w:rPr>
                    <w:t>9.电源：AC220V/50-60HZ</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线阵吊架</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多吊点线阵列配套田字架</w:t>
                  </w:r>
                  <w:r>
                    <w:rPr>
                      <w:rFonts w:ascii="仿宋_GB2312" w:hAnsi="仿宋_GB2312" w:cs="仿宋_GB2312" w:eastAsia="仿宋_GB2312"/>
                      <w:sz w:val="20"/>
                    </w:rPr>
                    <w:t>;</w:t>
                  </w:r>
                  <w:r>
                    <w:br/>
                  </w:r>
                  <w:r>
                    <w:rPr>
                      <w:rFonts w:ascii="仿宋_GB2312" w:hAnsi="仿宋_GB2312" w:cs="仿宋_GB2312" w:eastAsia="仿宋_GB2312"/>
                      <w:sz w:val="20"/>
                    </w:rPr>
                    <w:t>配有至少</w:t>
                  </w:r>
                  <w:r>
                    <w:rPr>
                      <w:rFonts w:ascii="仿宋_GB2312" w:hAnsi="仿宋_GB2312" w:cs="仿宋_GB2312" w:eastAsia="仿宋_GB2312"/>
                      <w:sz w:val="20"/>
                    </w:rPr>
                    <w:t>4个连接插销，至少4个M25U型扣，至少两条1米/1T飞机带;</w:t>
                  </w:r>
                  <w:r>
                    <w:br/>
                  </w:r>
                  <w:r>
                    <w:rPr>
                      <w:rFonts w:ascii="仿宋_GB2312" w:hAnsi="仿宋_GB2312" w:cs="仿宋_GB2312" w:eastAsia="仿宋_GB2312"/>
                      <w:sz w:val="20"/>
                    </w:rPr>
                    <w:t>可作高空吊挂及地面支撑使用，高空吊挂时按标配的连杆、插销及</w:t>
                  </w:r>
                  <w:r>
                    <w:rPr>
                      <w:rFonts w:ascii="仿宋_GB2312" w:hAnsi="仿宋_GB2312" w:cs="仿宋_GB2312" w:eastAsia="仿宋_GB2312"/>
                      <w:sz w:val="20"/>
                    </w:rPr>
                    <w:t>U型扣连接箱体即可</w:t>
                  </w:r>
                  <w:r>
                    <w:br/>
                  </w:r>
                  <w:r>
                    <w:rPr>
                      <w:rFonts w:ascii="仿宋_GB2312" w:hAnsi="仿宋_GB2312" w:cs="仿宋_GB2312" w:eastAsia="仿宋_GB2312"/>
                      <w:sz w:val="20"/>
                    </w:rPr>
                    <w:t>单副田字架承受重力：</w:t>
                  </w:r>
                  <w:r>
                    <w:rPr>
                      <w:rFonts w:ascii="仿宋_GB2312" w:hAnsi="仿宋_GB2312" w:cs="仿宋_GB2312" w:eastAsia="仿宋_GB2312"/>
                      <w:sz w:val="20"/>
                    </w:rPr>
                    <w:t>≥</w:t>
                  </w:r>
                  <w:r>
                    <w:rPr>
                      <w:rFonts w:ascii="仿宋_GB2312" w:hAnsi="仿宋_GB2312" w:cs="仿宋_GB2312" w:eastAsia="仿宋_GB2312"/>
                      <w:sz w:val="20"/>
                    </w:rPr>
                    <w:t>2.5T</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58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灯光系统</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光束灯</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光源：</w:t>
                  </w:r>
                  <w:r>
                    <w:rPr>
                      <w:rFonts w:ascii="仿宋_GB2312" w:hAnsi="仿宋_GB2312" w:cs="仿宋_GB2312" w:eastAsia="仿宋_GB2312"/>
                      <w:sz w:val="20"/>
                    </w:rPr>
                    <w:t>≥</w:t>
                  </w:r>
                  <w:r>
                    <w:rPr>
                      <w:rFonts w:ascii="仿宋_GB2312" w:hAnsi="仿宋_GB2312" w:cs="仿宋_GB2312" w:eastAsia="仿宋_GB2312"/>
                      <w:sz w:val="20"/>
                    </w:rPr>
                    <w:t>260W</w:t>
                  </w:r>
                  <w:r>
                    <w:br/>
                  </w:r>
                  <w:r>
                    <w:rPr>
                      <w:rFonts w:ascii="仿宋_GB2312" w:hAnsi="仿宋_GB2312" w:cs="仿宋_GB2312" w:eastAsia="仿宋_GB2312"/>
                      <w:sz w:val="20"/>
                    </w:rPr>
                    <w:t>平均寿命：</w:t>
                  </w:r>
                  <w:r>
                    <w:rPr>
                      <w:rFonts w:ascii="仿宋_GB2312" w:hAnsi="仿宋_GB2312" w:cs="仿宋_GB2312" w:eastAsia="仿宋_GB2312"/>
                      <w:sz w:val="20"/>
                    </w:rPr>
                    <w:t>≥</w:t>
                  </w:r>
                  <w:r>
                    <w:rPr>
                      <w:rFonts w:ascii="仿宋_GB2312" w:hAnsi="仿宋_GB2312" w:cs="仿宋_GB2312" w:eastAsia="仿宋_GB2312"/>
                      <w:sz w:val="20"/>
                    </w:rPr>
                    <w:t>2000小时</w:t>
                  </w:r>
                  <w:r>
                    <w:br/>
                  </w:r>
                  <w:r>
                    <w:rPr>
                      <w:rFonts w:ascii="仿宋_GB2312" w:hAnsi="仿宋_GB2312" w:cs="仿宋_GB2312" w:eastAsia="仿宋_GB2312"/>
                      <w:sz w:val="20"/>
                    </w:rPr>
                    <w:t>色温：</w:t>
                  </w:r>
                  <w:r>
                    <w:rPr>
                      <w:rFonts w:ascii="仿宋_GB2312" w:hAnsi="仿宋_GB2312" w:cs="仿宋_GB2312" w:eastAsia="仿宋_GB2312"/>
                      <w:sz w:val="20"/>
                    </w:rPr>
                    <w:t>≥</w:t>
                  </w:r>
                  <w:r>
                    <w:rPr>
                      <w:rFonts w:ascii="仿宋_GB2312" w:hAnsi="仿宋_GB2312" w:cs="仿宋_GB2312" w:eastAsia="仿宋_GB2312"/>
                      <w:sz w:val="20"/>
                    </w:rPr>
                    <w:t>8000K</w:t>
                  </w:r>
                  <w:r>
                    <w:br/>
                  </w:r>
                  <w:r>
                    <w:rPr>
                      <w:rFonts w:ascii="仿宋_GB2312" w:hAnsi="仿宋_GB2312" w:cs="仿宋_GB2312" w:eastAsia="仿宋_GB2312"/>
                      <w:sz w:val="20"/>
                    </w:rPr>
                    <w:t>控制参数：</w:t>
                  </w:r>
                  <w:r>
                    <w:br/>
                  </w:r>
                  <w:r>
                    <w:rPr>
                      <w:rFonts w:ascii="仿宋_GB2312" w:hAnsi="仿宋_GB2312" w:cs="仿宋_GB2312" w:eastAsia="仿宋_GB2312"/>
                      <w:sz w:val="20"/>
                    </w:rPr>
                    <w:t>组合透镜，可实现调焦</w:t>
                  </w:r>
                  <w:r>
                    <w:br/>
                  </w:r>
                  <w:r>
                    <w:rPr>
                      <w:rFonts w:ascii="仿宋_GB2312" w:hAnsi="仿宋_GB2312" w:cs="仿宋_GB2312" w:eastAsia="仿宋_GB2312"/>
                      <w:sz w:val="20"/>
                    </w:rPr>
                    <w:t>频闪：频闪</w:t>
                  </w:r>
                  <w:r>
                    <w:rPr>
                      <w:rFonts w:ascii="仿宋_GB2312" w:hAnsi="仿宋_GB2312" w:cs="仿宋_GB2312" w:eastAsia="仿宋_GB2312"/>
                      <w:sz w:val="20"/>
                    </w:rPr>
                    <w:t>1-30次/秒，支持脉冲频闪+效果频闪+随机频闪</w:t>
                  </w:r>
                  <w:r>
                    <w:br/>
                  </w:r>
                  <w:r>
                    <w:rPr>
                      <w:rFonts w:ascii="仿宋_GB2312" w:hAnsi="仿宋_GB2312" w:cs="仿宋_GB2312" w:eastAsia="仿宋_GB2312"/>
                      <w:sz w:val="20"/>
                    </w:rPr>
                    <w:t>调光：线性调光</w:t>
                  </w:r>
                  <w:r>
                    <w:br/>
                  </w:r>
                  <w:r>
                    <w:rPr>
                      <w:rFonts w:ascii="仿宋_GB2312" w:hAnsi="仿宋_GB2312" w:cs="仿宋_GB2312" w:eastAsia="仿宋_GB2312"/>
                      <w:sz w:val="20"/>
                    </w:rPr>
                    <w:t>控制信号：</w:t>
                  </w:r>
                  <w:r>
                    <w:rPr>
                      <w:rFonts w:ascii="仿宋_GB2312" w:hAnsi="仿宋_GB2312" w:cs="仿宋_GB2312" w:eastAsia="仿宋_GB2312"/>
                      <w:sz w:val="20"/>
                    </w:rPr>
                    <w:t>DMX512(Digital MultipleX 512)+RDM</w:t>
                  </w:r>
                  <w:r>
                    <w:br/>
                  </w:r>
                  <w:r>
                    <w:rPr>
                      <w:rFonts w:ascii="仿宋_GB2312" w:hAnsi="仿宋_GB2312" w:cs="仿宋_GB2312" w:eastAsia="仿宋_GB2312"/>
                      <w:sz w:val="20"/>
                    </w:rPr>
                    <w:t>支持控台设定地址码，支持</w:t>
                  </w:r>
                  <w:r>
                    <w:rPr>
                      <w:rFonts w:ascii="仿宋_GB2312" w:hAnsi="仿宋_GB2312" w:cs="仿宋_GB2312" w:eastAsia="仿宋_GB2312"/>
                      <w:sz w:val="20"/>
                    </w:rPr>
                    <w:t>DMX接口升级软件</w:t>
                  </w:r>
                  <w:r>
                    <w:br/>
                  </w:r>
                  <w:r>
                    <w:rPr>
                      <w:rFonts w:ascii="仿宋_GB2312" w:hAnsi="仿宋_GB2312" w:cs="仿宋_GB2312" w:eastAsia="仿宋_GB2312"/>
                      <w:sz w:val="20"/>
                    </w:rPr>
                    <w:t>控制通道：标准模式</w:t>
                  </w:r>
                  <w:r>
                    <w:rPr>
                      <w:rFonts w:ascii="仿宋_GB2312" w:hAnsi="仿宋_GB2312" w:cs="仿宋_GB2312" w:eastAsia="仿宋_GB2312"/>
                      <w:sz w:val="20"/>
                    </w:rPr>
                    <w:t>≥</w:t>
                  </w:r>
                  <w:r>
                    <w:rPr>
                      <w:rFonts w:ascii="仿宋_GB2312" w:hAnsi="仿宋_GB2312" w:cs="仿宋_GB2312" w:eastAsia="仿宋_GB2312"/>
                      <w:sz w:val="20"/>
                    </w:rPr>
                    <w:t>16CH</w:t>
                  </w:r>
                  <w:r>
                    <w:br/>
                  </w:r>
                  <w:r>
                    <w:rPr>
                      <w:rFonts w:ascii="仿宋_GB2312" w:hAnsi="仿宋_GB2312" w:cs="仿宋_GB2312" w:eastAsia="仿宋_GB2312"/>
                      <w:sz w:val="20"/>
                    </w:rPr>
                    <w:t>操作模式：控制台、手动、主从</w:t>
                  </w:r>
                  <w:r>
                    <w:br/>
                  </w:r>
                  <w:r>
                    <w:rPr>
                      <w:rFonts w:ascii="仿宋_GB2312" w:hAnsi="仿宋_GB2312" w:cs="仿宋_GB2312" w:eastAsia="仿宋_GB2312"/>
                      <w:sz w:val="20"/>
                    </w:rPr>
                    <w:t>颜色：</w:t>
                  </w:r>
                  <w:r>
                    <w:rPr>
                      <w:rFonts w:ascii="仿宋_GB2312" w:hAnsi="仿宋_GB2312" w:cs="仿宋_GB2312" w:eastAsia="仿宋_GB2312"/>
                      <w:sz w:val="20"/>
                    </w:rPr>
                    <w:t>≥</w:t>
                  </w:r>
                  <w:r>
                    <w:rPr>
                      <w:rFonts w:ascii="仿宋_GB2312" w:hAnsi="仿宋_GB2312" w:cs="仿宋_GB2312" w:eastAsia="仿宋_GB2312"/>
                      <w:sz w:val="20"/>
                    </w:rPr>
                    <w:t>1个颜色盘：13个高光镀膜颜色+白光</w:t>
                  </w:r>
                  <w:r>
                    <w:br/>
                  </w:r>
                  <w:r>
                    <w:rPr>
                      <w:rFonts w:ascii="仿宋_GB2312" w:hAnsi="仿宋_GB2312" w:cs="仿宋_GB2312" w:eastAsia="仿宋_GB2312"/>
                      <w:sz w:val="20"/>
                    </w:rPr>
                    <w:t>图案：</w:t>
                  </w:r>
                  <w:r>
                    <w:rPr>
                      <w:rFonts w:ascii="仿宋_GB2312" w:hAnsi="仿宋_GB2312" w:cs="仿宋_GB2312" w:eastAsia="仿宋_GB2312"/>
                      <w:sz w:val="20"/>
                    </w:rPr>
                    <w:t>≥</w:t>
                  </w:r>
                  <w:r>
                    <w:rPr>
                      <w:rFonts w:ascii="仿宋_GB2312" w:hAnsi="仿宋_GB2312" w:cs="仿宋_GB2312" w:eastAsia="仿宋_GB2312"/>
                      <w:sz w:val="20"/>
                    </w:rPr>
                    <w:t>1个金属图案盘：14个图案+白光</w:t>
                  </w:r>
                </w:p>
                <w:p>
                  <w:pPr>
                    <w:pStyle w:val="null3"/>
                    <w:jc w:val="left"/>
                  </w:pPr>
                  <w:r>
                    <w:rPr>
                      <w:rFonts w:ascii="仿宋_GB2312" w:hAnsi="仿宋_GB2312" w:cs="仿宋_GB2312" w:eastAsia="仿宋_GB2312"/>
                      <w:sz w:val="20"/>
                    </w:rPr>
                    <w:t>棱镜：</w:t>
                  </w:r>
                  <w:r>
                    <w:rPr>
                      <w:rFonts w:ascii="仿宋_GB2312" w:hAnsi="仿宋_GB2312" w:cs="仿宋_GB2312" w:eastAsia="仿宋_GB2312"/>
                      <w:sz w:val="20"/>
                    </w:rPr>
                    <w:t>≥</w:t>
                  </w:r>
                  <w:r>
                    <w:rPr>
                      <w:rFonts w:ascii="仿宋_GB2312" w:hAnsi="仿宋_GB2312" w:cs="仿宋_GB2312" w:eastAsia="仿宋_GB2312"/>
                      <w:sz w:val="20"/>
                    </w:rPr>
                    <w:t>1个三层8+16+24棱镜</w:t>
                  </w:r>
                  <w:r>
                    <w:br/>
                  </w:r>
                  <w:r>
                    <w:rPr>
                      <w:rFonts w:ascii="仿宋_GB2312" w:hAnsi="仿宋_GB2312" w:cs="仿宋_GB2312" w:eastAsia="仿宋_GB2312"/>
                      <w:sz w:val="20"/>
                    </w:rPr>
                    <w:t>六色盘：</w:t>
                  </w:r>
                  <w:r>
                    <w:rPr>
                      <w:rFonts w:ascii="仿宋_GB2312" w:hAnsi="仿宋_GB2312" w:cs="仿宋_GB2312" w:eastAsia="仿宋_GB2312"/>
                      <w:sz w:val="20"/>
                    </w:rPr>
                    <w:t>6个高光镀膜颜色</w:t>
                  </w:r>
                  <w:r>
                    <w:br/>
                  </w:r>
                  <w:r>
                    <w:rPr>
                      <w:rFonts w:ascii="仿宋_GB2312" w:hAnsi="仿宋_GB2312" w:cs="仿宋_GB2312" w:eastAsia="仿宋_GB2312"/>
                      <w:sz w:val="20"/>
                    </w:rPr>
                    <w:t>雾化：</w:t>
                  </w:r>
                  <w:r>
                    <w:rPr>
                      <w:rFonts w:ascii="仿宋_GB2312" w:hAnsi="仿宋_GB2312" w:cs="仿宋_GB2312" w:eastAsia="仿宋_GB2312"/>
                      <w:sz w:val="20"/>
                    </w:rPr>
                    <w:t>≥</w:t>
                  </w:r>
                  <w:r>
                    <w:rPr>
                      <w:rFonts w:ascii="仿宋_GB2312" w:hAnsi="仿宋_GB2312" w:cs="仿宋_GB2312" w:eastAsia="仿宋_GB2312"/>
                      <w:sz w:val="20"/>
                    </w:rPr>
                    <w:t>1个独立的雾化片，可使光束转换为染色效果</w:t>
                  </w:r>
                  <w:r>
                    <w:br/>
                  </w:r>
                  <w:r>
                    <w:rPr>
                      <w:rFonts w:ascii="仿宋_GB2312" w:hAnsi="仿宋_GB2312" w:cs="仿宋_GB2312" w:eastAsia="仿宋_GB2312"/>
                      <w:sz w:val="20"/>
                    </w:rPr>
                    <w:t>扫描：水平</w:t>
                  </w:r>
                  <w:r>
                    <w:rPr>
                      <w:rFonts w:ascii="仿宋_GB2312" w:hAnsi="仿宋_GB2312" w:cs="仿宋_GB2312" w:eastAsia="仿宋_GB2312"/>
                      <w:sz w:val="20"/>
                    </w:rPr>
                    <w:t>540度，垂直270度</w:t>
                  </w:r>
                  <w:r>
                    <w:br/>
                  </w:r>
                  <w:r>
                    <w:rPr>
                      <w:rFonts w:ascii="仿宋_GB2312" w:hAnsi="仿宋_GB2312" w:cs="仿宋_GB2312" w:eastAsia="仿宋_GB2312"/>
                      <w:sz w:val="20"/>
                    </w:rPr>
                    <w:t>灯泡开启模式：可设置上电自动亮泡，手动亮泡和控台亮泡</w:t>
                  </w:r>
                  <w:r>
                    <w:br/>
                  </w:r>
                  <w:r>
                    <w:rPr>
                      <w:rFonts w:ascii="仿宋_GB2312" w:hAnsi="仿宋_GB2312" w:cs="仿宋_GB2312" w:eastAsia="仿宋_GB2312"/>
                      <w:sz w:val="20"/>
                    </w:rPr>
                    <w:t>过温保护</w:t>
                  </w:r>
                  <w:r>
                    <w:br/>
                  </w:r>
                  <w:r>
                    <w:rPr>
                      <w:rFonts w:ascii="仿宋_GB2312" w:hAnsi="仿宋_GB2312" w:cs="仿宋_GB2312" w:eastAsia="仿宋_GB2312"/>
                      <w:sz w:val="20"/>
                    </w:rPr>
                    <w:t>显示：触摸液晶屏显示</w:t>
                  </w:r>
                  <w:r>
                    <w:rPr>
                      <w:rFonts w:ascii="仿宋_GB2312" w:hAnsi="仿宋_GB2312" w:cs="仿宋_GB2312" w:eastAsia="仿宋_GB2312"/>
                      <w:sz w:val="20"/>
                    </w:rPr>
                    <w:t>+机械按键</w:t>
                  </w:r>
                  <w:r>
                    <w:br/>
                  </w:r>
                  <w:r>
                    <w:rPr>
                      <w:rFonts w:ascii="仿宋_GB2312" w:hAnsi="仿宋_GB2312" w:cs="仿宋_GB2312" w:eastAsia="仿宋_GB2312"/>
                      <w:sz w:val="20"/>
                    </w:rPr>
                    <w:t>信号接口：信号插座</w:t>
                  </w:r>
                  <w:r>
                    <w:rPr>
                      <w:rFonts w:ascii="仿宋_GB2312" w:hAnsi="仿宋_GB2312" w:cs="仿宋_GB2312" w:eastAsia="仿宋_GB2312"/>
                      <w:sz w:val="20"/>
                    </w:rPr>
                    <w:t>3芯公+母，可插DMX512无线信号接收器</w:t>
                  </w:r>
                  <w:r>
                    <w:br/>
                  </w:r>
                  <w:r>
                    <w:rPr>
                      <w:rFonts w:ascii="仿宋_GB2312" w:hAnsi="仿宋_GB2312" w:cs="仿宋_GB2312" w:eastAsia="仿宋_GB2312"/>
                      <w:sz w:val="20"/>
                    </w:rPr>
                    <w:t>防水等级：</w:t>
                  </w:r>
                  <w:r>
                    <w:rPr>
                      <w:rFonts w:ascii="仿宋_GB2312" w:hAnsi="仿宋_GB2312" w:cs="仿宋_GB2312" w:eastAsia="仿宋_GB2312"/>
                      <w:sz w:val="20"/>
                    </w:rPr>
                    <w:t>IP20</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LED染色灯</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光源：</w:t>
                  </w:r>
                  <w:r>
                    <w:rPr>
                      <w:rFonts w:ascii="仿宋_GB2312" w:hAnsi="仿宋_GB2312" w:cs="仿宋_GB2312" w:eastAsia="仿宋_GB2312"/>
                      <w:sz w:val="20"/>
                    </w:rPr>
                    <w:t>≥</w:t>
                  </w:r>
                  <w:r>
                    <w:rPr>
                      <w:rFonts w:ascii="仿宋_GB2312" w:hAnsi="仿宋_GB2312" w:cs="仿宋_GB2312" w:eastAsia="仿宋_GB2312"/>
                      <w:sz w:val="20"/>
                    </w:rPr>
                    <w:t>24x10W(RGBW四合一)</w:t>
                  </w:r>
                  <w:r>
                    <w:br/>
                  </w:r>
                  <w:r>
                    <w:rPr>
                      <w:rFonts w:ascii="仿宋_GB2312" w:hAnsi="仿宋_GB2312" w:cs="仿宋_GB2312" w:eastAsia="仿宋_GB2312"/>
                      <w:sz w:val="20"/>
                    </w:rPr>
                    <w:t>光源寿命：</w:t>
                  </w:r>
                  <w:r>
                    <w:rPr>
                      <w:rFonts w:ascii="仿宋_GB2312" w:hAnsi="仿宋_GB2312" w:cs="仿宋_GB2312" w:eastAsia="仿宋_GB2312"/>
                      <w:sz w:val="20"/>
                    </w:rPr>
                    <w:t>≥</w:t>
                  </w:r>
                  <w:r>
                    <w:rPr>
                      <w:rFonts w:ascii="仿宋_GB2312" w:hAnsi="仿宋_GB2312" w:cs="仿宋_GB2312" w:eastAsia="仿宋_GB2312"/>
                      <w:sz w:val="20"/>
                    </w:rPr>
                    <w:t>50000小时</w:t>
                  </w:r>
                  <w:r>
                    <w:br/>
                  </w:r>
                  <w:r>
                    <w:rPr>
                      <w:rFonts w:ascii="仿宋_GB2312" w:hAnsi="仿宋_GB2312" w:cs="仿宋_GB2312" w:eastAsia="仿宋_GB2312"/>
                      <w:sz w:val="20"/>
                    </w:rPr>
                    <w:t>出光角度：</w:t>
                  </w:r>
                  <w:r>
                    <w:rPr>
                      <w:rFonts w:ascii="仿宋_GB2312" w:hAnsi="仿宋_GB2312" w:cs="仿宋_GB2312" w:eastAsia="仿宋_GB2312"/>
                      <w:sz w:val="20"/>
                    </w:rPr>
                    <w:t>≥</w:t>
                  </w:r>
                  <w:r>
                    <w:rPr>
                      <w:rFonts w:ascii="仿宋_GB2312" w:hAnsi="仿宋_GB2312" w:cs="仿宋_GB2312" w:eastAsia="仿宋_GB2312"/>
                      <w:sz w:val="20"/>
                    </w:rPr>
                    <w:t>25度</w:t>
                  </w:r>
                  <w:r>
                    <w:br/>
                  </w:r>
                  <w:r>
                    <w:rPr>
                      <w:rFonts w:ascii="仿宋_GB2312" w:hAnsi="仿宋_GB2312" w:cs="仿宋_GB2312" w:eastAsia="仿宋_GB2312"/>
                      <w:sz w:val="20"/>
                    </w:rPr>
                    <w:t>控制参数：</w:t>
                  </w:r>
                  <w:r>
                    <w:br/>
                  </w:r>
                  <w:r>
                    <w:rPr>
                      <w:rFonts w:ascii="仿宋_GB2312" w:hAnsi="仿宋_GB2312" w:cs="仿宋_GB2312" w:eastAsia="仿宋_GB2312"/>
                      <w:sz w:val="20"/>
                    </w:rPr>
                    <w:t>频闪：</w:t>
                  </w:r>
                  <w:r>
                    <w:rPr>
                      <w:rFonts w:ascii="仿宋_GB2312" w:hAnsi="仿宋_GB2312" w:cs="仿宋_GB2312" w:eastAsia="仿宋_GB2312"/>
                      <w:sz w:val="20"/>
                    </w:rPr>
                    <w:t>0-20Hz,标准频闪</w:t>
                  </w:r>
                  <w:r>
                    <w:br/>
                  </w:r>
                  <w:r>
                    <w:rPr>
                      <w:rFonts w:ascii="仿宋_GB2312" w:hAnsi="仿宋_GB2312" w:cs="仿宋_GB2312" w:eastAsia="仿宋_GB2312"/>
                      <w:sz w:val="20"/>
                    </w:rPr>
                    <w:t>调光：标准瞬态调光模式</w:t>
                  </w:r>
                  <w:r>
                    <w:rPr>
                      <w:rFonts w:ascii="仿宋_GB2312" w:hAnsi="仿宋_GB2312" w:cs="仿宋_GB2312" w:eastAsia="仿宋_GB2312"/>
                      <w:sz w:val="20"/>
                    </w:rPr>
                    <w:t>+4种调光曲线</w:t>
                  </w:r>
                  <w:r>
                    <w:br/>
                  </w:r>
                  <w:r>
                    <w:rPr>
                      <w:rFonts w:ascii="仿宋_GB2312" w:hAnsi="仿宋_GB2312" w:cs="仿宋_GB2312" w:eastAsia="仿宋_GB2312"/>
                      <w:sz w:val="20"/>
                    </w:rPr>
                    <w:t>控制信号：</w:t>
                  </w:r>
                  <w:r>
                    <w:rPr>
                      <w:rFonts w:ascii="仿宋_GB2312" w:hAnsi="仿宋_GB2312" w:cs="仿宋_GB2312" w:eastAsia="仿宋_GB2312"/>
                      <w:sz w:val="20"/>
                    </w:rPr>
                    <w:t>DMX512(Digital MultipleX 512),符合国际标准灯光控制传输协议</w:t>
                  </w:r>
                  <w:r>
                    <w:br/>
                  </w:r>
                  <w:r>
                    <w:rPr>
                      <w:rFonts w:ascii="仿宋_GB2312" w:hAnsi="仿宋_GB2312" w:cs="仿宋_GB2312" w:eastAsia="仿宋_GB2312"/>
                      <w:sz w:val="20"/>
                    </w:rPr>
                    <w:t>控制通道：</w:t>
                  </w:r>
                  <w:r>
                    <w:rPr>
                      <w:rFonts w:ascii="仿宋_GB2312" w:hAnsi="仿宋_GB2312" w:cs="仿宋_GB2312" w:eastAsia="仿宋_GB2312"/>
                      <w:sz w:val="20"/>
                    </w:rPr>
                    <w:t>≥</w:t>
                  </w:r>
                  <w:r>
                    <w:rPr>
                      <w:rFonts w:ascii="仿宋_GB2312" w:hAnsi="仿宋_GB2312" w:cs="仿宋_GB2312" w:eastAsia="仿宋_GB2312"/>
                      <w:sz w:val="20"/>
                    </w:rPr>
                    <w:t>11通道</w:t>
                  </w:r>
                  <w:r>
                    <w:br/>
                  </w:r>
                  <w:r>
                    <w:rPr>
                      <w:rFonts w:ascii="仿宋_GB2312" w:hAnsi="仿宋_GB2312" w:cs="仿宋_GB2312" w:eastAsia="仿宋_GB2312"/>
                      <w:sz w:val="20"/>
                    </w:rPr>
                    <w:t>内置效果：</w:t>
                  </w:r>
                  <w:r>
                    <w:rPr>
                      <w:rFonts w:ascii="仿宋_GB2312" w:hAnsi="仿宋_GB2312" w:cs="仿宋_GB2312" w:eastAsia="仿宋_GB2312"/>
                      <w:sz w:val="20"/>
                    </w:rPr>
                    <w:t>≥</w:t>
                  </w:r>
                  <w:r>
                    <w:rPr>
                      <w:rFonts w:ascii="仿宋_GB2312" w:hAnsi="仿宋_GB2312" w:cs="仿宋_GB2312" w:eastAsia="仿宋_GB2312"/>
                      <w:sz w:val="20"/>
                    </w:rPr>
                    <w:t>25种静态Chase混色+6种自走+2种声控，速度、声控灵敏度可独立调节</w:t>
                  </w:r>
                  <w:r>
                    <w:br/>
                  </w:r>
                  <w:r>
                    <w:rPr>
                      <w:rFonts w:ascii="仿宋_GB2312" w:hAnsi="仿宋_GB2312" w:cs="仿宋_GB2312" w:eastAsia="仿宋_GB2312"/>
                      <w:sz w:val="20"/>
                    </w:rPr>
                    <w:t>操作模式：控制台、手动、主从、声控</w:t>
                  </w:r>
                  <w:r>
                    <w:br/>
                  </w:r>
                  <w:r>
                    <w:rPr>
                      <w:rFonts w:ascii="仿宋_GB2312" w:hAnsi="仿宋_GB2312" w:cs="仿宋_GB2312" w:eastAsia="仿宋_GB2312"/>
                      <w:sz w:val="20"/>
                    </w:rPr>
                    <w:t>额定总功率：</w:t>
                  </w:r>
                  <w:r>
                    <w:rPr>
                      <w:rFonts w:ascii="仿宋_GB2312" w:hAnsi="仿宋_GB2312" w:cs="仿宋_GB2312" w:eastAsia="仿宋_GB2312"/>
                      <w:sz w:val="20"/>
                    </w:rPr>
                    <w:t>250W</w:t>
                  </w:r>
                  <w:r>
                    <w:br/>
                  </w:r>
                  <w:r>
                    <w:rPr>
                      <w:rFonts w:ascii="仿宋_GB2312" w:hAnsi="仿宋_GB2312" w:cs="仿宋_GB2312" w:eastAsia="仿宋_GB2312"/>
                      <w:sz w:val="20"/>
                    </w:rPr>
                    <w:t>信号接口：带线信号线</w:t>
                  </w:r>
                  <w:r>
                    <w:rPr>
                      <w:rFonts w:ascii="仿宋_GB2312" w:hAnsi="仿宋_GB2312" w:cs="仿宋_GB2312" w:eastAsia="仿宋_GB2312"/>
                      <w:sz w:val="20"/>
                    </w:rPr>
                    <w:t>3芯信号插头，公+母，可插DMX512无线信号接收器</w:t>
                  </w:r>
                  <w:r>
                    <w:br/>
                  </w:r>
                  <w:r>
                    <w:rPr>
                      <w:rFonts w:ascii="仿宋_GB2312" w:hAnsi="仿宋_GB2312" w:cs="仿宋_GB2312" w:eastAsia="仿宋_GB2312"/>
                      <w:sz w:val="20"/>
                    </w:rPr>
                    <w:t>防水等级：</w:t>
                  </w:r>
                  <w:r>
                    <w:rPr>
                      <w:rFonts w:ascii="仿宋_GB2312" w:hAnsi="仿宋_GB2312" w:cs="仿宋_GB2312" w:eastAsia="仿宋_GB2312"/>
                      <w:sz w:val="20"/>
                    </w:rPr>
                    <w:t>IP20</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面光灯</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光源：</w:t>
                  </w:r>
                  <w:r>
                    <w:rPr>
                      <w:rFonts w:ascii="仿宋_GB2312" w:hAnsi="仿宋_GB2312" w:cs="仿宋_GB2312" w:eastAsia="仿宋_GB2312"/>
                      <w:sz w:val="20"/>
                    </w:rPr>
                    <w:t>≥</w:t>
                  </w:r>
                  <w:r>
                    <w:rPr>
                      <w:rFonts w:ascii="仿宋_GB2312" w:hAnsi="仿宋_GB2312" w:cs="仿宋_GB2312" w:eastAsia="仿宋_GB2312"/>
                      <w:sz w:val="20"/>
                    </w:rPr>
                    <w:t>4x50W</w:t>
                  </w:r>
                  <w:r>
                    <w:br/>
                  </w:r>
                  <w:r>
                    <w:rPr>
                      <w:rFonts w:ascii="仿宋_GB2312" w:hAnsi="仿宋_GB2312" w:cs="仿宋_GB2312" w:eastAsia="仿宋_GB2312"/>
                      <w:sz w:val="20"/>
                    </w:rPr>
                    <w:t>光源寿命：</w:t>
                  </w:r>
                  <w:r>
                    <w:rPr>
                      <w:rFonts w:ascii="仿宋_GB2312" w:hAnsi="仿宋_GB2312" w:cs="仿宋_GB2312" w:eastAsia="仿宋_GB2312"/>
                      <w:sz w:val="20"/>
                    </w:rPr>
                    <w:t>≥</w:t>
                  </w:r>
                  <w:r>
                    <w:rPr>
                      <w:rFonts w:ascii="仿宋_GB2312" w:hAnsi="仿宋_GB2312" w:cs="仿宋_GB2312" w:eastAsia="仿宋_GB2312"/>
                      <w:sz w:val="20"/>
                    </w:rPr>
                    <w:t>50000小时</w:t>
                  </w:r>
                  <w:r>
                    <w:br/>
                  </w:r>
                  <w:r>
                    <w:rPr>
                      <w:rFonts w:ascii="仿宋_GB2312" w:hAnsi="仿宋_GB2312" w:cs="仿宋_GB2312" w:eastAsia="仿宋_GB2312"/>
                      <w:sz w:val="20"/>
                    </w:rPr>
                    <w:t>出光角度：</w:t>
                  </w:r>
                  <w:r>
                    <w:rPr>
                      <w:rFonts w:ascii="仿宋_GB2312" w:hAnsi="仿宋_GB2312" w:cs="仿宋_GB2312" w:eastAsia="仿宋_GB2312"/>
                      <w:sz w:val="20"/>
                    </w:rPr>
                    <w:t>≥</w:t>
                  </w:r>
                  <w:r>
                    <w:rPr>
                      <w:rFonts w:ascii="仿宋_GB2312" w:hAnsi="仿宋_GB2312" w:cs="仿宋_GB2312" w:eastAsia="仿宋_GB2312"/>
                      <w:sz w:val="20"/>
                    </w:rPr>
                    <w:t>25度</w:t>
                  </w:r>
                  <w:r>
                    <w:br/>
                  </w:r>
                  <w:r>
                    <w:rPr>
                      <w:rFonts w:ascii="仿宋_GB2312" w:hAnsi="仿宋_GB2312" w:cs="仿宋_GB2312" w:eastAsia="仿宋_GB2312"/>
                      <w:sz w:val="20"/>
                    </w:rPr>
                    <w:t>显色指数：</w:t>
                  </w:r>
                  <w:r>
                    <w:rPr>
                      <w:rFonts w:ascii="仿宋_GB2312" w:hAnsi="仿宋_GB2312" w:cs="仿宋_GB2312" w:eastAsia="仿宋_GB2312"/>
                      <w:sz w:val="20"/>
                    </w:rPr>
                    <w:t>≥</w:t>
                  </w:r>
                  <w:r>
                    <w:rPr>
                      <w:rFonts w:ascii="仿宋_GB2312" w:hAnsi="仿宋_GB2312" w:cs="仿宋_GB2312" w:eastAsia="仿宋_GB2312"/>
                      <w:sz w:val="20"/>
                    </w:rPr>
                    <w:t>90</w:t>
                  </w:r>
                  <w:r>
                    <w:br/>
                  </w:r>
                  <w:r>
                    <w:rPr>
                      <w:rFonts w:ascii="仿宋_GB2312" w:hAnsi="仿宋_GB2312" w:cs="仿宋_GB2312" w:eastAsia="仿宋_GB2312"/>
                      <w:sz w:val="20"/>
                    </w:rPr>
                    <w:t>控制参数：</w:t>
                  </w:r>
                  <w:r>
                    <w:br/>
                  </w:r>
                  <w:r>
                    <w:rPr>
                      <w:rFonts w:ascii="仿宋_GB2312" w:hAnsi="仿宋_GB2312" w:cs="仿宋_GB2312" w:eastAsia="仿宋_GB2312"/>
                      <w:sz w:val="20"/>
                    </w:rPr>
                    <w:t>频闪：</w:t>
                  </w:r>
                  <w:r>
                    <w:rPr>
                      <w:rFonts w:ascii="仿宋_GB2312" w:hAnsi="仿宋_GB2312" w:cs="仿宋_GB2312" w:eastAsia="仿宋_GB2312"/>
                      <w:sz w:val="20"/>
                    </w:rPr>
                    <w:t>0-20Hz，标准频闪</w:t>
                  </w:r>
                  <w:r>
                    <w:br/>
                  </w:r>
                  <w:r>
                    <w:rPr>
                      <w:rFonts w:ascii="仿宋_GB2312" w:hAnsi="仿宋_GB2312" w:cs="仿宋_GB2312" w:eastAsia="仿宋_GB2312"/>
                      <w:sz w:val="20"/>
                    </w:rPr>
                    <w:t>调光：标准线性调光</w:t>
                  </w:r>
                  <w:r>
                    <w:br/>
                  </w:r>
                  <w:r>
                    <w:rPr>
                      <w:rFonts w:ascii="仿宋_GB2312" w:hAnsi="仿宋_GB2312" w:cs="仿宋_GB2312" w:eastAsia="仿宋_GB2312"/>
                      <w:sz w:val="20"/>
                    </w:rPr>
                    <w:t>控制信号：</w:t>
                  </w:r>
                  <w:r>
                    <w:rPr>
                      <w:rFonts w:ascii="仿宋_GB2312" w:hAnsi="仿宋_GB2312" w:cs="仿宋_GB2312" w:eastAsia="仿宋_GB2312"/>
                      <w:sz w:val="20"/>
                    </w:rPr>
                    <w:t>DMX512(Digital MultipleX 512)+RDM,符合国际标准灯光控制传输协议,支持控台设定地址码，支持DMX接口升级软件</w:t>
                  </w:r>
                  <w:r>
                    <w:br/>
                  </w:r>
                  <w:r>
                    <w:rPr>
                      <w:rFonts w:ascii="仿宋_GB2312" w:hAnsi="仿宋_GB2312" w:cs="仿宋_GB2312" w:eastAsia="仿宋_GB2312"/>
                      <w:sz w:val="20"/>
                    </w:rPr>
                    <w:t>控制通道：</w:t>
                  </w:r>
                  <w:r>
                    <w:rPr>
                      <w:rFonts w:ascii="仿宋_GB2312" w:hAnsi="仿宋_GB2312" w:cs="仿宋_GB2312" w:eastAsia="仿宋_GB2312"/>
                      <w:sz w:val="20"/>
                    </w:rPr>
                    <w:t>≥</w:t>
                  </w:r>
                  <w:r>
                    <w:rPr>
                      <w:rFonts w:ascii="仿宋_GB2312" w:hAnsi="仿宋_GB2312" w:cs="仿宋_GB2312" w:eastAsia="仿宋_GB2312"/>
                      <w:sz w:val="20"/>
                    </w:rPr>
                    <w:t>8通道</w:t>
                  </w:r>
                  <w:r>
                    <w:br/>
                  </w:r>
                  <w:r>
                    <w:rPr>
                      <w:rFonts w:ascii="仿宋_GB2312" w:hAnsi="仿宋_GB2312" w:cs="仿宋_GB2312" w:eastAsia="仿宋_GB2312"/>
                      <w:sz w:val="20"/>
                    </w:rPr>
                    <w:t>内置效果：常规频闪</w:t>
                  </w:r>
                  <w:r>
                    <w:rPr>
                      <w:rFonts w:ascii="仿宋_GB2312" w:hAnsi="仿宋_GB2312" w:cs="仿宋_GB2312" w:eastAsia="仿宋_GB2312"/>
                      <w:sz w:val="20"/>
                    </w:rPr>
                    <w:t>+单点控。</w:t>
                  </w:r>
                  <w:r>
                    <w:br/>
                  </w:r>
                  <w:r>
                    <w:rPr>
                      <w:rFonts w:ascii="仿宋_GB2312" w:hAnsi="仿宋_GB2312" w:cs="仿宋_GB2312" w:eastAsia="仿宋_GB2312"/>
                      <w:sz w:val="20"/>
                    </w:rPr>
                    <w:t>操作模式：控制台、手动、主从、声控</w:t>
                  </w:r>
                  <w:r>
                    <w:br/>
                  </w:r>
                  <w:r>
                    <w:rPr>
                      <w:rFonts w:ascii="仿宋_GB2312" w:hAnsi="仿宋_GB2312" w:cs="仿宋_GB2312" w:eastAsia="仿宋_GB2312"/>
                      <w:sz w:val="20"/>
                    </w:rPr>
                    <w:t>额定总功率：</w:t>
                  </w:r>
                  <w:r>
                    <w:rPr>
                      <w:rFonts w:ascii="仿宋_GB2312" w:hAnsi="仿宋_GB2312" w:cs="仿宋_GB2312" w:eastAsia="仿宋_GB2312"/>
                      <w:sz w:val="20"/>
                    </w:rPr>
                    <w:t>≥</w:t>
                  </w:r>
                  <w:r>
                    <w:rPr>
                      <w:rFonts w:ascii="仿宋_GB2312" w:hAnsi="仿宋_GB2312" w:cs="仿宋_GB2312" w:eastAsia="仿宋_GB2312"/>
                      <w:sz w:val="20"/>
                    </w:rPr>
                    <w:t>220W</w:t>
                  </w:r>
                  <w:r>
                    <w:br/>
                  </w:r>
                  <w:r>
                    <w:rPr>
                      <w:rFonts w:ascii="仿宋_GB2312" w:hAnsi="仿宋_GB2312" w:cs="仿宋_GB2312" w:eastAsia="仿宋_GB2312"/>
                      <w:sz w:val="20"/>
                    </w:rPr>
                    <w:t>信号接口：信号插座</w:t>
                  </w:r>
                  <w:r>
                    <w:rPr>
                      <w:rFonts w:ascii="仿宋_GB2312" w:hAnsi="仿宋_GB2312" w:cs="仿宋_GB2312" w:eastAsia="仿宋_GB2312"/>
                      <w:sz w:val="20"/>
                    </w:rPr>
                    <w:t>3芯公+母，可插DMX512无线信号接收器</w:t>
                  </w:r>
                  <w:r>
                    <w:br/>
                  </w:r>
                  <w:r>
                    <w:rPr>
                      <w:rFonts w:ascii="仿宋_GB2312" w:hAnsi="仿宋_GB2312" w:cs="仿宋_GB2312" w:eastAsia="仿宋_GB2312"/>
                      <w:sz w:val="20"/>
                    </w:rPr>
                    <w:t>防水等级：</w:t>
                  </w:r>
                  <w:r>
                    <w:rPr>
                      <w:rFonts w:ascii="仿宋_GB2312" w:hAnsi="仿宋_GB2312" w:cs="仿宋_GB2312" w:eastAsia="仿宋_GB2312"/>
                      <w:sz w:val="20"/>
                    </w:rPr>
                    <w:t>≥</w:t>
                  </w:r>
                  <w:r>
                    <w:rPr>
                      <w:rFonts w:ascii="仿宋_GB2312" w:hAnsi="仿宋_GB2312" w:cs="仿宋_GB2312" w:eastAsia="仿宋_GB2312"/>
                      <w:sz w:val="20"/>
                    </w:rPr>
                    <w:t>IP20</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灯控台</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256个DMX控制通道，</w:t>
                  </w:r>
                  <w:r>
                    <w:rPr>
                      <w:rFonts w:ascii="仿宋_GB2312" w:hAnsi="仿宋_GB2312" w:cs="仿宋_GB2312" w:eastAsia="仿宋_GB2312"/>
                      <w:sz w:val="20"/>
                    </w:rPr>
                    <w:t>≥</w:t>
                  </w:r>
                  <w:r>
                    <w:rPr>
                      <w:rFonts w:ascii="仿宋_GB2312" w:hAnsi="仿宋_GB2312" w:cs="仿宋_GB2312" w:eastAsia="仿宋_GB2312"/>
                      <w:sz w:val="20"/>
                    </w:rPr>
                    <w:t>一路光电隔离信号输出。面板中英文可选。内置图形轨迹发生器，</w:t>
                  </w:r>
                  <w:r>
                    <w:rPr>
                      <w:rFonts w:ascii="仿宋_GB2312" w:hAnsi="仿宋_GB2312" w:cs="仿宋_GB2312" w:eastAsia="仿宋_GB2312"/>
                      <w:sz w:val="20"/>
                    </w:rPr>
                    <w:t>≥</w:t>
                  </w:r>
                  <w:r>
                    <w:rPr>
                      <w:rFonts w:ascii="仿宋_GB2312" w:hAnsi="仿宋_GB2312" w:cs="仿宋_GB2312" w:eastAsia="仿宋_GB2312"/>
                      <w:sz w:val="20"/>
                    </w:rPr>
                    <w:t>30个内置图形，可储存</w:t>
                  </w:r>
                  <w:r>
                    <w:rPr>
                      <w:rFonts w:ascii="仿宋_GB2312" w:hAnsi="仿宋_GB2312" w:cs="仿宋_GB2312" w:eastAsia="仿宋_GB2312"/>
                      <w:sz w:val="20"/>
                    </w:rPr>
                    <w:t>≥</w:t>
                  </w:r>
                  <w:r>
                    <w:rPr>
                      <w:rFonts w:ascii="仿宋_GB2312" w:hAnsi="仿宋_GB2312" w:cs="仿宋_GB2312" w:eastAsia="仿宋_GB2312"/>
                      <w:sz w:val="20"/>
                    </w:rPr>
                    <w:t>80个重演场景，每个场景可储存</w:t>
                  </w:r>
                  <w:r>
                    <w:rPr>
                      <w:rFonts w:ascii="仿宋_GB2312" w:hAnsi="仿宋_GB2312" w:cs="仿宋_GB2312" w:eastAsia="仿宋_GB2312"/>
                      <w:sz w:val="20"/>
                    </w:rPr>
                    <w:t>≥</w:t>
                  </w:r>
                  <w:r>
                    <w:rPr>
                      <w:rFonts w:ascii="仿宋_GB2312" w:hAnsi="仿宋_GB2312" w:cs="仿宋_GB2312" w:eastAsia="仿宋_GB2312"/>
                      <w:sz w:val="20"/>
                    </w:rPr>
                    <w:t>600个单步，可同时输出和运行</w:t>
                  </w:r>
                  <w:r>
                    <w:rPr>
                      <w:rFonts w:ascii="仿宋_GB2312" w:hAnsi="仿宋_GB2312" w:cs="仿宋_GB2312" w:eastAsia="仿宋_GB2312"/>
                      <w:sz w:val="20"/>
                    </w:rPr>
                    <w:t>≥</w:t>
                  </w:r>
                  <w:r>
                    <w:rPr>
                      <w:rFonts w:ascii="仿宋_GB2312" w:hAnsi="仿宋_GB2312" w:cs="仿宋_GB2312" w:eastAsia="仿宋_GB2312"/>
                      <w:sz w:val="20"/>
                    </w:rPr>
                    <w:t>16个重演场景。</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信号放大器</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1路DMX512数码输入，</w:t>
                  </w:r>
                  <w:r>
                    <w:rPr>
                      <w:rFonts w:ascii="仿宋_GB2312" w:hAnsi="仿宋_GB2312" w:cs="仿宋_GB2312" w:eastAsia="仿宋_GB2312"/>
                      <w:sz w:val="20"/>
                    </w:rPr>
                    <w:t>≥</w:t>
                  </w:r>
                  <w:r>
                    <w:rPr>
                      <w:rFonts w:ascii="仿宋_GB2312" w:hAnsi="仿宋_GB2312" w:cs="仿宋_GB2312" w:eastAsia="仿宋_GB2312"/>
                      <w:sz w:val="20"/>
                    </w:rPr>
                    <w:t>1路DMX512直接输出，输入/输出光电隔离。</w:t>
                  </w:r>
                  <w:r>
                    <w:br/>
                  </w:r>
                  <w:r>
                    <w:rPr>
                      <w:rFonts w:ascii="仿宋_GB2312" w:hAnsi="仿宋_GB2312" w:cs="仿宋_GB2312" w:eastAsia="仿宋_GB2312"/>
                      <w:sz w:val="20"/>
                    </w:rPr>
                    <w:t>≥</w:t>
                  </w:r>
                  <w:r>
                    <w:rPr>
                      <w:rFonts w:ascii="仿宋_GB2312" w:hAnsi="仿宋_GB2312" w:cs="仿宋_GB2312" w:eastAsia="仿宋_GB2312"/>
                      <w:sz w:val="20"/>
                    </w:rPr>
                    <w:t>8路光隔离信号分配输出</w:t>
                  </w:r>
                  <w:r>
                    <w:br/>
                  </w:r>
                  <w:r>
                    <w:rPr>
                      <w:rFonts w:ascii="仿宋_GB2312" w:hAnsi="仿宋_GB2312" w:cs="仿宋_GB2312" w:eastAsia="仿宋_GB2312"/>
                      <w:sz w:val="20"/>
                    </w:rPr>
                    <w:t>数字信号指示灯</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电源直通箱</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电源：</w:t>
                  </w:r>
                  <w:r>
                    <w:rPr>
                      <w:rFonts w:ascii="仿宋_GB2312" w:hAnsi="仿宋_GB2312" w:cs="仿宋_GB2312" w:eastAsia="仿宋_GB2312"/>
                      <w:sz w:val="20"/>
                    </w:rPr>
                    <w:t>220V±10%/50±1Hz@40kW.三相五线制.</w:t>
                  </w:r>
                  <w:r>
                    <w:br/>
                  </w:r>
                  <w:r>
                    <w:rPr>
                      <w:rFonts w:ascii="仿宋_GB2312" w:hAnsi="仿宋_GB2312" w:cs="仿宋_GB2312" w:eastAsia="仿宋_GB2312"/>
                      <w:sz w:val="20"/>
                    </w:rPr>
                    <w:t>回路</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12.</w:t>
                  </w:r>
                  <w:r>
                    <w:br/>
                  </w:r>
                  <w:r>
                    <w:rPr>
                      <w:rFonts w:ascii="仿宋_GB2312" w:hAnsi="仿宋_GB2312" w:cs="仿宋_GB2312" w:eastAsia="仿宋_GB2312"/>
                      <w:sz w:val="20"/>
                    </w:rPr>
                    <w:t>回路输出：</w:t>
                  </w:r>
                  <w:r>
                    <w:rPr>
                      <w:rFonts w:ascii="仿宋_GB2312" w:hAnsi="仿宋_GB2312" w:cs="仿宋_GB2312" w:eastAsia="仿宋_GB2312"/>
                      <w:sz w:val="20"/>
                    </w:rPr>
                    <w:t>≥</w:t>
                  </w:r>
                  <w:r>
                    <w:rPr>
                      <w:rFonts w:ascii="仿宋_GB2312" w:hAnsi="仿宋_GB2312" w:cs="仿宋_GB2312" w:eastAsia="仿宋_GB2312"/>
                      <w:sz w:val="20"/>
                    </w:rPr>
                    <w:t>4Kw.</w:t>
                  </w:r>
                  <w:r>
                    <w:br/>
                  </w:r>
                  <w:r>
                    <w:rPr>
                      <w:rFonts w:ascii="仿宋_GB2312" w:hAnsi="仿宋_GB2312" w:cs="仿宋_GB2312" w:eastAsia="仿宋_GB2312"/>
                      <w:sz w:val="20"/>
                    </w:rPr>
                    <w:t>空气开关：</w:t>
                  </w:r>
                  <w:r>
                    <w:rPr>
                      <w:rFonts w:ascii="仿宋_GB2312" w:hAnsi="仿宋_GB2312" w:cs="仿宋_GB2312" w:eastAsia="仿宋_GB2312"/>
                      <w:sz w:val="20"/>
                    </w:rPr>
                    <w:t>12回路每路一个，直接控制输出回路开或关。</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灯钩及保险绳</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58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大屏系统</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LED显示屏</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1.▲显示屏尺寸：9.6m*2.88m</w:t>
                  </w:r>
                  <w:r>
                    <w:br/>
                  </w:r>
                  <w:r>
                    <w:rPr>
                      <w:rFonts w:ascii="仿宋_GB2312" w:hAnsi="仿宋_GB2312" w:cs="仿宋_GB2312" w:eastAsia="仿宋_GB2312"/>
                      <w:sz w:val="20"/>
                    </w:rPr>
                    <w:t>2.▲点间距：≤4mm，像素密度：62500 点/㎡；</w:t>
                  </w:r>
                  <w:r>
                    <w:br/>
                  </w:r>
                  <w:r>
                    <w:rPr>
                      <w:rFonts w:ascii="仿宋_GB2312" w:hAnsi="仿宋_GB2312" w:cs="仿宋_GB2312" w:eastAsia="仿宋_GB2312"/>
                      <w:sz w:val="20"/>
                    </w:rPr>
                    <w:t>3.支持屏体（模组间）拼缝亮线、暗线校正；</w:t>
                  </w:r>
                  <w:r>
                    <w:br/>
                  </w:r>
                  <w:r>
                    <w:rPr>
                      <w:rFonts w:ascii="仿宋_GB2312" w:hAnsi="仿宋_GB2312" w:cs="仿宋_GB2312" w:eastAsia="仿宋_GB2312"/>
                      <w:sz w:val="20"/>
                    </w:rPr>
                    <w:t>4.基色主波长误差ΔλD≤3nm，亮度均匀性≥98%，对比度≥6000：1，亮度鉴别等级Bj≥20；</w:t>
                  </w:r>
                  <w:r>
                    <w:br/>
                  </w:r>
                  <w:r>
                    <w:rPr>
                      <w:rFonts w:ascii="仿宋_GB2312" w:hAnsi="仿宋_GB2312" w:cs="仿宋_GB2312" w:eastAsia="仿宋_GB2312"/>
                      <w:sz w:val="20"/>
                    </w:rPr>
                    <w:t>5.水平/垂直可视角≥153°/150°；</w:t>
                  </w:r>
                  <w:r>
                    <w:br/>
                  </w:r>
                  <w:r>
                    <w:rPr>
                      <w:rFonts w:ascii="仿宋_GB2312" w:hAnsi="仿宋_GB2312" w:cs="仿宋_GB2312" w:eastAsia="仿宋_GB2312"/>
                      <w:sz w:val="20"/>
                    </w:rPr>
                    <w:t>6.▲最大亮度≥5000cd/m²，亮度支持手动/自动/软件 0-100%无极调节；</w:t>
                  </w:r>
                  <w:r>
                    <w:br/>
                  </w:r>
                  <w:r>
                    <w:rPr>
                      <w:rFonts w:ascii="仿宋_GB2312" w:hAnsi="仿宋_GB2312" w:cs="仿宋_GB2312" w:eastAsia="仿宋_GB2312"/>
                      <w:sz w:val="20"/>
                    </w:rPr>
                    <w:t>7.▲刷新率：≥4200Hz，换帧频率：≥60Hz；</w:t>
                  </w:r>
                  <w:r>
                    <w:br/>
                  </w:r>
                  <w:r>
                    <w:rPr>
                      <w:rFonts w:ascii="仿宋_GB2312" w:hAnsi="仿宋_GB2312" w:cs="仿宋_GB2312" w:eastAsia="仿宋_GB2312"/>
                      <w:sz w:val="20"/>
                    </w:rPr>
                    <w:t>8.▲模组尺寸：320mm×160mm，单元模组重量≤0.5kg，平整度≤0.15mm，拼装精度≤0.05mm；</w:t>
                  </w:r>
                  <w:r>
                    <w:br/>
                  </w:r>
                  <w:r>
                    <w:rPr>
                      <w:rFonts w:ascii="仿宋_GB2312" w:hAnsi="仿宋_GB2312" w:cs="仿宋_GB2312" w:eastAsia="仿宋_GB2312"/>
                      <w:sz w:val="20"/>
                    </w:rPr>
                    <w:t>9.▲IP 防护等级</w:t>
                  </w:r>
                  <w:r>
                    <w:rPr>
                      <w:rFonts w:ascii="仿宋_GB2312" w:hAnsi="仿宋_GB2312" w:cs="仿宋_GB2312" w:eastAsia="仿宋_GB2312"/>
                      <w:sz w:val="20"/>
                    </w:rPr>
                    <w:t>≥</w:t>
                  </w:r>
                  <w:r>
                    <w:rPr>
                      <w:rFonts w:ascii="仿宋_GB2312" w:hAnsi="仿宋_GB2312" w:cs="仿宋_GB2312" w:eastAsia="仿宋_GB2312"/>
                      <w:sz w:val="20"/>
                    </w:rPr>
                    <w:t>IP65；</w:t>
                  </w:r>
                  <w:r>
                    <w:br/>
                  </w:r>
                  <w:r>
                    <w:rPr>
                      <w:rFonts w:ascii="仿宋_GB2312" w:hAnsi="仿宋_GB2312" w:cs="仿宋_GB2312" w:eastAsia="仿宋_GB2312"/>
                      <w:sz w:val="20"/>
                    </w:rPr>
                    <w:t>10.支持掉电存储功能，不丢失数据，上电自动恢复，无需重复配置；</w:t>
                  </w:r>
                  <w:r>
                    <w:br/>
                  </w:r>
                  <w:r>
                    <w:rPr>
                      <w:rFonts w:ascii="仿宋_GB2312" w:hAnsi="仿宋_GB2312" w:cs="仿宋_GB2312" w:eastAsia="仿宋_GB2312"/>
                      <w:sz w:val="20"/>
                    </w:rPr>
                    <w:t>11.支持单点检测逐点校正功能，单点亮度校正，单点颜色校正、单点色温可调，校正数据存储在模组中，更换模组可自动回读；</w:t>
                  </w:r>
                  <w:r>
                    <w:br/>
                  </w:r>
                  <w:r>
                    <w:rPr>
                      <w:rFonts w:ascii="仿宋_GB2312" w:hAnsi="仿宋_GB2312" w:cs="仿宋_GB2312" w:eastAsia="仿宋_GB2312"/>
                      <w:sz w:val="20"/>
                    </w:rPr>
                    <w:t>12.支持鬼影消除、第一扫偏暗消除、低灰偏色补偿、低灰均匀性、低灰横条纹消除、慢速开启、十字架消除、坏点去除、毛毛虫消除、亮度缓慢变亮功能；</w:t>
                  </w:r>
                  <w:r>
                    <w:br/>
                  </w:r>
                  <w:r>
                    <w:rPr>
                      <w:rFonts w:ascii="仿宋_GB2312" w:hAnsi="仿宋_GB2312" w:cs="仿宋_GB2312" w:eastAsia="仿宋_GB2312"/>
                      <w:sz w:val="20"/>
                    </w:rPr>
                    <w:t>13.产品通过CCC认证、CQC认证、环境标志（II型）认证证书。</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27.65</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视频处理器</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1.具有5类视频输入接口，≥2×HDMI1.4，≥1×DVI，≥1×VGA，≥1×CVBS；≥1路u盘输入</w:t>
                  </w:r>
                  <w:r>
                    <w:br/>
                  </w:r>
                  <w:r>
                    <w:rPr>
                      <w:rFonts w:ascii="仿宋_GB2312" w:hAnsi="仿宋_GB2312" w:cs="仿宋_GB2312" w:eastAsia="仿宋_GB2312"/>
                      <w:sz w:val="20"/>
                    </w:rPr>
                    <w:t>2.带载≥260万像素</w:t>
                  </w:r>
                  <w:r>
                    <w:br/>
                  </w:r>
                  <w:r>
                    <w:rPr>
                      <w:rFonts w:ascii="仿宋_GB2312" w:hAnsi="仿宋_GB2312" w:cs="仿宋_GB2312" w:eastAsia="仿宋_GB2312"/>
                      <w:sz w:val="20"/>
                    </w:rPr>
                    <w:t>3.输入分辨率≥1920×1080@60Hz，支持分辨率任意设置</w:t>
                  </w:r>
                  <w:r>
                    <w:br/>
                  </w:r>
                  <w:r>
                    <w:rPr>
                      <w:rFonts w:ascii="仿宋_GB2312" w:hAnsi="仿宋_GB2312" w:cs="仿宋_GB2312" w:eastAsia="仿宋_GB2312"/>
                      <w:sz w:val="20"/>
                    </w:rPr>
                    <w:t>4.支持≥4路千兆网口输出，支持单机或双机冗余备份</w:t>
                  </w:r>
                  <w:r>
                    <w:br/>
                  </w:r>
                  <w:r>
                    <w:rPr>
                      <w:rFonts w:ascii="仿宋_GB2312" w:hAnsi="仿宋_GB2312" w:cs="仿宋_GB2312" w:eastAsia="仿宋_GB2312"/>
                      <w:sz w:val="20"/>
                    </w:rPr>
                    <w:t>5.≥1路独立音频输入，≥1路独立音频输出，支持HDMI解析输出</w:t>
                  </w:r>
                  <w:r>
                    <w:br/>
                  </w:r>
                  <w:r>
                    <w:rPr>
                      <w:rFonts w:ascii="仿宋_GB2312" w:hAnsi="仿宋_GB2312" w:cs="仿宋_GB2312" w:eastAsia="仿宋_GB2312"/>
                      <w:sz w:val="20"/>
                    </w:rPr>
                    <w:t>6.支持对视频信号任意切换，裁剪，缩放</w:t>
                  </w:r>
                  <w:r>
                    <w:br/>
                  </w:r>
                  <w:r>
                    <w:rPr>
                      <w:rFonts w:ascii="仿宋_GB2312" w:hAnsi="仿宋_GB2312" w:cs="仿宋_GB2312" w:eastAsia="仿宋_GB2312"/>
                      <w:sz w:val="20"/>
                    </w:rPr>
                    <w:t>7.支持画面偏移</w:t>
                  </w:r>
                  <w:r>
                    <w:br/>
                  </w:r>
                  <w:r>
                    <w:rPr>
                      <w:rFonts w:ascii="仿宋_GB2312" w:hAnsi="仿宋_GB2312" w:cs="仿宋_GB2312" w:eastAsia="仿宋_GB2312"/>
                      <w:sz w:val="20"/>
                    </w:rPr>
                    <w:t>8.支持画面调整：对比度、饱和度、色度、亮度补偿，锐度调整</w:t>
                  </w:r>
                  <w:r>
                    <w:br/>
                  </w:r>
                  <w:r>
                    <w:rPr>
                      <w:rFonts w:ascii="仿宋_GB2312" w:hAnsi="仿宋_GB2312" w:cs="仿宋_GB2312" w:eastAsia="仿宋_GB2312"/>
                      <w:sz w:val="20"/>
                    </w:rPr>
                    <w:t>9.支持有限转完全功能</w:t>
                  </w:r>
                  <w:r>
                    <w:br/>
                  </w:r>
                  <w:r>
                    <w:rPr>
                      <w:rFonts w:ascii="仿宋_GB2312" w:hAnsi="仿宋_GB2312" w:cs="仿宋_GB2312" w:eastAsia="仿宋_GB2312"/>
                      <w:sz w:val="20"/>
                    </w:rPr>
                    <w:t>10.支持发送/回读校正系数，高级修缝</w:t>
                  </w:r>
                  <w:r>
                    <w:br/>
                  </w:r>
                  <w:r>
                    <w:rPr>
                      <w:rFonts w:ascii="仿宋_GB2312" w:hAnsi="仿宋_GB2312" w:cs="仿宋_GB2312" w:eastAsia="仿宋_GB2312"/>
                      <w:sz w:val="20"/>
                    </w:rPr>
                    <w:t>11.支持亮度和色温调节</w:t>
                  </w:r>
                  <w:r>
                    <w:br/>
                  </w:r>
                  <w:r>
                    <w:rPr>
                      <w:rFonts w:ascii="仿宋_GB2312" w:hAnsi="仿宋_GB2312" w:cs="仿宋_GB2312" w:eastAsia="仿宋_GB2312"/>
                      <w:sz w:val="20"/>
                    </w:rPr>
                    <w:t>12.支持低亮高灰</w:t>
                  </w:r>
                  <w:r>
                    <w:br/>
                  </w:r>
                  <w:r>
                    <w:rPr>
                      <w:rFonts w:ascii="仿宋_GB2312" w:hAnsi="仿宋_GB2312" w:cs="仿宋_GB2312" w:eastAsia="仿宋_GB2312"/>
                      <w:sz w:val="20"/>
                    </w:rPr>
                    <w:t>13.支持≥16个场景保存和调用</w:t>
                  </w:r>
                  <w:r>
                    <w:br/>
                  </w:r>
                  <w:r>
                    <w:rPr>
                      <w:rFonts w:ascii="仿宋_GB2312" w:hAnsi="仿宋_GB2312" w:cs="仿宋_GB2312" w:eastAsia="仿宋_GB2312"/>
                      <w:sz w:val="20"/>
                    </w:rPr>
                    <w:t>14.支持U盘播放</w:t>
                  </w:r>
                  <w:r>
                    <w:br/>
                  </w:r>
                  <w:r>
                    <w:rPr>
                      <w:rFonts w:ascii="仿宋_GB2312" w:hAnsi="仿宋_GB2312" w:cs="仿宋_GB2312" w:eastAsia="仿宋_GB2312"/>
                      <w:sz w:val="20"/>
                    </w:rPr>
                    <w:t>15.支持OSD(屏幕菜单调节:一般是按菜单键后屏幕弹出的显示器各项调节项目信息的矩形菜单，可调节屏幕灰度，色温，恢复出厂设置……)</w:t>
                  </w:r>
                  <w:r>
                    <w:br/>
                  </w:r>
                  <w:r>
                    <w:rPr>
                      <w:rFonts w:ascii="仿宋_GB2312" w:hAnsi="仿宋_GB2312" w:cs="仿宋_GB2312" w:eastAsia="仿宋_GB2312"/>
                      <w:sz w:val="20"/>
                    </w:rPr>
                    <w:t>16.USB接口控制</w:t>
                  </w:r>
                  <w:r>
                    <w:br/>
                  </w:r>
                  <w:r>
                    <w:rPr>
                      <w:rFonts w:ascii="仿宋_GB2312" w:hAnsi="仿宋_GB2312" w:cs="仿宋_GB2312" w:eastAsia="仿宋_GB2312"/>
                      <w:sz w:val="20"/>
                    </w:rPr>
                    <w:t>17.RS232协议控制</w:t>
                  </w:r>
                  <w:r>
                    <w:br/>
                  </w:r>
                  <w:r>
                    <w:rPr>
                      <w:rFonts w:ascii="仿宋_GB2312" w:hAnsi="仿宋_GB2312" w:cs="仿宋_GB2312" w:eastAsia="仿宋_GB2312"/>
                      <w:sz w:val="20"/>
                    </w:rPr>
                    <w:t>支持设备间和网口间冗余备份多台控制器及控制器间任意网口指定备份；</w:t>
                  </w:r>
                  <w:r>
                    <w:br/>
                  </w:r>
                  <w:r>
                    <w:rPr>
                      <w:rFonts w:ascii="仿宋_GB2312" w:hAnsi="仿宋_GB2312" w:cs="仿宋_GB2312" w:eastAsia="仿宋_GB2312"/>
                      <w:sz w:val="20"/>
                    </w:rPr>
                    <w:t>快速回传探测控制器显示信息，可回读出控制器的序号、名字、型号、输入视频信号信息，控制器输出网口连接接收卡的情况；</w:t>
                  </w:r>
                  <w:r>
                    <w:br/>
                  </w:r>
                  <w:r>
                    <w:rPr>
                      <w:rFonts w:ascii="仿宋_GB2312" w:hAnsi="仿宋_GB2312" w:cs="仿宋_GB2312" w:eastAsia="仿宋_GB2312"/>
                      <w:sz w:val="20"/>
                    </w:rPr>
                    <w:t>支持视频控制器和接收卡端的加密管理；</w:t>
                  </w:r>
                  <w:r>
                    <w:br/>
                  </w:r>
                  <w:r>
                    <w:rPr>
                      <w:rFonts w:ascii="仿宋_GB2312" w:hAnsi="仿宋_GB2312" w:cs="仿宋_GB2312" w:eastAsia="仿宋_GB2312"/>
                      <w:sz w:val="20"/>
                    </w:rPr>
                    <w:t>为确保产品控制显示效果，需提供</w:t>
                  </w:r>
                  <w:r>
                    <w:rPr>
                      <w:rFonts w:ascii="仿宋_GB2312" w:hAnsi="仿宋_GB2312" w:cs="仿宋_GB2312" w:eastAsia="仿宋_GB2312"/>
                      <w:sz w:val="20"/>
                    </w:rPr>
                    <w:t>LED大屏幕播放控制软件和LED大屏幕专业校正软件著作权证书；</w:t>
                  </w:r>
                </w:p>
                <w:p>
                  <w:pPr>
                    <w:pStyle w:val="null3"/>
                    <w:jc w:val="both"/>
                  </w:pPr>
                  <w:r>
                    <w:rPr>
                      <w:rFonts w:ascii="仿宋_GB2312" w:hAnsi="仿宋_GB2312" w:cs="仿宋_GB2312" w:eastAsia="仿宋_GB2312"/>
                      <w:sz w:val="20"/>
                    </w:rPr>
                    <w:t>提供参数检测报告</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接收卡</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1.集成HUB75，无需再配转接板；</w:t>
                  </w:r>
                  <w:r>
                    <w:br/>
                  </w:r>
                  <w:r>
                    <w:rPr>
                      <w:rFonts w:ascii="仿宋_GB2312" w:hAnsi="仿宋_GB2312" w:cs="仿宋_GB2312" w:eastAsia="仿宋_GB2312"/>
                      <w:sz w:val="20"/>
                    </w:rPr>
                    <w:t>2.支持常规芯片实现高刷新、高灰度、高亮度；</w:t>
                  </w:r>
                  <w:r>
                    <w:br/>
                  </w:r>
                  <w:r>
                    <w:rPr>
                      <w:rFonts w:ascii="仿宋_GB2312" w:hAnsi="仿宋_GB2312" w:cs="仿宋_GB2312" w:eastAsia="仿宋_GB2312"/>
                      <w:sz w:val="20"/>
                    </w:rPr>
                    <w:t>3.具有消除单元板设计引起的某行偏暗、低灰偏红、鬼影等细节问题；</w:t>
                  </w:r>
                  <w:r>
                    <w:br/>
                  </w:r>
                  <w:r>
                    <w:rPr>
                      <w:rFonts w:ascii="仿宋_GB2312" w:hAnsi="仿宋_GB2312" w:cs="仿宋_GB2312" w:eastAsia="仿宋_GB2312"/>
                      <w:sz w:val="20"/>
                    </w:rPr>
                    <w:t>4.支持14bit逐点校正；</w:t>
                  </w:r>
                  <w:r>
                    <w:br/>
                  </w:r>
                  <w:r>
                    <w:rPr>
                      <w:rFonts w:ascii="仿宋_GB2312" w:hAnsi="仿宋_GB2312" w:cs="仿宋_GB2312" w:eastAsia="仿宋_GB2312"/>
                      <w:sz w:val="20"/>
                    </w:rPr>
                    <w:t>5.支持所有常规芯片、PWM 芯片、视芯芯片和灯饰芯片；</w:t>
                  </w:r>
                  <w:r>
                    <w:br/>
                  </w:r>
                  <w:r>
                    <w:rPr>
                      <w:rFonts w:ascii="仿宋_GB2312" w:hAnsi="仿宋_GB2312" w:cs="仿宋_GB2312" w:eastAsia="仿宋_GB2312"/>
                      <w:sz w:val="20"/>
                    </w:rPr>
                    <w:t>6.支持任意抽点，支持数据偏移，实现各种异型屏、球形屏、创意显示屏；</w:t>
                  </w:r>
                  <w:r>
                    <w:br/>
                  </w:r>
                  <w:r>
                    <w:rPr>
                      <w:rFonts w:ascii="仿宋_GB2312" w:hAnsi="仿宋_GB2312" w:cs="仿宋_GB2312" w:eastAsia="仿宋_GB2312"/>
                      <w:sz w:val="20"/>
                    </w:rPr>
                    <w:t>7.单卡支持24组并行 RGB 全彩数据或 32 组串行 RGB 数据，可扩展 128 组串行 RGB 数据组，数据组自由</w:t>
                  </w:r>
                  <w:r>
                    <w:br/>
                  </w:r>
                  <w:r>
                    <w:rPr>
                      <w:rFonts w:ascii="仿宋_GB2312" w:hAnsi="仿宋_GB2312" w:cs="仿宋_GB2312" w:eastAsia="仿宋_GB2312"/>
                      <w:sz w:val="20"/>
                    </w:rPr>
                    <w:t>交换；</w:t>
                  </w:r>
                  <w:r>
                    <w:br/>
                  </w:r>
                  <w:r>
                    <w:rPr>
                      <w:rFonts w:ascii="仿宋_GB2312" w:hAnsi="仿宋_GB2312" w:cs="仿宋_GB2312" w:eastAsia="仿宋_GB2312"/>
                      <w:sz w:val="20"/>
                    </w:rPr>
                    <w:t>8.支持超大带载面积,单卡带载常规：128X1024 像素点，PWM：256X1024 像素点；</w:t>
                  </w:r>
                  <w:r>
                    <w:br/>
                  </w:r>
                  <w:r>
                    <w:rPr>
                      <w:rFonts w:ascii="仿宋_GB2312" w:hAnsi="仿宋_GB2312" w:cs="仿宋_GB2312" w:eastAsia="仿宋_GB2312"/>
                      <w:sz w:val="20"/>
                    </w:rPr>
                    <w:t>9. 支持（DC3.8V~5.5V，0.6A）超宽工作电压；</w:t>
                  </w:r>
                  <w:r>
                    <w:br/>
                  </w:r>
                  <w:r>
                    <w:br/>
                  </w:r>
                  <w:r>
                    <w:rPr>
                      <w:rFonts w:ascii="仿宋_GB2312" w:hAnsi="仿宋_GB2312" w:cs="仿宋_GB2312" w:eastAsia="仿宋_GB2312"/>
                      <w:sz w:val="20"/>
                    </w:rPr>
                    <w:t>视频输入，</w:t>
                  </w:r>
                  <w:r>
                    <w:rPr>
                      <w:rFonts w:ascii="仿宋_GB2312" w:hAnsi="仿宋_GB2312" w:cs="仿宋_GB2312" w:eastAsia="仿宋_GB2312"/>
                      <w:sz w:val="20"/>
                    </w:rPr>
                    <w:t>8bit/10bit ；</w:t>
                  </w:r>
                  <w:r>
                    <w:br/>
                  </w:r>
                  <w:r>
                    <w:rPr>
                      <w:rFonts w:ascii="仿宋_GB2312" w:hAnsi="仿宋_GB2312" w:cs="仿宋_GB2312" w:eastAsia="仿宋_GB2312"/>
                      <w:sz w:val="20"/>
                    </w:rPr>
                    <w:t>色温调节，具有低亮度高灰阶的显示效果；</w:t>
                  </w:r>
                  <w:r>
                    <w:br/>
                  </w:r>
                  <w:r>
                    <w:rPr>
                      <w:rFonts w:ascii="仿宋_GB2312" w:hAnsi="仿宋_GB2312" w:cs="仿宋_GB2312" w:eastAsia="仿宋_GB2312"/>
                      <w:sz w:val="20"/>
                    </w:rPr>
                    <w:t>具有高帧率、亮色校正、箱体标序、箱体标定、网口标序；</w:t>
                  </w:r>
                </w:p>
                <w:p>
                  <w:pPr>
                    <w:pStyle w:val="null3"/>
                    <w:jc w:val="both"/>
                  </w:pPr>
                  <w:r>
                    <w:rPr>
                      <w:rFonts w:ascii="仿宋_GB2312" w:hAnsi="仿宋_GB2312" w:cs="仿宋_GB2312" w:eastAsia="仿宋_GB2312"/>
                      <w:sz w:val="20"/>
                    </w:rPr>
                    <w:t>具备一帧延迟；</w:t>
                  </w:r>
                  <w:r>
                    <w:br/>
                  </w:r>
                  <w:r>
                    <w:rPr>
                      <w:rFonts w:ascii="仿宋_GB2312" w:hAnsi="仿宋_GB2312" w:cs="仿宋_GB2312" w:eastAsia="仿宋_GB2312"/>
                      <w:sz w:val="20"/>
                    </w:rPr>
                    <w:t>具备画面旋转，单箱体画面以</w:t>
                  </w:r>
                  <w:r>
                    <w:rPr>
                      <w:rFonts w:ascii="仿宋_GB2312" w:hAnsi="仿宋_GB2312" w:cs="仿宋_GB2312" w:eastAsia="仿宋_GB2312"/>
                      <w:sz w:val="20"/>
                    </w:rPr>
                    <w:t>90°/180°/270°角度进行旋转；</w:t>
                  </w:r>
                  <w:r>
                    <w:br/>
                  </w:r>
                  <w:r>
                    <w:rPr>
                      <w:rFonts w:ascii="仿宋_GB2312" w:hAnsi="仿宋_GB2312" w:cs="仿宋_GB2312" w:eastAsia="仿宋_GB2312"/>
                      <w:sz w:val="20"/>
                    </w:rPr>
                    <w:t>具备数据组偏移、任意抽行、抽列、抽点，快速升级和下发校正系数、云端备份恢复；</w:t>
                  </w:r>
                  <w:r>
                    <w:br/>
                  </w:r>
                  <w:r>
                    <w:rPr>
                      <w:rFonts w:ascii="仿宋_GB2312" w:hAnsi="仿宋_GB2312" w:cs="仿宋_GB2312" w:eastAsia="仿宋_GB2312"/>
                      <w:sz w:val="20"/>
                    </w:rPr>
                    <w:t>具备环路备份，通过主备冗余机制增加接收卡串联的可靠性；</w:t>
                  </w:r>
                  <w:r>
                    <w:br/>
                  </w:r>
                  <w:r>
                    <w:rPr>
                      <w:rFonts w:ascii="仿宋_GB2312" w:hAnsi="仿宋_GB2312" w:cs="仿宋_GB2312" w:eastAsia="仿宋_GB2312"/>
                      <w:sz w:val="20"/>
                    </w:rPr>
                    <w:t>具备网线误码率侦测、固件程序回读，支持可以回读接收卡的固件程序并保存到本地；</w:t>
                  </w:r>
                  <w:r>
                    <w:br/>
                  </w:r>
                  <w:r>
                    <w:rPr>
                      <w:rFonts w:ascii="仿宋_GB2312" w:hAnsi="仿宋_GB2312" w:cs="仿宋_GB2312" w:eastAsia="仿宋_GB2312"/>
                      <w:sz w:val="20"/>
                    </w:rPr>
                    <w:t>具备模组构造，可以轻松点亮三角形、梯形、圆形、扇形及各种不规则形状的</w:t>
                  </w:r>
                  <w:r>
                    <w:rPr>
                      <w:rFonts w:ascii="仿宋_GB2312" w:hAnsi="仿宋_GB2312" w:cs="仿宋_GB2312" w:eastAsia="仿宋_GB2312"/>
                      <w:sz w:val="20"/>
                    </w:rPr>
                    <w:t>LED 模组和箱体；</w:t>
                  </w:r>
                  <w:r>
                    <w:br/>
                  </w:r>
                  <w:r>
                    <w:rPr>
                      <w:rFonts w:ascii="仿宋_GB2312" w:hAnsi="仿宋_GB2312" w:cs="仿宋_GB2312" w:eastAsia="仿宋_GB2312"/>
                      <w:sz w:val="20"/>
                    </w:rPr>
                    <w:t>千兆网连接，通过网线直接连接</w:t>
                  </w:r>
                  <w:r>
                    <w:rPr>
                      <w:rFonts w:ascii="仿宋_GB2312" w:hAnsi="仿宋_GB2312" w:cs="仿宋_GB2312" w:eastAsia="仿宋_GB2312"/>
                      <w:sz w:val="20"/>
                    </w:rPr>
                    <w:t>PC 端，无需发送卡。</w:t>
                  </w:r>
                  <w:r>
                    <w:br/>
                  </w:r>
                  <w:r>
                    <w:rPr>
                      <w:rFonts w:ascii="仿宋_GB2312" w:hAnsi="仿宋_GB2312" w:cs="仿宋_GB2312" w:eastAsia="仿宋_GB2312"/>
                      <w:sz w:val="20"/>
                    </w:rPr>
                    <w:t>3D 显示功能；</w:t>
                  </w:r>
                  <w:r>
                    <w:br/>
                  </w:r>
                  <w:r>
                    <w:rPr>
                      <w:rFonts w:ascii="仿宋_GB2312" w:hAnsi="仿宋_GB2312" w:cs="仿宋_GB2312" w:eastAsia="仿宋_GB2312"/>
                      <w:sz w:val="20"/>
                    </w:rPr>
                    <w:t>加密，支持接收卡加密和解密；</w:t>
                  </w:r>
                  <w:r>
                    <w:br/>
                  </w:r>
                  <w:r>
                    <w:rPr>
                      <w:rFonts w:ascii="仿宋_GB2312" w:hAnsi="仿宋_GB2312" w:cs="仿宋_GB2312" w:eastAsia="仿宋_GB2312"/>
                      <w:sz w:val="20"/>
                    </w:rPr>
                    <w:t>具备亮度调节；</w:t>
                  </w:r>
                  <w:r>
                    <w:br/>
                  </w:r>
                  <w:r>
                    <w:rPr>
                      <w:rFonts w:ascii="仿宋_GB2312" w:hAnsi="仿宋_GB2312" w:cs="仿宋_GB2312" w:eastAsia="仿宋_GB2312"/>
                      <w:sz w:val="20"/>
                    </w:rPr>
                    <w:t>具有低灰指定校正</w:t>
                  </w:r>
                  <w:r>
                    <w:rPr>
                      <w:rFonts w:ascii="仿宋_GB2312" w:hAnsi="仿宋_GB2312" w:cs="仿宋_GB2312" w:eastAsia="仿宋_GB2312"/>
                      <w:sz w:val="20"/>
                    </w:rPr>
                    <w:t>系数，低灰指定校正系数；</w:t>
                  </w:r>
                  <w:r>
                    <w:br/>
                  </w:r>
                  <w:r>
                    <w:rPr>
                      <w:rFonts w:ascii="仿宋_GB2312" w:hAnsi="仿宋_GB2312" w:cs="仿宋_GB2312" w:eastAsia="仿宋_GB2312"/>
                      <w:sz w:val="20"/>
                    </w:rPr>
                    <w:t>电源接口，接收卡电源接口与灯板电源接口一致</w:t>
                  </w:r>
                  <w:r>
                    <w:rPr>
                      <w:rFonts w:ascii="仿宋_GB2312" w:hAnsi="仿宋_GB2312" w:cs="仿宋_GB2312" w:eastAsia="仿宋_GB2312"/>
                      <w:sz w:val="20"/>
                    </w:rPr>
                    <w:t>(与灯板电源一致)无需单独配线；</w:t>
                  </w:r>
                  <w:r>
                    <w:br/>
                  </w:r>
                  <w:r>
                    <w:rPr>
                      <w:rFonts w:ascii="仿宋_GB2312" w:hAnsi="仿宋_GB2312" w:cs="仿宋_GB2312" w:eastAsia="仿宋_GB2312"/>
                      <w:sz w:val="20"/>
                    </w:rPr>
                    <w:t>指示灯；</w:t>
                  </w:r>
                  <w:r>
                    <w:br/>
                  </w:r>
                  <w:r>
                    <w:rPr>
                      <w:rFonts w:ascii="仿宋_GB2312" w:hAnsi="仿宋_GB2312" w:cs="仿宋_GB2312" w:eastAsia="仿宋_GB2312"/>
                      <w:sz w:val="20"/>
                    </w:rPr>
                    <w:t>阻燃，</w:t>
                  </w:r>
                  <w:r>
                    <w:rPr>
                      <w:rFonts w:ascii="仿宋_GB2312" w:hAnsi="仿宋_GB2312" w:cs="仿宋_GB2312" w:eastAsia="仿宋_GB2312"/>
                      <w:sz w:val="20"/>
                    </w:rPr>
                    <w:t>V-0 级。提供第三方检测机构出具的检测报告，并加盖供应商鲜章；</w:t>
                  </w:r>
                  <w:r>
                    <w:br/>
                  </w:r>
                  <w:r>
                    <w:rPr>
                      <w:rFonts w:ascii="仿宋_GB2312" w:hAnsi="仿宋_GB2312" w:cs="仿宋_GB2312" w:eastAsia="仿宋_GB2312"/>
                      <w:sz w:val="20"/>
                    </w:rPr>
                    <w:t>工作温度，</w:t>
                  </w:r>
                  <w:r>
                    <w:rPr>
                      <w:rFonts w:ascii="仿宋_GB2312" w:hAnsi="仿宋_GB2312" w:cs="仿宋_GB2312" w:eastAsia="仿宋_GB2312"/>
                      <w:sz w:val="20"/>
                    </w:rPr>
                    <w:t>-25℃-75℃；</w:t>
                  </w:r>
                  <w:r>
                    <w:br/>
                  </w:r>
                  <w:r>
                    <w:rPr>
                      <w:rFonts w:ascii="仿宋_GB2312" w:hAnsi="仿宋_GB2312" w:cs="仿宋_GB2312" w:eastAsia="仿宋_GB2312"/>
                      <w:sz w:val="20"/>
                    </w:rPr>
                    <w:t>具有电源防反接。</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级联线材</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屏体内电源线、六类网线、排线等</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批</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电压范围</w:t>
                  </w:r>
                  <w:r>
                    <w:rPr>
                      <w:rFonts w:ascii="仿宋_GB2312" w:hAnsi="仿宋_GB2312" w:cs="仿宋_GB2312" w:eastAsia="仿宋_GB2312"/>
                      <w:sz w:val="20"/>
                    </w:rPr>
                    <w:t>220VAC</w:t>
                  </w:r>
                  <w:r>
                    <w:br/>
                  </w:r>
                  <w:r>
                    <w:rPr>
                      <w:rFonts w:ascii="仿宋_GB2312" w:hAnsi="仿宋_GB2312" w:cs="仿宋_GB2312" w:eastAsia="仿宋_GB2312"/>
                      <w:sz w:val="20"/>
                    </w:rPr>
                    <w:t>输入电流</w:t>
                  </w:r>
                  <w:r>
                    <w:rPr>
                      <w:rFonts w:ascii="仿宋_GB2312" w:hAnsi="仿宋_GB2312" w:cs="仿宋_GB2312" w:eastAsia="仿宋_GB2312"/>
                      <w:sz w:val="20"/>
                    </w:rPr>
                    <w:t xml:space="preserve">≤2.5A </w:t>
                  </w:r>
                  <w:r>
                    <w:br/>
                  </w:r>
                  <w:r>
                    <w:rPr>
                      <w:rFonts w:ascii="仿宋_GB2312" w:hAnsi="仿宋_GB2312" w:cs="仿宋_GB2312" w:eastAsia="仿宋_GB2312"/>
                      <w:sz w:val="20"/>
                    </w:rPr>
                    <w:t>效率</w:t>
                  </w:r>
                  <w:r>
                    <w:rPr>
                      <w:rFonts w:ascii="仿宋_GB2312" w:hAnsi="仿宋_GB2312" w:cs="仿宋_GB2312" w:eastAsia="仿宋_GB2312"/>
                      <w:sz w:val="20"/>
                    </w:rPr>
                    <w:t xml:space="preserve">≥76%  </w:t>
                  </w:r>
                  <w:r>
                    <w:br/>
                  </w:r>
                  <w:r>
                    <w:rPr>
                      <w:rFonts w:ascii="仿宋_GB2312" w:hAnsi="仿宋_GB2312" w:cs="仿宋_GB2312" w:eastAsia="仿宋_GB2312"/>
                      <w:sz w:val="20"/>
                    </w:rPr>
                    <w:t>频率范围</w:t>
                  </w:r>
                  <w:r>
                    <w:rPr>
                      <w:rFonts w:ascii="仿宋_GB2312" w:hAnsi="仿宋_GB2312" w:cs="仿宋_GB2312" w:eastAsia="仿宋_GB2312"/>
                      <w:sz w:val="20"/>
                    </w:rPr>
                    <w:t xml:space="preserve">47～63HZ </w:t>
                  </w:r>
                  <w:r>
                    <w:br/>
                  </w:r>
                  <w:r>
                    <w:rPr>
                      <w:rFonts w:ascii="仿宋_GB2312" w:hAnsi="仿宋_GB2312" w:cs="仿宋_GB2312" w:eastAsia="仿宋_GB2312"/>
                      <w:sz w:val="20"/>
                    </w:rPr>
                    <w:t>泄漏电流</w:t>
                  </w:r>
                  <w:r>
                    <w:rPr>
                      <w:rFonts w:ascii="仿宋_GB2312" w:hAnsi="仿宋_GB2312" w:cs="仿宋_GB2312" w:eastAsia="仿宋_GB2312"/>
                      <w:sz w:val="20"/>
                    </w:rPr>
                    <w:t xml:space="preserve">&lt;1mA/240VAC </w:t>
                  </w:r>
                  <w:r>
                    <w:br/>
                  </w:r>
                  <w:r>
                    <w:rPr>
                      <w:rFonts w:ascii="仿宋_GB2312" w:hAnsi="仿宋_GB2312" w:cs="仿宋_GB2312" w:eastAsia="仿宋_GB2312"/>
                      <w:sz w:val="20"/>
                    </w:rPr>
                    <w:t>浪涌电流</w:t>
                  </w:r>
                  <w:r>
                    <w:rPr>
                      <w:rFonts w:ascii="仿宋_GB2312" w:hAnsi="仿宋_GB2312" w:cs="仿宋_GB2312" w:eastAsia="仿宋_GB2312"/>
                      <w:sz w:val="20"/>
                    </w:rPr>
                    <w:t>冷启动</w:t>
                  </w:r>
                  <w:r>
                    <w:rPr>
                      <w:rFonts w:ascii="仿宋_GB2312" w:hAnsi="仿宋_GB2312" w:cs="仿宋_GB2312" w:eastAsia="仿宋_GB2312"/>
                      <w:sz w:val="20"/>
                    </w:rPr>
                    <w:t xml:space="preserve">60A/230VAC </w:t>
                  </w:r>
                  <w:r>
                    <w:br/>
                  </w:r>
                  <w:r>
                    <w:rPr>
                      <w:rFonts w:ascii="仿宋_GB2312" w:hAnsi="仿宋_GB2312" w:cs="仿宋_GB2312" w:eastAsia="仿宋_GB2312"/>
                      <w:sz w:val="20"/>
                    </w:rPr>
                    <w:t>输出直流电压</w:t>
                  </w:r>
                  <w:r>
                    <w:rPr>
                      <w:rFonts w:ascii="仿宋_GB2312" w:hAnsi="仿宋_GB2312" w:cs="仿宋_GB2312" w:eastAsia="仿宋_GB2312"/>
                      <w:sz w:val="20"/>
                    </w:rPr>
                    <w:t xml:space="preserve">5V±10% </w:t>
                  </w:r>
                  <w:r>
                    <w:br/>
                  </w:r>
                  <w:r>
                    <w:rPr>
                      <w:rFonts w:ascii="仿宋_GB2312" w:hAnsi="仿宋_GB2312" w:cs="仿宋_GB2312" w:eastAsia="仿宋_GB2312"/>
                      <w:sz w:val="20"/>
                    </w:rPr>
                    <w:t>功率</w:t>
                  </w:r>
                  <w:r>
                    <w:rPr>
                      <w:rFonts w:ascii="仿宋_GB2312" w:hAnsi="仿宋_GB2312" w:cs="仿宋_GB2312" w:eastAsia="仿宋_GB2312"/>
                      <w:sz w:val="20"/>
                    </w:rPr>
                    <w:t xml:space="preserve">≤160W  </w:t>
                  </w:r>
                  <w:r>
                    <w:br/>
                  </w:r>
                  <w:r>
                    <w:rPr>
                      <w:rFonts w:ascii="仿宋_GB2312" w:hAnsi="仿宋_GB2312" w:cs="仿宋_GB2312" w:eastAsia="仿宋_GB2312"/>
                      <w:sz w:val="20"/>
                    </w:rPr>
                    <w:t>纹波及噪声</w:t>
                  </w:r>
                  <w:r>
                    <w:rPr>
                      <w:rFonts w:ascii="仿宋_GB2312" w:hAnsi="仿宋_GB2312" w:cs="仿宋_GB2312" w:eastAsia="仿宋_GB2312"/>
                      <w:sz w:val="20"/>
                    </w:rPr>
                    <w:t>150mVp-p</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批</w:t>
                  </w:r>
                </w:p>
                <w:p>
                  <w:pPr>
                    <w:pStyle w:val="null3"/>
                    <w:jc w:val="both"/>
                  </w:p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钢结构、人工安装</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1.钢结构：钢架构件（含接合板）采用Q235B钢制作，结构用钢应符合《GB700-88》规定的Q235要求，保证其抗拉强度、伸长率、屈服点，碳、硫、磷的极限含量；</w:t>
                  </w:r>
                  <w:r>
                    <w:br/>
                  </w:r>
                  <w:r>
                    <w:rPr>
                      <w:rFonts w:ascii="仿宋_GB2312" w:hAnsi="仿宋_GB2312" w:cs="仿宋_GB2312" w:eastAsia="仿宋_GB2312"/>
                      <w:sz w:val="20"/>
                    </w:rPr>
                    <w:t>2.焊条：手工焊：Q235连接用E43系列焊条；</w:t>
                  </w:r>
                  <w:r>
                    <w:br/>
                  </w:r>
                  <w:r>
                    <w:rPr>
                      <w:rFonts w:ascii="仿宋_GB2312" w:hAnsi="仿宋_GB2312" w:cs="仿宋_GB2312" w:eastAsia="仿宋_GB2312"/>
                      <w:sz w:val="20"/>
                    </w:rPr>
                    <w:t>3.自动焊：Q235连接用H08系列焊条；</w:t>
                  </w:r>
                  <w:r>
                    <w:br/>
                  </w:r>
                  <w:r>
                    <w:rPr>
                      <w:rFonts w:ascii="仿宋_GB2312" w:hAnsi="仿宋_GB2312" w:cs="仿宋_GB2312" w:eastAsia="仿宋_GB2312"/>
                      <w:sz w:val="20"/>
                    </w:rPr>
                    <w:t>4.要求：抗风10级 抗震8级；</w:t>
                  </w:r>
                  <w:r>
                    <w:br/>
                  </w:r>
                  <w:r>
                    <w:rPr>
                      <w:rFonts w:ascii="仿宋_GB2312" w:hAnsi="仿宋_GB2312" w:cs="仿宋_GB2312" w:eastAsia="仿宋_GB2312"/>
                      <w:sz w:val="20"/>
                    </w:rPr>
                    <w:t>5.包边：不锈钢包边；</w:t>
                  </w:r>
                  <w:r>
                    <w:br/>
                  </w:r>
                  <w:r>
                    <w:rPr>
                      <w:rFonts w:ascii="仿宋_GB2312" w:hAnsi="仿宋_GB2312" w:cs="仿宋_GB2312" w:eastAsia="仿宋_GB2312"/>
                      <w:sz w:val="20"/>
                    </w:rPr>
                    <w:t>6.钢架定制；</w:t>
                  </w:r>
                  <w:r>
                    <w:br/>
                  </w:r>
                  <w:r>
                    <w:rPr>
                      <w:rFonts w:ascii="仿宋_GB2312" w:hAnsi="仿宋_GB2312" w:cs="仿宋_GB2312" w:eastAsia="仿宋_GB2312"/>
                      <w:sz w:val="20"/>
                    </w:rPr>
                    <w:t>钢结构所有构件表面应严格进行金属表面喷射的防锈处理，除锈等级质量要求达到《涂装前钢材表面锈蚀等级和除锈等级》标准。现场焊接、连接部位应进行除锈处理，并补漆。</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批</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配电柜</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1.额定功率≥40KW</w:t>
                  </w:r>
                  <w:r>
                    <w:br/>
                  </w:r>
                  <w:r>
                    <w:rPr>
                      <w:rFonts w:ascii="仿宋_GB2312" w:hAnsi="仿宋_GB2312" w:cs="仿宋_GB2312" w:eastAsia="仿宋_GB2312"/>
                      <w:sz w:val="20"/>
                    </w:rPr>
                    <w:t>2.输出路数/电流≥12*16A，单路输出功率≤3.5KW</w:t>
                  </w:r>
                  <w:r>
                    <w:br/>
                  </w:r>
                  <w:r>
                    <w:rPr>
                      <w:rFonts w:ascii="仿宋_GB2312" w:hAnsi="仿宋_GB2312" w:cs="仿宋_GB2312" w:eastAsia="仿宋_GB2312"/>
                      <w:sz w:val="20"/>
                    </w:rPr>
                    <w:t>3.额定输入电压：AC380V，三项五线制</w:t>
                  </w:r>
                  <w:r>
                    <w:br/>
                  </w:r>
                  <w:r>
                    <w:rPr>
                      <w:rFonts w:ascii="仿宋_GB2312" w:hAnsi="仿宋_GB2312" w:cs="仿宋_GB2312" w:eastAsia="仿宋_GB2312"/>
                      <w:sz w:val="20"/>
                    </w:rPr>
                    <w:t>4.控制方式：多功能智能控制+手动控制</w:t>
                  </w:r>
                  <w:r>
                    <w:br/>
                  </w:r>
                  <w:r>
                    <w:rPr>
                      <w:rFonts w:ascii="仿宋_GB2312" w:hAnsi="仿宋_GB2312" w:cs="仿宋_GB2312" w:eastAsia="仿宋_GB2312"/>
                      <w:sz w:val="20"/>
                    </w:rPr>
                    <w:t>5.封闭式电箱。避免人体直接接触。有效隔离异物，具有短路、过流、过载等保护。</w:t>
                  </w:r>
                  <w:r>
                    <w:br/>
                  </w:r>
                  <w:r>
                    <w:rPr>
                      <w:rFonts w:ascii="仿宋_GB2312" w:hAnsi="仿宋_GB2312" w:cs="仿宋_GB2312" w:eastAsia="仿宋_GB2312"/>
                      <w:sz w:val="20"/>
                    </w:rPr>
                    <w:t>6.用户管理：分类权限管理、远程管理、定时管理、预警与联动管理；</w:t>
                  </w:r>
                  <w:r>
                    <w:br/>
                  </w:r>
                  <w:r>
                    <w:rPr>
                      <w:rFonts w:ascii="仿宋_GB2312" w:hAnsi="仿宋_GB2312" w:cs="仿宋_GB2312" w:eastAsia="仿宋_GB2312"/>
                      <w:sz w:val="20"/>
                    </w:rPr>
                    <w:t>7.电气功能：具有过压、过流、欠压、短路、断路等功能；</w:t>
                  </w:r>
                  <w:r>
                    <w:br/>
                  </w:r>
                  <w:r>
                    <w:rPr>
                      <w:rFonts w:ascii="仿宋_GB2312" w:hAnsi="仿宋_GB2312" w:cs="仿宋_GB2312" w:eastAsia="仿宋_GB2312"/>
                      <w:sz w:val="20"/>
                    </w:rPr>
                    <w:t>8.控制方式：手动、远程自动（对接中控）；</w:t>
                  </w:r>
                  <w:r>
                    <w:br/>
                  </w:r>
                  <w:r>
                    <w:rPr>
                      <w:rFonts w:ascii="仿宋_GB2312" w:hAnsi="仿宋_GB2312" w:cs="仿宋_GB2312" w:eastAsia="仿宋_GB2312"/>
                      <w:sz w:val="20"/>
                    </w:rPr>
                    <w:t>9.通讯方式支持：485串口、遥控、定时设置；</w:t>
                  </w:r>
                  <w:r>
                    <w:br/>
                  </w:r>
                  <w:r>
                    <w:rPr>
                      <w:rFonts w:ascii="仿宋_GB2312" w:hAnsi="仿宋_GB2312" w:cs="仿宋_GB2312" w:eastAsia="仿宋_GB2312"/>
                      <w:sz w:val="20"/>
                    </w:rPr>
                    <w:t>10.状态监测：支持实时监测温度、湿度、亮度、烟雾、等；传感器可以自定义方位名称便于快速查找；</w:t>
                  </w:r>
                  <w:r>
                    <w:br/>
                  </w:r>
                  <w:r>
                    <w:rPr>
                      <w:rFonts w:ascii="仿宋_GB2312" w:hAnsi="仿宋_GB2312" w:cs="仿宋_GB2312" w:eastAsia="仿宋_GB2312"/>
                      <w:sz w:val="20"/>
                    </w:rPr>
                    <w:t>11.预警：支持火灾报警、高温报警、湿度报警，报警窗口显示置顶故障解除自动关闭（支持操作员手动关闭），传感器报警时显示传感器安装位置信息；</w:t>
                  </w:r>
                  <w:r>
                    <w:br/>
                  </w:r>
                  <w:r>
                    <w:rPr>
                      <w:rFonts w:ascii="仿宋_GB2312" w:hAnsi="仿宋_GB2312" w:cs="仿宋_GB2312" w:eastAsia="仿宋_GB2312"/>
                      <w:sz w:val="20"/>
                    </w:rPr>
                    <w:t>12.状态日志：支持实时开关状态，应急短信提醒；</w:t>
                  </w:r>
                  <w:r>
                    <w:br/>
                  </w:r>
                  <w:r>
                    <w:rPr>
                      <w:rFonts w:ascii="仿宋_GB2312" w:hAnsi="仿宋_GB2312" w:cs="仿宋_GB2312" w:eastAsia="仿宋_GB2312"/>
                      <w:sz w:val="20"/>
                    </w:rPr>
                    <w:t>13.节能管理：支持手动、定时、自动亮度调节；</w:t>
                  </w:r>
                  <w:r>
                    <w:br/>
                  </w:r>
                  <w:r>
                    <w:rPr>
                      <w:rFonts w:ascii="仿宋_GB2312" w:hAnsi="仿宋_GB2312" w:cs="仿宋_GB2312" w:eastAsia="仿宋_GB2312"/>
                      <w:sz w:val="20"/>
                    </w:rPr>
                    <w:t>14.可视化界面：操作软件以图形、曲线等方式动态显示继电器状态、温湿度、亮度等数值。</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综合布线</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5*16平方线缆1组   3*2.5线缆12组   网线6根（15米内）</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批</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音箱线</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估算</w:t>
                  </w:r>
                  <w:r>
                    <w:rPr>
                      <w:rFonts w:ascii="仿宋_GB2312" w:hAnsi="仿宋_GB2312" w:cs="仿宋_GB2312" w:eastAsia="仿宋_GB2312"/>
                      <w:sz w:val="20"/>
                    </w:rPr>
                    <w:t>控制室</w:t>
                  </w:r>
                  <w:r>
                    <w:rPr>
                      <w:rFonts w:ascii="仿宋_GB2312" w:hAnsi="仿宋_GB2312" w:cs="仿宋_GB2312" w:eastAsia="仿宋_GB2312"/>
                      <w:sz w:val="20"/>
                    </w:rPr>
                    <w:t>-线阵音箱12根（单根估算50米）</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批</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信号线</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灯光系统用</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批</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电源线</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灯光系统用</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批</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辅材及其他</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设备连接线</w:t>
                  </w:r>
                  <w:r>
                    <w:rPr>
                      <w:rFonts w:ascii="仿宋_GB2312" w:hAnsi="仿宋_GB2312" w:cs="仿宋_GB2312" w:eastAsia="仿宋_GB2312"/>
                      <w:sz w:val="20"/>
                    </w:rPr>
                    <w:t>配件</w:t>
                  </w:r>
                  <w:r>
                    <w:rPr>
                      <w:rFonts w:ascii="仿宋_GB2312" w:hAnsi="仿宋_GB2312" w:cs="仿宋_GB2312" w:eastAsia="仿宋_GB2312"/>
                      <w:sz w:val="20"/>
                    </w:rPr>
                    <w:t>卡侬头</w:t>
                  </w:r>
                  <w:r>
                    <w:rPr>
                      <w:rFonts w:ascii="仿宋_GB2312" w:hAnsi="仿宋_GB2312" w:cs="仿宋_GB2312" w:eastAsia="仿宋_GB2312"/>
                      <w:sz w:val="20"/>
                    </w:rPr>
                    <w:t>馈线等</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批</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安装调试费</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0"/>
              <w:jc w:val="both"/>
            </w:pPr>
            <w:r>
              <w:rPr>
                <w:rFonts w:ascii="仿宋_GB2312" w:hAnsi="仿宋_GB2312" w:cs="仿宋_GB2312" w:eastAsia="仿宋_GB2312"/>
                <w:sz w:val="24"/>
              </w:rPr>
              <w:t>三、商务要求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本项目最高限价为</w:t>
            </w:r>
            <w:r>
              <w:rPr>
                <w:rFonts w:ascii="仿宋_GB2312" w:hAnsi="仿宋_GB2312" w:cs="仿宋_GB2312" w:eastAsia="仿宋_GB2312"/>
                <w:sz w:val="24"/>
              </w:rPr>
              <w:t>979185.41元，其中，机房云桌面部分最高限价599547.49元；LED屏部分最高限价379637.92元。</w:t>
            </w:r>
          </w:p>
          <w:p>
            <w:pPr>
              <w:pStyle w:val="null3"/>
              <w:ind w:firstLine="480"/>
              <w:jc w:val="both"/>
            </w:pPr>
            <w:r>
              <w:rPr>
                <w:rFonts w:ascii="仿宋_GB2312" w:hAnsi="仿宋_GB2312" w:cs="仿宋_GB2312" w:eastAsia="仿宋_GB2312"/>
                <w:sz w:val="24"/>
              </w:rPr>
              <w:t>2.货物产品必须是一线主流品牌，配套产品必须符合国标，需3C认证的产品必须有3C认证标识，施工严格按照设计并结合现场实际，做到安全美观，使用便捷。</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核心产品和配套产品质保期要求</w:t>
            </w:r>
            <w:r>
              <w:rPr>
                <w:rFonts w:ascii="仿宋_GB2312" w:hAnsi="仿宋_GB2312" w:cs="仿宋_GB2312" w:eastAsia="仿宋_GB2312"/>
                <w:sz w:val="24"/>
              </w:rPr>
              <w:t>为自整体设备安装调试验收合格之日起不少于三年</w:t>
            </w:r>
            <w:r>
              <w:rPr>
                <w:rFonts w:ascii="仿宋_GB2312" w:hAnsi="仿宋_GB2312" w:cs="仿宋_GB2312" w:eastAsia="仿宋_GB2312"/>
                <w:sz w:val="24"/>
              </w:rPr>
              <w:t>。相关软硬件件要可升级、并具有兼容性。</w:t>
            </w:r>
          </w:p>
          <w:p>
            <w:pPr>
              <w:pStyle w:val="null3"/>
            </w:pPr>
            <w:r>
              <w:rPr>
                <w:rFonts w:ascii="仿宋_GB2312" w:hAnsi="仿宋_GB2312" w:cs="仿宋_GB2312" w:eastAsia="仿宋_GB2312"/>
                <w:sz w:val="24"/>
              </w:rPr>
              <w:t xml:space="preserve">  相关项目验收后，需要开展必要的培训指导工作，保证甲方人员能正常使用，发挥项目效能，按照相关要求持续做好售后服务。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LED屏：20天内安装调试完成，机房云桌面：30天内安装调试完成。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进度款，完成设备安装调试，验收合格.，达到付款条件起10个工作日内，支付合同总金额的100.0%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质保期：自整体设备安装调试验收合格之日起不少于三年。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按《民法典》等国家相关法律法规执行，或按双方约定。如有纠纷，双方友好协商解决，协商不成时应向项目所在地人民法院起诉。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1、本项目所涉及节能环保，供应商根据政府采购清单中的节能产品及环境标志产品自行确定。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提供法定代表人授权书(附法定代表人、被授权人身份证复印件及授权代表本单位证明(养老保险缴纳证明)，(法定代表人直接参加投标，须提供法定代表人身份证明及身份证复印件)；</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包括“四表⼀注”，即资产负债表、利润表、现⾦流量表、所有者权益变动表及其附注，符合《中⼩企业划型标准规定》的⼩型企业按照《⼩企业会计准则》执⾏。成⽴时间⾄提交投标⽂件截⽌时间不⾜⼀年的可提供成⽴后任意时段的资产负债表），审计报告须具有注册会计师⾏业统⼀监管平台（http://acc.mof.gov.cn）赋予的验证码；或提供其开标前三个⽉内基本开户银⾏出具的资信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投标人须提供投标截止时间前一年内任意1个月的纳税证明或完税证明（任意税种），依法免税的单位应提供相关证明材料；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投标人须提供投标截止时间前一年内任意1个月社会保障资金缴纳单据或社保机构开具的社会保险参保缴费情况证明，依法不需要缴纳社会保障资金的单位应提供相关证明材料；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非联合体投标承诺书</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4、资格证明文件.docx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投标文件上法定代表人或负责人或其授权代表人的签字齐全并加盖公章</w:t>
            </w:r>
          </w:p>
        </w:tc>
        <w:tc>
          <w:tcPr>
            <w:tcW w:type="dxa" w:w="1661"/>
          </w:tcPr>
          <w:p>
            <w:pPr>
              <w:pStyle w:val="null3"/>
            </w:pPr>
            <w:r>
              <w:rPr>
                <w:rFonts w:ascii="仿宋_GB2312" w:hAnsi="仿宋_GB2312" w:cs="仿宋_GB2312" w:eastAsia="仿宋_GB2312"/>
              </w:rPr>
              <w:t>开标一览表 4、资格证明文件.docx 中小企业声明函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4、资格证明文件.docx 中小企业声明函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4、资格证明文件.docx 中小企业声明函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4、资格证明文件.docx 中小企业声明函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4、资格证明文件.docx 中小企业声明函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4、资格证明文件.docx 中小企业声明函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供货期、质保期</w:t>
            </w:r>
          </w:p>
        </w:tc>
        <w:tc>
          <w:tcPr>
            <w:tcW w:type="dxa" w:w="3322"/>
          </w:tcPr>
          <w:p>
            <w:pPr>
              <w:pStyle w:val="null3"/>
            </w:pPr>
            <w:r>
              <w:rPr>
                <w:rFonts w:ascii="仿宋_GB2312" w:hAnsi="仿宋_GB2312" w:cs="仿宋_GB2312" w:eastAsia="仿宋_GB2312"/>
              </w:rPr>
              <w:t>应满足招标文件中要求的供货期、质保期</w:t>
            </w:r>
          </w:p>
        </w:tc>
        <w:tc>
          <w:tcPr>
            <w:tcW w:type="dxa" w:w="1661"/>
          </w:tcPr>
          <w:p>
            <w:pPr>
              <w:pStyle w:val="null3"/>
            </w:pPr>
            <w:r>
              <w:rPr>
                <w:rFonts w:ascii="仿宋_GB2312" w:hAnsi="仿宋_GB2312" w:cs="仿宋_GB2312" w:eastAsia="仿宋_GB2312"/>
              </w:rPr>
              <w:t>4、资格证明文件.docx 中小企业声明函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应满足招标文件中要求的地点</w:t>
            </w:r>
          </w:p>
        </w:tc>
        <w:tc>
          <w:tcPr>
            <w:tcW w:type="dxa" w:w="1661"/>
          </w:tcPr>
          <w:p>
            <w:pPr>
              <w:pStyle w:val="null3"/>
            </w:pPr>
            <w:r>
              <w:rPr>
                <w:rFonts w:ascii="仿宋_GB2312" w:hAnsi="仿宋_GB2312" w:cs="仿宋_GB2312" w:eastAsia="仿宋_GB2312"/>
              </w:rPr>
              <w:t>4、资格证明文件.docx 中小企业声明函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4、资格证明文件.docx 中小企业声明函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投标人需针对本项目提供完整的项目实施方案。内容包含：①实施计划②供货、安装、调试方案③验收措施④物力调配的相应保障措施。 二、评审标准 1、完整性：方案须全面，对评审内容中的各项要求描述详细； 2、可实施性：切合本项目实际情况，实施步骤清晰、合理； 3、针对性：方案能够紧扣项目实际情况，内容科学合理。 三、赋分依据（满分9分） ①实施计划：每完全满足一个评审标准得0.5分，满分1.5分； ②供货、安装、调试方案:每完全满足一个评审标准得1分，满分3分； ③验收措施:每完全满足一个评审标准得0.5分，满分1.5分； ④物力调配的相应保障措施：每完全满足一个评审标准得1分，满分3分。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售后方案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根据项目实际需求提供售后服务方案。内容包含：①售后服务范围；②售后培训指导方案；③故障处理及补救措施。 二、评审标准 1.完整性：方案须全面，对评审内容中的各项要求有详细描述； 2.可实施性：切合本项目实际情况，提出步骤清晰、合理的方案； 3.针对性：方案能够紧扣项目实际情况，内容科学合理。 三、赋分依据（满分9分） ①售后服务范围：每完全满足一个评审标准得1分，满分3分； ②售后培训指导方案:每完全满足一个评审标准得1分，满分3分； ③故障处理及补救措施:每完全满足一个评审标准得1分，满分3分。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产品参数</w:t>
            </w:r>
          </w:p>
        </w:tc>
        <w:tc>
          <w:tcPr>
            <w:tcW w:type="dxa" w:w="2492"/>
          </w:tcPr>
          <w:p>
            <w:pPr>
              <w:pStyle w:val="null3"/>
            </w:pPr>
            <w:r>
              <w:rPr>
                <w:rFonts w:ascii="仿宋_GB2312" w:hAnsi="仿宋_GB2312" w:cs="仿宋_GB2312" w:eastAsia="仿宋_GB2312"/>
              </w:rPr>
              <w:t>所投产品所有技术参数完全符合招标⽂件规定要求的，得满分。“▲”技术参数满分13分，每出现⼀项不满⾜或未响应情形，扣 1 分，超过5项不满⾜，本项得0分； ⾮“▲”技术参数满分7分，以技术规格响应表响应为准，每出现⼀项不满⾜或未响应情形，扣 0.5 分，超过14项不满⾜，本项得0分； 备注：投标人需提供技术规格响应表，参数需要提供要求的证明材料（包括但不限于技术白皮书、官网或功能截图、相关检测报告任意一种，不提供或缺漏项不得分。），并加盖单位公章。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产品的合法来源渠道证明文件或情况说明，每提供1个产品得0.5分，满分4分。不提供不得分。（需提供证明材料，包括但不限于：产品制造商授权、销售协议、代理协议等证明文件），并且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售后服务场所</w:t>
            </w:r>
          </w:p>
        </w:tc>
        <w:tc>
          <w:tcPr>
            <w:tcW w:type="dxa" w:w="2492"/>
          </w:tcPr>
          <w:p>
            <w:pPr>
              <w:pStyle w:val="null3"/>
            </w:pPr>
            <w:r>
              <w:rPr>
                <w:rFonts w:ascii="仿宋_GB2312" w:hAnsi="仿宋_GB2312" w:cs="仿宋_GB2312" w:eastAsia="仿宋_GB2312"/>
              </w:rPr>
              <w:t>投标人在本项目所在地具有售后服务场所，提供房屋租赁合同或购房合同及办公场地的影像资料得2分，不提供不得分。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供应商所投产品中每有一项为节能产品政府采购清单中的产品的得 0.5分； 每有一项为环境标志产品政府采购清单中的产品的得 0.5分； 供应商所投产品中每有一项产品同时为节能产品政府采购清单和环境标志产品政府采购清单中的产品的得1分，最多得1分。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投标人需提供售后服务人员不少于3人，且具备大专及以上学历（需提供身份证、毕业证书）得3分，每增加1人得1分，满分6分。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针对本项目作出售后服务承诺，每提供一条得1分，满分3分。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投标人提供自2023年1月1日以来类似项目业绩（以合同签订日期为准），每份合格业绩合同计2分，满分10分。 备注：需提供完整业绩合同或中标通知书复印件，否则不得分。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1.经初审合格的投标文件，其投标报价为有效投标报价，对符合政策性扣减的供应商的有效投标报价进行政策性扣减，并依据扣减后的价格（评审价格）进行价格评审。 2.满足招标文件实质性要求且投标报价最低的供应商的价格为投标基准价，其价格分为满分35分。 3.价格分统一采用低价优先法，即满足招标文件要求且投标报价最低的为投标基准价，其价格分为满分。其他供应商的价格分统一按照下列公式计算：投标报价得分=(投标基准价／投标报价)×35，计算分数时四舍五入取小数点后两位； 4.投标报价不完整的，不进入评标标准价的计算，本项得0分。 5.经评委一致认定，供应商的投标报价低于公认市场成本，或超过采购预算,其响应将被拒绝。</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6、分项报价表.docx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6、分项报价表.docx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详见附件：1、投标方案说明书.docx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