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4CFB0">
      <w:pPr>
        <w:pStyle w:val="3"/>
        <w:spacing w:line="240" w:lineRule="auto"/>
        <w:ind w:firstLine="1928" w:firstLineChars="400"/>
        <w:jc w:val="both"/>
        <w:rPr>
          <w:rFonts w:asciiTheme="minorEastAsia" w:hAnsiTheme="minorEastAsia" w:eastAsiaTheme="minorEastAsia" w:cstheme="minorEastAsia"/>
          <w:bCs/>
          <w:color w:val="auto"/>
          <w:sz w:val="32"/>
          <w:szCs w:val="32"/>
          <w:highlight w:val="none"/>
        </w:rPr>
      </w:pPr>
      <w:r>
        <w:rPr>
          <w:rFonts w:hint="eastAsia" w:asciiTheme="minorEastAsia" w:hAnsiTheme="minorEastAsia" w:eastAsiaTheme="minorEastAsia" w:cstheme="minorEastAsia"/>
          <w:b/>
          <w:bCs w:val="0"/>
          <w:sz w:val="48"/>
          <w:szCs w:val="48"/>
          <w:lang w:eastAsia="zh-CN"/>
        </w:rPr>
        <w:t>合同条款及格式</w:t>
      </w:r>
    </w:p>
    <w:p w14:paraId="6DED5AE2">
      <w:pPr>
        <w:pStyle w:val="4"/>
        <w:spacing w:line="240" w:lineRule="auto"/>
        <w:jc w:val="center"/>
        <w:rPr>
          <w:rFonts w:asciiTheme="minorEastAsia" w:hAnsiTheme="minorEastAsia" w:eastAsiaTheme="minorEastAsia" w:cstheme="minorEastAsia"/>
          <w:color w:val="auto"/>
          <w:sz w:val="24"/>
          <w:szCs w:val="24"/>
          <w:highlight w:val="none"/>
        </w:rPr>
      </w:pPr>
      <w:bookmarkStart w:id="0" w:name="_Toc30560"/>
      <w:bookmarkStart w:id="1" w:name="_Toc6935"/>
      <w:bookmarkStart w:id="2" w:name="_Toc6496"/>
      <w:r>
        <w:rPr>
          <w:rFonts w:hint="eastAsia" w:asciiTheme="minorEastAsia" w:hAnsiTheme="minorEastAsia" w:eastAsiaTheme="minorEastAsia" w:cstheme="minorEastAsia"/>
          <w:color w:val="auto"/>
          <w:sz w:val="24"/>
          <w:szCs w:val="24"/>
          <w:highlight w:val="none"/>
        </w:rPr>
        <w:t>合同条款及格式前附表</w:t>
      </w:r>
      <w:bookmarkEnd w:id="0"/>
      <w:bookmarkEnd w:id="1"/>
      <w:bookmarkEnd w:id="2"/>
    </w:p>
    <w:p w14:paraId="3F361F1C">
      <w:pPr>
        <w:ind w:firstLine="480" w:firstLineChars="200"/>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color w:val="auto"/>
          <w:sz w:val="24"/>
          <w:szCs w:val="24"/>
          <w:highlight w:val="none"/>
        </w:rPr>
        <w:t>本表是对合同条款的具体补充和修改，如有矛盾，应以本资料表为准。</w:t>
      </w:r>
    </w:p>
    <w:tbl>
      <w:tblPr>
        <w:tblStyle w:val="10"/>
        <w:tblW w:w="4999"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985"/>
        <w:gridCol w:w="7375"/>
      </w:tblGrid>
      <w:tr w14:paraId="45327D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1" w:hRule="atLeast"/>
        </w:trPr>
        <w:tc>
          <w:tcPr>
            <w:tcW w:w="589" w:type="pct"/>
            <w:vAlign w:val="center"/>
          </w:tcPr>
          <w:p w14:paraId="3E9BF210">
            <w:pPr>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序号</w:t>
            </w:r>
          </w:p>
        </w:tc>
        <w:tc>
          <w:tcPr>
            <w:tcW w:w="4410" w:type="pct"/>
            <w:vAlign w:val="center"/>
          </w:tcPr>
          <w:p w14:paraId="36D8BD68">
            <w:pPr>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内      容</w:t>
            </w:r>
          </w:p>
        </w:tc>
      </w:tr>
      <w:tr w14:paraId="2128E3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589" w:type="pct"/>
            <w:vAlign w:val="center"/>
          </w:tcPr>
          <w:p w14:paraId="112F6779">
            <w:pPr>
              <w:jc w:val="center"/>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4410" w:type="pct"/>
            <w:vAlign w:val="center"/>
          </w:tcPr>
          <w:p w14:paraId="148B396F">
            <w:pPr>
              <w:pStyle w:val="12"/>
              <w:spacing w:line="360" w:lineRule="auto"/>
              <w:rPr>
                <w:rFonts w:hint="eastAsia" w:asciiTheme="minorEastAsia" w:hAnsiTheme="minorEastAsia" w:eastAsiaTheme="minorEastAsia" w:cstheme="minorEastAsia"/>
                <w:color w:val="auto"/>
                <w:kern w:val="0"/>
                <w:sz w:val="24"/>
                <w:szCs w:val="24"/>
                <w:lang w:val="en-US" w:eastAsia="zh-CN" w:bidi="ar-SA"/>
              </w:rPr>
            </w:pPr>
            <w:r>
              <w:rPr>
                <w:rFonts w:hint="eastAsia" w:ascii="宋体" w:hAnsi="宋体" w:cs="宋体"/>
                <w:color w:val="auto"/>
                <w:sz w:val="24"/>
                <w:szCs w:val="24"/>
                <w:highlight w:val="none"/>
                <w:lang w:val="en-US" w:eastAsia="zh-CN"/>
              </w:rPr>
              <w:t>采购</w:t>
            </w:r>
            <w:r>
              <w:rPr>
                <w:rFonts w:hint="eastAsia" w:asciiTheme="minorEastAsia" w:hAnsiTheme="minorEastAsia" w:eastAsiaTheme="minorEastAsia" w:cstheme="minorEastAsia"/>
                <w:color w:val="auto"/>
                <w:kern w:val="0"/>
                <w:sz w:val="24"/>
                <w:szCs w:val="24"/>
                <w:lang w:val="en-US" w:eastAsia="zh-CN" w:bidi="ar-SA"/>
              </w:rPr>
              <w:t>人：</w:t>
            </w:r>
            <w:r>
              <w:rPr>
                <w:rFonts w:hint="eastAsia" w:asciiTheme="minorEastAsia" w:hAnsiTheme="minorEastAsia" w:cstheme="minorEastAsia"/>
                <w:color w:val="auto"/>
                <w:kern w:val="0"/>
                <w:sz w:val="24"/>
                <w:szCs w:val="24"/>
                <w:lang w:val="en-US" w:eastAsia="zh-CN" w:bidi="ar-SA"/>
              </w:rPr>
              <w:t>商洛市林木病虫防治检疫站</w:t>
            </w:r>
          </w:p>
          <w:p w14:paraId="5F04282C">
            <w:pPr>
              <w:pStyle w:val="12"/>
              <w:spacing w:line="360" w:lineRule="auto"/>
              <w:rPr>
                <w:rFonts w:hint="default" w:asciiTheme="minorEastAsia" w:hAnsiTheme="minorEastAsia" w:eastAsiaTheme="minorEastAsia" w:cstheme="minorEastAsia"/>
                <w:color w:val="auto"/>
                <w:kern w:val="0"/>
                <w:sz w:val="24"/>
                <w:szCs w:val="24"/>
                <w:lang w:val="en-US" w:eastAsia="zh-CN" w:bidi="ar-SA"/>
              </w:rPr>
            </w:pPr>
            <w:r>
              <w:rPr>
                <w:rFonts w:hint="eastAsia" w:asciiTheme="minorEastAsia" w:hAnsiTheme="minorEastAsia" w:eastAsiaTheme="minorEastAsia" w:cstheme="minorEastAsia"/>
                <w:color w:val="auto"/>
                <w:kern w:val="0"/>
                <w:sz w:val="24"/>
                <w:szCs w:val="24"/>
                <w:lang w:val="en-US" w:eastAsia="zh-CN" w:bidi="ar-SA"/>
              </w:rPr>
              <w:t>地址：</w:t>
            </w:r>
            <w:r>
              <w:rPr>
                <w:rFonts w:hint="eastAsia" w:asciiTheme="minorEastAsia" w:hAnsiTheme="minorEastAsia" w:cstheme="minorEastAsia"/>
                <w:color w:val="auto"/>
                <w:kern w:val="0"/>
                <w:sz w:val="24"/>
                <w:szCs w:val="24"/>
                <w:lang w:val="en-US" w:eastAsia="zh-CN" w:bidi="ar-SA"/>
              </w:rPr>
              <w:t>商洛市商州区张峪沟</w:t>
            </w:r>
          </w:p>
          <w:p w14:paraId="7073BE4A">
            <w:pPr>
              <w:spacing w:line="360" w:lineRule="auto"/>
              <w:rPr>
                <w:rFonts w:hint="eastAsia" w:ascii="宋体" w:hAnsi="宋体" w:cs="宋体" w:eastAsiaTheme="minorEastAsia"/>
                <w:color w:val="auto"/>
                <w:kern w:val="0"/>
                <w:sz w:val="24"/>
                <w:szCs w:val="24"/>
                <w:highlight w:val="none"/>
                <w:lang w:val="en-US" w:eastAsia="zh-CN"/>
              </w:rPr>
            </w:pPr>
            <w:r>
              <w:rPr>
                <w:rFonts w:hint="eastAsia" w:ascii="宋体" w:hAnsi="宋体" w:cs="宋体"/>
                <w:color w:val="auto"/>
                <w:sz w:val="24"/>
                <w:szCs w:val="24"/>
                <w:highlight w:val="none"/>
                <w:lang w:val="en-US" w:eastAsia="zh-CN"/>
              </w:rPr>
              <w:t>项目名称：</w:t>
            </w:r>
            <w:bookmarkStart w:id="3" w:name="_GoBack"/>
            <w:bookmarkEnd w:id="3"/>
            <w:r>
              <w:rPr>
                <w:rFonts w:hint="eastAsia" w:asciiTheme="minorEastAsia" w:hAnsiTheme="minorEastAsia" w:eastAsiaTheme="minorEastAsia" w:cstheme="minorEastAsia"/>
                <w:color w:val="auto"/>
                <w:kern w:val="0"/>
                <w:sz w:val="24"/>
                <w:szCs w:val="24"/>
                <w:lang w:val="en-US" w:eastAsia="zh-CN"/>
              </w:rPr>
              <w:t>商洛市重点区域树干注药防治松材线虫病项目</w:t>
            </w:r>
          </w:p>
          <w:p w14:paraId="768020E1">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资金来源：</w:t>
            </w:r>
            <w:r>
              <w:rPr>
                <w:rFonts w:hint="eastAsia" w:asciiTheme="minorEastAsia" w:hAnsiTheme="minorEastAsia" w:eastAsiaTheme="minorEastAsia" w:cstheme="minorEastAsia"/>
                <w:color w:val="auto"/>
                <w:kern w:val="0"/>
                <w:sz w:val="24"/>
                <w:szCs w:val="24"/>
                <w:lang w:val="en-US" w:eastAsia="zh-CN"/>
              </w:rPr>
              <w:t>财政资金，资金已落实；</w:t>
            </w:r>
          </w:p>
        </w:tc>
      </w:tr>
      <w:tr w14:paraId="783DA8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3" w:hRule="atLeast"/>
        </w:trPr>
        <w:tc>
          <w:tcPr>
            <w:tcW w:w="589" w:type="pct"/>
            <w:shd w:val="clear" w:color="auto" w:fill="auto"/>
            <w:vAlign w:val="center"/>
          </w:tcPr>
          <w:p w14:paraId="604DD239">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4410" w:type="pct"/>
            <w:shd w:val="clear" w:color="auto" w:fill="auto"/>
            <w:vAlign w:val="center"/>
          </w:tcPr>
          <w:p w14:paraId="2F096E11">
            <w:pPr>
              <w:spacing w:line="360" w:lineRule="auto"/>
              <w:rPr>
                <w:rFonts w:hint="default" w:ascii="宋体" w:hAnsi="宋体" w:cs="宋体"/>
                <w:color w:val="auto"/>
                <w:sz w:val="24"/>
                <w:szCs w:val="24"/>
                <w:highlight w:val="none"/>
                <w:lang w:val="en-US"/>
              </w:rPr>
            </w:pPr>
            <w:r>
              <w:rPr>
                <w:rFonts w:hint="eastAsia" w:asciiTheme="minorEastAsia" w:hAnsiTheme="minorEastAsia" w:eastAsiaTheme="minorEastAsia" w:cstheme="minorEastAsia"/>
                <w:color w:val="auto"/>
                <w:kern w:val="0"/>
                <w:sz w:val="24"/>
                <w:szCs w:val="24"/>
                <w:lang w:val="en-US" w:eastAsia="zh-CN"/>
              </w:rPr>
              <w:t>项目实施地点：</w:t>
            </w:r>
            <w:r>
              <w:rPr>
                <w:rFonts w:hint="eastAsia" w:asciiTheme="minorEastAsia" w:hAnsiTheme="minorEastAsia" w:eastAsiaTheme="minorEastAsia" w:cstheme="minorEastAsia"/>
                <w:color w:val="auto"/>
                <w:kern w:val="0"/>
                <w:sz w:val="24"/>
                <w:szCs w:val="24"/>
                <w:lang w:val="en-US" w:eastAsia="zh-CN" w:bidi="ar-SA"/>
              </w:rPr>
              <w:t>采购人指定</w:t>
            </w:r>
          </w:p>
        </w:tc>
      </w:tr>
      <w:tr w14:paraId="068C47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trPr>
        <w:tc>
          <w:tcPr>
            <w:tcW w:w="589" w:type="pct"/>
            <w:shd w:val="clear" w:color="auto" w:fill="auto"/>
            <w:vAlign w:val="center"/>
          </w:tcPr>
          <w:p w14:paraId="3F7171D2">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4410" w:type="pct"/>
            <w:shd w:val="clear" w:color="auto" w:fill="auto"/>
            <w:vAlign w:val="center"/>
          </w:tcPr>
          <w:p w14:paraId="2D17AD31">
            <w:pPr>
              <w:spacing w:line="360" w:lineRule="auto"/>
              <w:rPr>
                <w:rFonts w:hint="default" w:ascii="宋体" w:hAnsi="宋体" w:cs="宋体"/>
                <w:color w:val="auto"/>
                <w:sz w:val="24"/>
                <w:szCs w:val="24"/>
                <w:highlight w:val="none"/>
                <w:lang w:val="en-US"/>
              </w:rPr>
            </w:pPr>
            <w:r>
              <w:rPr>
                <w:rFonts w:hint="eastAsia" w:ascii="宋体" w:hAnsi="宋体" w:cs="宋体"/>
                <w:b/>
                <w:bCs/>
                <w:color w:val="auto"/>
                <w:sz w:val="24"/>
                <w:szCs w:val="24"/>
                <w:highlight w:val="none"/>
              </w:rPr>
              <w:t>工期：</w:t>
            </w:r>
            <w:r>
              <w:rPr>
                <w:rFonts w:hint="eastAsia" w:ascii="宋体" w:hAnsi="宋体" w:cs="宋体"/>
                <w:b w:val="0"/>
                <w:bCs w:val="0"/>
                <w:color w:val="auto"/>
                <w:sz w:val="24"/>
                <w:szCs w:val="24"/>
                <w:highlight w:val="none"/>
                <w:lang w:val="en-US" w:eastAsia="zh-CN"/>
              </w:rPr>
              <w:t>90日历天</w:t>
            </w:r>
          </w:p>
        </w:tc>
      </w:tr>
      <w:tr w14:paraId="4EBC78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1" w:hRule="atLeast"/>
        </w:trPr>
        <w:tc>
          <w:tcPr>
            <w:tcW w:w="589" w:type="pct"/>
            <w:shd w:val="clear" w:color="auto" w:fill="auto"/>
            <w:vAlign w:val="center"/>
          </w:tcPr>
          <w:p w14:paraId="7CF42095">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4</w:t>
            </w:r>
          </w:p>
        </w:tc>
        <w:tc>
          <w:tcPr>
            <w:tcW w:w="4410" w:type="pct"/>
            <w:shd w:val="clear" w:color="auto" w:fill="auto"/>
            <w:vAlign w:val="center"/>
          </w:tcPr>
          <w:p w14:paraId="0AD77335">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质量标准：须符合作业设计要求。</w:t>
            </w:r>
          </w:p>
        </w:tc>
      </w:tr>
      <w:tr w14:paraId="7A7228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589" w:type="pct"/>
            <w:vAlign w:val="center"/>
          </w:tcPr>
          <w:p w14:paraId="48C1255D">
            <w:pPr>
              <w:spacing w:line="360" w:lineRule="auto"/>
              <w:jc w:val="center"/>
              <w:rPr>
                <w:rFonts w:ascii="宋体" w:hAnsi="宋体" w:cs="宋体"/>
                <w:color w:val="auto"/>
                <w:sz w:val="24"/>
                <w:szCs w:val="24"/>
                <w:highlight w:val="none"/>
                <w:shd w:val="clear" w:color="FFFFFF" w:fill="D9D9D9"/>
              </w:rPr>
            </w:pPr>
            <w:r>
              <w:rPr>
                <w:rFonts w:hint="eastAsia" w:ascii="宋体" w:hAnsi="宋体" w:cs="宋体"/>
                <w:color w:val="auto"/>
                <w:sz w:val="24"/>
                <w:szCs w:val="24"/>
                <w:highlight w:val="none"/>
                <w:shd w:val="clear" w:color="FFFFFF" w:fill="D9D9D9"/>
              </w:rPr>
              <w:t>5</w:t>
            </w:r>
          </w:p>
        </w:tc>
        <w:tc>
          <w:tcPr>
            <w:tcW w:w="4410" w:type="pct"/>
            <w:vAlign w:val="center"/>
          </w:tcPr>
          <w:p w14:paraId="60DBCCEB">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1.中标价即合同总价，</w:t>
            </w:r>
            <w:r>
              <w:rPr>
                <w:rFonts w:hint="eastAsia" w:ascii="宋体" w:hAnsi="宋体" w:cs="宋体"/>
                <w:color w:val="auto"/>
                <w:sz w:val="24"/>
                <w:szCs w:val="24"/>
                <w:highlight w:val="none"/>
                <w:lang w:val="en-US" w:eastAsia="zh-CN"/>
              </w:rPr>
              <w:t>合同</w:t>
            </w:r>
            <w:r>
              <w:rPr>
                <w:rFonts w:hint="eastAsia" w:ascii="宋体" w:hAnsi="宋体" w:cs="宋体"/>
                <w:color w:val="auto"/>
                <w:sz w:val="24"/>
                <w:szCs w:val="24"/>
                <w:highlight w:val="none"/>
              </w:rPr>
              <w:t>采用固定总价</w:t>
            </w:r>
            <w:r>
              <w:rPr>
                <w:rFonts w:hint="eastAsia" w:ascii="宋体" w:hAnsi="宋体" w:cs="宋体"/>
                <w:color w:val="auto"/>
                <w:sz w:val="24"/>
                <w:szCs w:val="24"/>
                <w:highlight w:val="none"/>
                <w:lang w:val="en-US" w:eastAsia="zh-CN"/>
              </w:rPr>
              <w:t>合同</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投标</w:t>
            </w:r>
            <w:r>
              <w:rPr>
                <w:rFonts w:hint="eastAsia" w:ascii="宋体" w:hAnsi="宋体" w:cs="宋体"/>
                <w:color w:val="auto"/>
                <w:sz w:val="24"/>
                <w:szCs w:val="24"/>
                <w:highlight w:val="none"/>
              </w:rPr>
              <w:t>报价是招标文件所确定的全部工程内容的价格体现。任何有选择的报价将不予接受，按无效投标响应。投标人根据自行确定的施工方案进行自主报价。</w:t>
            </w:r>
          </w:p>
          <w:p w14:paraId="08CB3DD9">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2.本项目投标总价包含：人工（劳务）费、机械设备费、物料、其他、运输费、</w:t>
            </w:r>
            <w:r>
              <w:rPr>
                <w:rFonts w:hint="eastAsia" w:ascii="宋体" w:hAnsi="宋体" w:cs="宋体"/>
                <w:color w:val="auto"/>
                <w:sz w:val="24"/>
                <w:szCs w:val="24"/>
                <w:highlight w:val="none"/>
                <w:lang w:eastAsia="zh-CN"/>
              </w:rPr>
              <w:t>应交税费</w:t>
            </w:r>
            <w:r>
              <w:rPr>
                <w:rFonts w:hint="eastAsia" w:ascii="宋体" w:hAnsi="宋体" w:cs="宋体"/>
                <w:color w:val="auto"/>
                <w:sz w:val="24"/>
                <w:szCs w:val="24"/>
                <w:highlight w:val="none"/>
              </w:rPr>
              <w:t>等，完成项目所需的全部费用。</w:t>
            </w:r>
          </w:p>
          <w:p w14:paraId="376CF3C8">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3.付款方式和程序：</w:t>
            </w:r>
          </w:p>
          <w:p w14:paraId="2A08AF9E">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ascii="宋体" w:hAnsi="宋体" w:eastAsia="宋体" w:cs="宋体"/>
                <w:color w:val="auto"/>
                <w:spacing w:val="-2"/>
                <w:sz w:val="24"/>
                <w:szCs w:val="24"/>
              </w:rPr>
              <w:t>结算方式</w:t>
            </w:r>
            <w:r>
              <w:rPr>
                <w:rFonts w:hint="eastAsia" w:ascii="宋体" w:hAnsi="宋体" w:eastAsia="宋体" w:cs="宋体"/>
                <w:color w:val="auto"/>
                <w:spacing w:val="-2"/>
                <w:sz w:val="24"/>
                <w:szCs w:val="24"/>
                <w:lang w:eastAsia="zh-CN"/>
              </w:rPr>
              <w:t>：</w:t>
            </w:r>
            <w:r>
              <w:rPr>
                <w:rFonts w:hint="eastAsia" w:ascii="宋体" w:hAnsi="宋体" w:eastAsia="宋体" w:cs="宋体"/>
                <w:color w:val="auto"/>
                <w:spacing w:val="-2"/>
                <w:sz w:val="24"/>
                <w:szCs w:val="24"/>
                <w:lang w:val="en-US" w:eastAsia="zh-CN"/>
              </w:rPr>
              <w:t>银行转账，</w:t>
            </w:r>
            <w:r>
              <w:rPr>
                <w:rFonts w:hint="eastAsia" w:ascii="宋体" w:hAnsi="宋体" w:cs="宋体"/>
                <w:color w:val="auto"/>
                <w:sz w:val="24"/>
                <w:szCs w:val="24"/>
                <w:highlight w:val="none"/>
              </w:rPr>
              <w:t>由</w:t>
            </w:r>
            <w:r>
              <w:rPr>
                <w:rFonts w:hint="eastAsia" w:ascii="宋体" w:hAnsi="宋体" w:cs="宋体"/>
                <w:color w:val="auto"/>
                <w:sz w:val="24"/>
                <w:szCs w:val="24"/>
                <w:highlight w:val="none"/>
                <w:lang w:val="en-US" w:eastAsia="zh-CN"/>
              </w:rPr>
              <w:t>投标人</w:t>
            </w:r>
            <w:r>
              <w:rPr>
                <w:rFonts w:hint="eastAsia" w:ascii="宋体" w:hAnsi="宋体" w:cs="宋体"/>
                <w:color w:val="auto"/>
                <w:sz w:val="24"/>
                <w:szCs w:val="24"/>
                <w:highlight w:val="none"/>
              </w:rPr>
              <w:t>提供</w:t>
            </w:r>
            <w:r>
              <w:rPr>
                <w:rFonts w:hint="eastAsia" w:ascii="宋体" w:hAnsi="宋体" w:cs="宋体"/>
                <w:color w:val="auto"/>
                <w:sz w:val="24"/>
                <w:szCs w:val="24"/>
                <w:highlight w:val="none"/>
                <w:lang w:val="en-US" w:eastAsia="zh-CN"/>
              </w:rPr>
              <w:t>发票</w:t>
            </w:r>
            <w:r>
              <w:rPr>
                <w:rFonts w:hint="eastAsia" w:ascii="宋体" w:hAnsi="宋体" w:cs="宋体"/>
                <w:color w:val="auto"/>
                <w:sz w:val="24"/>
                <w:szCs w:val="24"/>
                <w:highlight w:val="none"/>
              </w:rPr>
              <w:t>进行</w:t>
            </w:r>
            <w:r>
              <w:rPr>
                <w:rFonts w:hint="eastAsia" w:ascii="宋体" w:hAnsi="宋体" w:cs="宋体"/>
                <w:color w:val="auto"/>
                <w:sz w:val="24"/>
                <w:szCs w:val="24"/>
                <w:highlight w:val="none"/>
                <w:lang w:val="en-US" w:eastAsia="zh-CN"/>
              </w:rPr>
              <w:t>对公</w:t>
            </w:r>
            <w:r>
              <w:rPr>
                <w:rFonts w:hint="eastAsia" w:ascii="宋体" w:hAnsi="宋体" w:cs="宋体"/>
                <w:color w:val="auto"/>
                <w:sz w:val="24"/>
                <w:szCs w:val="24"/>
                <w:highlight w:val="none"/>
              </w:rPr>
              <w:t>报账。</w:t>
            </w:r>
          </w:p>
          <w:p w14:paraId="19BCE6D7">
            <w:pPr>
              <w:spacing w:line="360" w:lineRule="auto"/>
              <w:rPr>
                <w:rFonts w:hint="eastAsia" w:ascii="宋体" w:hAnsi="宋体" w:cs="宋体"/>
                <w:color w:val="auto"/>
                <w:sz w:val="24"/>
                <w:szCs w:val="24"/>
                <w:highlight w:val="none"/>
              </w:rPr>
            </w:pPr>
            <w:r>
              <w:rPr>
                <w:rFonts w:hint="eastAsia" w:ascii="宋体" w:hAnsi="宋体" w:eastAsia="宋体" w:cs="宋体"/>
                <w:color w:val="auto"/>
                <w:spacing w:val="-3"/>
                <w:sz w:val="24"/>
                <w:szCs w:val="24"/>
                <w:lang w:eastAsia="zh-CN"/>
              </w:rPr>
              <w:t>（</w:t>
            </w:r>
            <w:r>
              <w:rPr>
                <w:rFonts w:hint="eastAsia" w:ascii="宋体" w:hAnsi="宋体" w:eastAsia="宋体" w:cs="宋体"/>
                <w:color w:val="auto"/>
                <w:spacing w:val="-3"/>
                <w:sz w:val="24"/>
                <w:szCs w:val="24"/>
                <w:lang w:val="en-US" w:eastAsia="zh-CN"/>
              </w:rPr>
              <w:t>2</w:t>
            </w:r>
            <w:r>
              <w:rPr>
                <w:rFonts w:hint="eastAsia" w:ascii="宋体" w:hAnsi="宋体" w:eastAsia="宋体" w:cs="宋体"/>
                <w:color w:val="auto"/>
                <w:spacing w:val="-3"/>
                <w:sz w:val="24"/>
                <w:szCs w:val="24"/>
                <w:lang w:eastAsia="zh-CN"/>
              </w:rPr>
              <w:t>）</w:t>
            </w:r>
            <w:r>
              <w:rPr>
                <w:rFonts w:ascii="宋体" w:hAnsi="宋体" w:eastAsia="宋体" w:cs="宋体"/>
                <w:color w:val="auto"/>
                <w:spacing w:val="-3"/>
                <w:sz w:val="24"/>
                <w:szCs w:val="24"/>
              </w:rPr>
              <w:t>支付方式：由</w:t>
            </w:r>
            <w:r>
              <w:rPr>
                <w:rFonts w:hint="eastAsia" w:ascii="宋体" w:hAnsi="宋体" w:cs="宋体"/>
                <w:color w:val="auto"/>
                <w:spacing w:val="-3"/>
                <w:sz w:val="24"/>
                <w:szCs w:val="24"/>
                <w:lang w:val="en-US" w:eastAsia="zh-CN"/>
              </w:rPr>
              <w:t>招标人</w:t>
            </w:r>
            <w:r>
              <w:rPr>
                <w:rFonts w:ascii="宋体" w:hAnsi="宋体" w:eastAsia="宋体" w:cs="宋体"/>
                <w:color w:val="auto"/>
                <w:spacing w:val="-3"/>
                <w:sz w:val="24"/>
                <w:szCs w:val="24"/>
              </w:rPr>
              <w:t>负责结算，合同签订后，</w:t>
            </w:r>
            <w:r>
              <w:rPr>
                <w:rFonts w:hint="eastAsia" w:ascii="宋体" w:hAnsi="宋体" w:cs="宋体"/>
                <w:color w:val="auto"/>
                <w:spacing w:val="-3"/>
                <w:sz w:val="24"/>
                <w:szCs w:val="24"/>
                <w:lang w:val="en-US" w:eastAsia="zh-CN"/>
              </w:rPr>
              <w:t>投标人</w:t>
            </w:r>
            <w:r>
              <w:rPr>
                <w:rFonts w:ascii="宋体" w:hAnsi="宋体" w:eastAsia="宋体" w:cs="宋体"/>
                <w:color w:val="auto"/>
                <w:spacing w:val="-4"/>
                <w:sz w:val="24"/>
                <w:szCs w:val="24"/>
              </w:rPr>
              <w:t>在</w:t>
            </w:r>
            <w:r>
              <w:rPr>
                <w:rFonts w:hint="eastAsia" w:ascii="宋体" w:hAnsi="宋体" w:cs="宋体"/>
                <w:color w:val="auto"/>
                <w:spacing w:val="-4"/>
                <w:sz w:val="24"/>
                <w:szCs w:val="24"/>
                <w:lang w:eastAsia="zh-CN"/>
              </w:rPr>
              <w:t>接收</w:t>
            </w:r>
            <w:r>
              <w:rPr>
                <w:rFonts w:ascii="宋体" w:hAnsi="宋体" w:eastAsia="宋体" w:cs="宋体"/>
                <w:color w:val="auto"/>
                <w:spacing w:val="-4"/>
                <w:sz w:val="24"/>
                <w:szCs w:val="24"/>
              </w:rPr>
              <w:t>付款前，开具等额发</w:t>
            </w:r>
            <w:r>
              <w:rPr>
                <w:rFonts w:ascii="宋体" w:hAnsi="宋体" w:eastAsia="宋体" w:cs="宋体"/>
                <w:color w:val="auto"/>
                <w:spacing w:val="-2"/>
                <w:sz w:val="24"/>
                <w:szCs w:val="24"/>
              </w:rPr>
              <w:t>票给</w:t>
            </w:r>
            <w:r>
              <w:rPr>
                <w:rFonts w:hint="eastAsia" w:ascii="宋体" w:hAnsi="宋体" w:cs="宋体"/>
                <w:color w:val="auto"/>
                <w:spacing w:val="-3"/>
                <w:sz w:val="24"/>
                <w:szCs w:val="24"/>
                <w:lang w:val="en-US" w:eastAsia="zh-CN"/>
              </w:rPr>
              <w:t>招标人；</w:t>
            </w:r>
          </w:p>
          <w:p w14:paraId="2A12D9BD">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rPr>
                <w:rFonts w:hint="eastAsia" w:ascii="宋体" w:hAnsi="宋体" w:eastAsia="宋体" w:cs="宋体"/>
                <w:color w:val="auto"/>
                <w:spacing w:val="-3"/>
                <w:kern w:val="2"/>
                <w:sz w:val="24"/>
                <w:szCs w:val="24"/>
                <w:lang w:val="en-US" w:eastAsia="zh-CN" w:bidi="ar-SA"/>
              </w:rPr>
            </w:pPr>
            <w:r>
              <w:rPr>
                <w:rFonts w:hint="eastAsia" w:ascii="宋体" w:hAnsi="宋体" w:eastAsia="宋体" w:cs="宋体"/>
                <w:color w:val="auto"/>
                <w:spacing w:val="-3"/>
                <w:kern w:val="2"/>
                <w:sz w:val="24"/>
                <w:szCs w:val="24"/>
                <w:lang w:val="en-US" w:eastAsia="zh-CN" w:bidi="ar-SA"/>
              </w:rPr>
              <w:t>（3）付款方式：（具体以合同签订为准）；</w:t>
            </w:r>
            <w:r>
              <w:rPr>
                <w:rFonts w:hint="eastAsia" w:ascii="宋体" w:hAnsi="宋体" w:cs="宋体"/>
                <w:color w:val="auto"/>
                <w:spacing w:val="-3"/>
                <w:kern w:val="2"/>
                <w:sz w:val="24"/>
                <w:szCs w:val="24"/>
                <w:lang w:val="en-US" w:eastAsia="zh-CN" w:bidi="ar-SA"/>
              </w:rPr>
              <w:t>a、</w:t>
            </w:r>
            <w:r>
              <w:rPr>
                <w:rFonts w:hint="eastAsia" w:ascii="宋体" w:hAnsi="宋体" w:eastAsia="宋体" w:cs="宋体"/>
                <w:color w:val="auto"/>
                <w:spacing w:val="-3"/>
                <w:kern w:val="2"/>
                <w:sz w:val="24"/>
                <w:szCs w:val="24"/>
                <w:lang w:val="en-US" w:eastAsia="zh-CN" w:bidi="ar-SA"/>
              </w:rPr>
              <w:t>预付款，合同签订后15工作日内，达到付款条件起15个工作日内，支付合同总金额的50.0%</w:t>
            </w:r>
          </w:p>
          <w:p w14:paraId="493C87B6">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rPr>
                <w:rFonts w:hint="eastAsia" w:ascii="宋体" w:hAnsi="宋体" w:eastAsia="宋体" w:cs="宋体"/>
                <w:color w:val="auto"/>
                <w:spacing w:val="-3"/>
                <w:kern w:val="2"/>
                <w:sz w:val="24"/>
                <w:szCs w:val="24"/>
                <w:lang w:val="en-US" w:eastAsia="zh-CN" w:bidi="ar-SA"/>
              </w:rPr>
            </w:pPr>
            <w:r>
              <w:rPr>
                <w:rFonts w:hint="eastAsia" w:ascii="宋体" w:hAnsi="宋体" w:eastAsia="宋体" w:cs="宋体"/>
                <w:color w:val="auto"/>
                <w:spacing w:val="-3"/>
                <w:kern w:val="2"/>
                <w:sz w:val="24"/>
                <w:szCs w:val="24"/>
                <w:lang w:val="en-US" w:eastAsia="zh-CN" w:bidi="ar-SA"/>
              </w:rPr>
              <w:t> </w:t>
            </w:r>
            <w:r>
              <w:rPr>
                <w:rFonts w:hint="eastAsia" w:ascii="宋体" w:hAnsi="宋体" w:cs="宋体"/>
                <w:color w:val="auto"/>
                <w:spacing w:val="-3"/>
                <w:kern w:val="2"/>
                <w:sz w:val="24"/>
                <w:szCs w:val="24"/>
                <w:lang w:val="en-US" w:eastAsia="zh-CN" w:bidi="ar-SA"/>
              </w:rPr>
              <w:t>b、</w:t>
            </w:r>
            <w:r>
              <w:rPr>
                <w:rFonts w:hint="eastAsia" w:ascii="宋体" w:hAnsi="宋体" w:eastAsia="宋体" w:cs="宋体"/>
                <w:color w:val="auto"/>
                <w:spacing w:val="-3"/>
                <w:kern w:val="2"/>
                <w:sz w:val="24"/>
                <w:szCs w:val="24"/>
                <w:lang w:val="en-US" w:eastAsia="zh-CN" w:bidi="ar-SA"/>
              </w:rPr>
              <w:t>进度款，竣工验收合格后，达到付款条件起30个工作日内，支付合同总金额的50.0%</w:t>
            </w:r>
          </w:p>
          <w:p w14:paraId="547F20EC">
            <w:pPr>
              <w:spacing w:line="360" w:lineRule="auto"/>
              <w:rPr>
                <w:rFonts w:ascii="宋体" w:hAnsi="宋体" w:cs="宋体"/>
                <w:color w:val="auto"/>
                <w:sz w:val="24"/>
                <w:szCs w:val="24"/>
                <w:highlight w:val="none"/>
              </w:rPr>
            </w:pPr>
          </w:p>
        </w:tc>
      </w:tr>
      <w:tr w14:paraId="677AB3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215" w:hRule="atLeast"/>
        </w:trPr>
        <w:tc>
          <w:tcPr>
            <w:tcW w:w="589" w:type="pct"/>
            <w:vAlign w:val="center"/>
          </w:tcPr>
          <w:p w14:paraId="42B9C334">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6</w:t>
            </w:r>
          </w:p>
        </w:tc>
        <w:tc>
          <w:tcPr>
            <w:tcW w:w="4410" w:type="pct"/>
            <w:vAlign w:val="center"/>
          </w:tcPr>
          <w:p w14:paraId="469F5435">
            <w:pPr>
              <w:pStyle w:val="6"/>
              <w:spacing w:line="360" w:lineRule="auto"/>
              <w:rPr>
                <w:rFonts w:hAnsi="宋体"/>
                <w:b/>
                <w:bCs/>
                <w:color w:val="auto"/>
                <w:kern w:val="0"/>
                <w:sz w:val="24"/>
                <w:szCs w:val="24"/>
                <w:highlight w:val="none"/>
              </w:rPr>
            </w:pPr>
            <w:r>
              <w:rPr>
                <w:rFonts w:hint="eastAsia" w:hAnsi="宋体"/>
                <w:b/>
                <w:bCs/>
                <w:color w:val="auto"/>
                <w:kern w:val="0"/>
                <w:sz w:val="24"/>
                <w:szCs w:val="24"/>
                <w:highlight w:val="none"/>
              </w:rPr>
              <w:t>质量保证：</w:t>
            </w:r>
          </w:p>
          <w:p w14:paraId="7F21F9FE">
            <w:pPr>
              <w:keepNext w:val="0"/>
              <w:keepLines w:val="0"/>
              <w:widowControl/>
              <w:suppressLineNumbers w:val="0"/>
              <w:spacing w:line="360" w:lineRule="auto"/>
              <w:ind w:firstLine="240" w:firstLineChars="100"/>
              <w:jc w:val="left"/>
              <w:rPr>
                <w:rFonts w:ascii="宋体" w:hAnsi="宋体" w:cs="宋体"/>
                <w:color w:val="auto"/>
                <w:kern w:val="0"/>
                <w:sz w:val="24"/>
                <w:szCs w:val="24"/>
                <w:highlight w:val="none"/>
              </w:rPr>
            </w:pPr>
            <w:r>
              <w:rPr>
                <w:rFonts w:hint="eastAsia" w:ascii="宋体" w:hAnsi="宋体" w:cs="宋体"/>
                <w:color w:val="auto"/>
                <w:sz w:val="24"/>
                <w:szCs w:val="24"/>
                <w:highlight w:val="none"/>
                <w:lang w:val="en-US" w:eastAsia="zh-CN"/>
              </w:rPr>
              <w:t>投标人</w:t>
            </w:r>
            <w:r>
              <w:rPr>
                <w:rFonts w:hint="eastAsia" w:ascii="宋体" w:hAnsi="宋体" w:cs="宋体"/>
                <w:color w:val="auto"/>
                <w:sz w:val="24"/>
                <w:szCs w:val="24"/>
                <w:highlight w:val="none"/>
              </w:rPr>
              <w:t>必须保证工程及服务质量可靠，并全面满足招标文件的要求，招标文件未明确要求的内容，供应商须按采购人的补充要求为准。技术标准严格按</w:t>
            </w:r>
            <w:r>
              <w:rPr>
                <w:rFonts w:hint="eastAsia" w:ascii="宋体" w:hAnsi="宋体" w:cs="宋体"/>
                <w:color w:val="auto"/>
                <w:sz w:val="24"/>
                <w:szCs w:val="24"/>
                <w:highlight w:val="none"/>
                <w:lang w:eastAsia="zh-CN"/>
              </w:rPr>
              <w:t>照</w:t>
            </w:r>
            <w:r>
              <w:rPr>
                <w:rFonts w:hint="eastAsia" w:ascii="宋体" w:hAnsi="宋体" w:cs="宋体"/>
                <w:color w:val="auto"/>
                <w:sz w:val="24"/>
                <w:szCs w:val="24"/>
                <w:highlight w:val="none"/>
              </w:rPr>
              <w:t>国家最新发布的规范标准执行，如发生质量问题由供应商承担全部责任。</w:t>
            </w:r>
          </w:p>
        </w:tc>
      </w:tr>
      <w:tr w14:paraId="0AF056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589" w:type="pct"/>
            <w:vAlign w:val="center"/>
          </w:tcPr>
          <w:p w14:paraId="326CD33F">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7</w:t>
            </w:r>
          </w:p>
        </w:tc>
        <w:tc>
          <w:tcPr>
            <w:tcW w:w="4410" w:type="pct"/>
            <w:vAlign w:val="center"/>
          </w:tcPr>
          <w:p w14:paraId="2F71D047">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验收：</w:t>
            </w:r>
          </w:p>
          <w:p w14:paraId="5F384DCF">
            <w:pPr>
              <w:keepNext w:val="0"/>
              <w:keepLines w:val="0"/>
              <w:widowControl/>
              <w:suppressLineNumbers w:val="0"/>
              <w:spacing w:line="360" w:lineRule="auto"/>
              <w:ind w:firstLine="480" w:firstLineChars="200"/>
              <w:jc w:val="left"/>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rPr>
              <w:t>由</w:t>
            </w:r>
            <w:r>
              <w:rPr>
                <w:rFonts w:hint="eastAsia" w:ascii="宋体" w:hAnsi="宋体" w:cs="宋体"/>
                <w:color w:val="auto"/>
                <w:sz w:val="24"/>
                <w:szCs w:val="24"/>
                <w:highlight w:val="none"/>
                <w:lang w:val="en-US" w:eastAsia="zh-CN"/>
              </w:rPr>
              <w:t>采购人</w:t>
            </w:r>
            <w:r>
              <w:rPr>
                <w:rFonts w:hint="eastAsia" w:ascii="宋体" w:hAnsi="宋体" w:cs="宋体"/>
                <w:color w:val="auto"/>
                <w:sz w:val="24"/>
                <w:szCs w:val="24"/>
                <w:highlight w:val="none"/>
              </w:rPr>
              <w:t>和</w:t>
            </w:r>
            <w:r>
              <w:rPr>
                <w:rFonts w:hint="eastAsia" w:ascii="宋体" w:hAnsi="宋体" w:cs="宋体"/>
                <w:color w:val="auto"/>
                <w:sz w:val="24"/>
                <w:szCs w:val="24"/>
                <w:highlight w:val="none"/>
                <w:lang w:val="en-US" w:eastAsia="zh-CN"/>
              </w:rPr>
              <w:t>供应商、监理方</w:t>
            </w:r>
            <w:r>
              <w:rPr>
                <w:rFonts w:hint="eastAsia" w:ascii="宋体" w:hAnsi="宋体" w:cs="宋体"/>
                <w:color w:val="auto"/>
                <w:sz w:val="24"/>
                <w:szCs w:val="24"/>
                <w:highlight w:val="none"/>
              </w:rPr>
              <w:t>共同对项目进行整体验收。</w:t>
            </w:r>
            <w:r>
              <w:rPr>
                <w:rFonts w:hint="eastAsia" w:ascii="宋体" w:hAnsi="宋体" w:cs="宋体"/>
                <w:color w:val="auto"/>
                <w:sz w:val="24"/>
                <w:szCs w:val="24"/>
                <w:highlight w:val="none"/>
                <w:lang w:val="en-US" w:eastAsia="zh-CN"/>
              </w:rPr>
              <w:t>按照批复的施工图设计保质、保量、保工期、保安全完成施工任务,工程质量达到合格标准；</w:t>
            </w:r>
          </w:p>
          <w:p w14:paraId="09F533A9">
            <w:pPr>
              <w:spacing w:line="52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所验各项内容最终验收达不到招标文件要求和投标文件承诺的，或在后续使用中发现</w:t>
            </w:r>
            <w:r>
              <w:rPr>
                <w:rFonts w:hint="eastAsia" w:ascii="宋体" w:hAnsi="宋体" w:cs="宋体"/>
                <w:color w:val="auto"/>
                <w:sz w:val="24"/>
                <w:szCs w:val="24"/>
                <w:highlight w:val="none"/>
                <w:lang w:val="en-US" w:eastAsia="zh-CN"/>
              </w:rPr>
              <w:t>招标</w:t>
            </w:r>
            <w:r>
              <w:rPr>
                <w:rFonts w:hint="eastAsia" w:ascii="宋体" w:hAnsi="宋体" w:cs="宋体"/>
                <w:color w:val="auto"/>
                <w:sz w:val="24"/>
                <w:szCs w:val="24"/>
                <w:highlight w:val="none"/>
              </w:rPr>
              <w:t>人不能容忍的缺陷等，将视为验收不合格，</w:t>
            </w:r>
            <w:r>
              <w:rPr>
                <w:rFonts w:hint="eastAsia" w:ascii="宋体" w:hAnsi="宋体" w:cs="宋体"/>
                <w:color w:val="auto"/>
                <w:sz w:val="24"/>
                <w:szCs w:val="24"/>
                <w:highlight w:val="none"/>
                <w:lang w:val="en-US" w:eastAsia="zh-CN"/>
              </w:rPr>
              <w:t>投标人</w:t>
            </w:r>
            <w:r>
              <w:rPr>
                <w:rFonts w:hint="eastAsia" w:ascii="宋体" w:hAnsi="宋体" w:cs="宋体"/>
                <w:color w:val="auto"/>
                <w:sz w:val="24"/>
                <w:szCs w:val="24"/>
                <w:highlight w:val="none"/>
              </w:rPr>
              <w:t>应在</w:t>
            </w:r>
            <w:r>
              <w:rPr>
                <w:rFonts w:hint="eastAsia" w:ascii="宋体" w:hAnsi="宋体" w:cs="宋体"/>
                <w:color w:val="auto"/>
                <w:sz w:val="24"/>
                <w:szCs w:val="24"/>
                <w:highlight w:val="none"/>
                <w:lang w:val="en-US" w:eastAsia="zh-CN"/>
              </w:rPr>
              <w:t>招标</w:t>
            </w:r>
            <w:r>
              <w:rPr>
                <w:rFonts w:hint="eastAsia" w:ascii="宋体" w:hAnsi="宋体" w:cs="宋体"/>
                <w:color w:val="auto"/>
                <w:sz w:val="24"/>
                <w:szCs w:val="24"/>
                <w:highlight w:val="none"/>
              </w:rPr>
              <w:t>人要求的时间内无条件整改及恢复。</w:t>
            </w:r>
          </w:p>
          <w:p w14:paraId="32CE2F24">
            <w:pPr>
              <w:spacing w:line="52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若发现</w:t>
            </w:r>
            <w:r>
              <w:rPr>
                <w:rFonts w:hint="eastAsia" w:ascii="宋体" w:hAnsi="宋体" w:cs="宋体"/>
                <w:color w:val="auto"/>
                <w:sz w:val="24"/>
                <w:szCs w:val="24"/>
                <w:highlight w:val="none"/>
                <w:lang w:val="en-US" w:eastAsia="zh-CN"/>
              </w:rPr>
              <w:t>投标人</w:t>
            </w:r>
            <w:r>
              <w:rPr>
                <w:rFonts w:hint="eastAsia" w:ascii="宋体" w:hAnsi="宋体" w:cs="宋体"/>
                <w:color w:val="auto"/>
                <w:sz w:val="24"/>
                <w:szCs w:val="24"/>
                <w:highlight w:val="none"/>
              </w:rPr>
              <w:t>有弄虚作假的，在投标阶段故意或随意夸大技术能力、工程、服务质量的，采购人有权解除合同，并且要求供应商赔偿相关损失。</w:t>
            </w:r>
          </w:p>
          <w:p w14:paraId="768EF137">
            <w:pPr>
              <w:spacing w:line="52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验收标准：按招标文件、投标文件及澄清函等技术指标进行验收。各项指标均应符合验收标准及要求。</w:t>
            </w:r>
          </w:p>
          <w:p w14:paraId="1FFA2153">
            <w:pPr>
              <w:keepNext w:val="0"/>
              <w:keepLines w:val="0"/>
              <w:widowControl/>
              <w:suppressLineNumbers w:val="0"/>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验收要求：工程实施结束后,招标人根据承包方书面申请及《工程完工自查报告》组织设计方、监理方、施工方工程管理和技术人员进行验收,内容包括;施工措施、附属设施是否符合设计要求、施工资料是否整理到位、合同义务是否全部履行到位等。对存在的问题,书面下达整改通知书,注明整改内容和期限,对无问题的验收各方共同在《工程验收报告》上给出验收结论,并签字盖章。</w:t>
            </w:r>
          </w:p>
          <w:p w14:paraId="06D6AAE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5</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验收合格后，填写验收单，双方签字生效。</w:t>
            </w:r>
          </w:p>
          <w:p w14:paraId="1E499A6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验收依据：</w:t>
            </w:r>
          </w:p>
          <w:p w14:paraId="28BEAB21">
            <w:pPr>
              <w:numPr>
                <w:ilvl w:val="0"/>
                <w:numId w:val="1"/>
              </w:numPr>
              <w:tabs>
                <w:tab w:val="left" w:pos="498"/>
                <w:tab w:val="clear" w:pos="840"/>
              </w:tabs>
              <w:spacing w:line="360" w:lineRule="auto"/>
              <w:ind w:hanging="625"/>
              <w:rPr>
                <w:rFonts w:ascii="宋体" w:hAnsi="宋体" w:cs="宋体"/>
                <w:color w:val="auto"/>
                <w:sz w:val="24"/>
                <w:szCs w:val="24"/>
                <w:highlight w:val="none"/>
              </w:rPr>
            </w:pPr>
            <w:r>
              <w:rPr>
                <w:rFonts w:hint="eastAsia" w:ascii="宋体" w:hAnsi="宋体" w:cs="宋体"/>
                <w:color w:val="auto"/>
                <w:sz w:val="24"/>
                <w:szCs w:val="24"/>
                <w:highlight w:val="none"/>
              </w:rPr>
              <w:t>合同文本；</w:t>
            </w:r>
          </w:p>
          <w:p w14:paraId="0700ECD3">
            <w:pPr>
              <w:numPr>
                <w:ilvl w:val="0"/>
                <w:numId w:val="1"/>
              </w:numPr>
              <w:tabs>
                <w:tab w:val="left" w:pos="498"/>
                <w:tab w:val="clear" w:pos="840"/>
              </w:tabs>
              <w:spacing w:line="360" w:lineRule="auto"/>
              <w:ind w:hanging="625"/>
              <w:rPr>
                <w:rFonts w:ascii="宋体" w:hAnsi="宋体" w:cs="宋体"/>
                <w:color w:val="auto"/>
                <w:sz w:val="24"/>
                <w:szCs w:val="24"/>
                <w:highlight w:val="none"/>
              </w:rPr>
            </w:pPr>
            <w:r>
              <w:rPr>
                <w:rFonts w:hint="eastAsia" w:ascii="宋体" w:hAnsi="宋体" w:cs="宋体"/>
                <w:color w:val="auto"/>
                <w:sz w:val="24"/>
                <w:szCs w:val="24"/>
                <w:highlight w:val="none"/>
              </w:rPr>
              <w:t>招标文件及澄清函、投标文件；</w:t>
            </w:r>
          </w:p>
          <w:p w14:paraId="70EAD297">
            <w:pPr>
              <w:numPr>
                <w:ilvl w:val="0"/>
                <w:numId w:val="1"/>
              </w:numPr>
              <w:tabs>
                <w:tab w:val="left" w:pos="498"/>
                <w:tab w:val="clear" w:pos="840"/>
              </w:tabs>
              <w:spacing w:line="360" w:lineRule="auto"/>
              <w:ind w:hanging="625"/>
              <w:rPr>
                <w:rFonts w:ascii="宋体" w:hAnsi="宋体" w:cs="宋体"/>
                <w:color w:val="auto"/>
                <w:sz w:val="24"/>
                <w:szCs w:val="24"/>
                <w:highlight w:val="none"/>
              </w:rPr>
            </w:pPr>
            <w:r>
              <w:rPr>
                <w:rFonts w:hint="eastAsia" w:ascii="宋体" w:hAnsi="宋体" w:cs="宋体"/>
                <w:color w:val="auto"/>
                <w:sz w:val="24"/>
                <w:szCs w:val="24"/>
                <w:highlight w:val="none"/>
              </w:rPr>
              <w:t>国家和行业制定的相应的标准和规范；</w:t>
            </w:r>
          </w:p>
          <w:p w14:paraId="237D94CD">
            <w:pPr>
              <w:tabs>
                <w:tab w:val="left" w:pos="498"/>
              </w:tabs>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d)验收清单。</w:t>
            </w:r>
          </w:p>
        </w:tc>
      </w:tr>
      <w:tr w14:paraId="0BE8BF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51" w:hRule="atLeast"/>
        </w:trPr>
        <w:tc>
          <w:tcPr>
            <w:tcW w:w="589" w:type="pct"/>
            <w:vAlign w:val="center"/>
          </w:tcPr>
          <w:p w14:paraId="3940CA1A">
            <w:pPr>
              <w:pStyle w:val="6"/>
              <w:spacing w:line="360" w:lineRule="auto"/>
              <w:jc w:val="center"/>
              <w:rPr>
                <w:rFonts w:hAnsi="宋体"/>
                <w:color w:val="auto"/>
                <w:sz w:val="24"/>
                <w:szCs w:val="24"/>
                <w:highlight w:val="none"/>
              </w:rPr>
            </w:pPr>
            <w:r>
              <w:rPr>
                <w:rFonts w:hint="eastAsia" w:hAnsi="宋体"/>
                <w:color w:val="auto"/>
                <w:sz w:val="24"/>
                <w:szCs w:val="24"/>
                <w:highlight w:val="none"/>
              </w:rPr>
              <w:t>8</w:t>
            </w:r>
          </w:p>
        </w:tc>
        <w:tc>
          <w:tcPr>
            <w:tcW w:w="4410" w:type="pct"/>
            <w:vAlign w:val="center"/>
          </w:tcPr>
          <w:p w14:paraId="744B79C6">
            <w:pPr>
              <w:spacing w:line="360" w:lineRule="auto"/>
              <w:rPr>
                <w:rFonts w:ascii="宋体" w:hAnsi="宋体" w:cs="宋体"/>
                <w:b/>
                <w:bCs/>
                <w:color w:val="auto"/>
                <w:sz w:val="24"/>
                <w:szCs w:val="24"/>
                <w:highlight w:val="none"/>
              </w:rPr>
            </w:pPr>
            <w:r>
              <w:rPr>
                <w:rFonts w:hint="eastAsia" w:ascii="宋体" w:hAnsi="宋体" w:cs="宋体"/>
                <w:b/>
                <w:bCs/>
                <w:color w:val="auto"/>
                <w:sz w:val="24"/>
                <w:szCs w:val="24"/>
                <w:highlight w:val="none"/>
              </w:rPr>
              <w:t>安全责任：</w:t>
            </w:r>
          </w:p>
          <w:p w14:paraId="4F56DFFF">
            <w:pPr>
              <w:numPr>
                <w:ilvl w:val="0"/>
                <w:numId w:val="0"/>
              </w:numPr>
              <w:tabs>
                <w:tab w:val="left" w:pos="498"/>
              </w:tabs>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 xml:space="preserve">(1)乙方在施工过程中,要加强对施工人员防火宣传,切实做好防火安全管理,提前向当地林业站做好野外用火报备,用火作业时必须设置防火隔离,配备灭火器等设备,安排专人全程看守火场,做到人走火灭,杜绝火灾发生； </w:t>
            </w:r>
          </w:p>
          <w:p w14:paraId="4C8E1D8C">
            <w:pPr>
              <w:numPr>
                <w:ilvl w:val="0"/>
                <w:numId w:val="0"/>
              </w:numPr>
              <w:tabs>
                <w:tab w:val="left" w:pos="498"/>
              </w:tabs>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(2)乙方在施工过程中,要加强对施工人员安全宣传教育,派驻专职安全管理人员做好施工人员的安全管理工作,避免出现人身伤害、伤亡的事故发生。如出现施工人员伤亡，所有责任由乙方承担；</w:t>
            </w:r>
          </w:p>
          <w:p w14:paraId="531C6466">
            <w:pPr>
              <w:numPr>
                <w:ilvl w:val="0"/>
                <w:numId w:val="0"/>
              </w:numPr>
              <w:tabs>
                <w:tab w:val="left" w:pos="498"/>
              </w:tabs>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 xml:space="preserve">(3)乙方在施工前必须为工人购买必要的劳保设备和人身保险,保险生效后施工人员方可进入工地,费用由乙方承担； </w:t>
            </w:r>
          </w:p>
          <w:p w14:paraId="07ADCDAC">
            <w:pPr>
              <w:numPr>
                <w:ilvl w:val="0"/>
                <w:numId w:val="0"/>
              </w:numPr>
              <w:tabs>
                <w:tab w:val="left" w:pos="498"/>
              </w:tabs>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 xml:space="preserve">(4)工程完工后,承包方应及时清理拆除全部临时工程设施设备(如运料索道)及生产垃圾、多余材料等,并保持施工现场清洁整齐； </w:t>
            </w:r>
          </w:p>
          <w:p w14:paraId="12459D97">
            <w:pPr>
              <w:numPr>
                <w:ilvl w:val="0"/>
                <w:numId w:val="0"/>
              </w:numPr>
              <w:tabs>
                <w:tab w:val="left" w:pos="498"/>
              </w:tabs>
              <w:spacing w:line="360" w:lineRule="auto"/>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(5)甲方提供的图纸及技术数据应予以严格保密,不得引用、复制、传播向任何第三方披露、提供、展示,如果乙方违反规定的任何保密义务,甲方有权要求乙方赔偿遭受的任何损失及法律责任。</w:t>
            </w:r>
          </w:p>
        </w:tc>
      </w:tr>
      <w:tr w14:paraId="6DE72B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589" w:type="pct"/>
            <w:vAlign w:val="center"/>
          </w:tcPr>
          <w:p w14:paraId="2862A0C5">
            <w:pPr>
              <w:pStyle w:val="6"/>
              <w:spacing w:line="360" w:lineRule="auto"/>
              <w:jc w:val="center"/>
              <w:rPr>
                <w:rFonts w:hAnsi="宋体"/>
                <w:color w:val="auto"/>
                <w:sz w:val="24"/>
                <w:szCs w:val="24"/>
                <w:highlight w:val="none"/>
              </w:rPr>
            </w:pPr>
            <w:r>
              <w:rPr>
                <w:rFonts w:hint="eastAsia" w:hAnsi="宋体"/>
                <w:color w:val="auto"/>
                <w:sz w:val="24"/>
                <w:szCs w:val="24"/>
                <w:highlight w:val="none"/>
              </w:rPr>
              <w:t>9</w:t>
            </w:r>
          </w:p>
        </w:tc>
        <w:tc>
          <w:tcPr>
            <w:tcW w:w="4410" w:type="pct"/>
            <w:vAlign w:val="center"/>
          </w:tcPr>
          <w:p w14:paraId="71988078">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违约责任：</w:t>
            </w:r>
          </w:p>
          <w:p w14:paraId="23550AB7">
            <w:pPr>
              <w:numPr>
                <w:ilvl w:val="0"/>
                <w:numId w:val="0"/>
              </w:numPr>
              <w:tabs>
                <w:tab w:val="left" w:pos="152"/>
              </w:tabs>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lang w:eastAsia="zh-CN"/>
              </w:rPr>
              <w:t>按照</w:t>
            </w:r>
            <w:r>
              <w:rPr>
                <w:rFonts w:hint="eastAsia" w:ascii="宋体" w:hAnsi="宋体" w:cs="宋体"/>
                <w:color w:val="auto"/>
                <w:sz w:val="24"/>
                <w:szCs w:val="24"/>
                <w:highlight w:val="none"/>
              </w:rPr>
              <w:t>《中华人民共和国民法典》中的相关条款执行。</w:t>
            </w:r>
          </w:p>
          <w:p w14:paraId="2836D2BE">
            <w:pPr>
              <w:keepNext w:val="0"/>
              <w:keepLines w:val="0"/>
              <w:widowControl/>
              <w:numPr>
                <w:ilvl w:val="0"/>
                <w:numId w:val="0"/>
              </w:numPr>
              <w:suppressLineNumbers w:val="0"/>
              <w:spacing w:line="360" w:lineRule="auto"/>
              <w:jc w:val="left"/>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2、发包方违约责任：</w:t>
            </w:r>
          </w:p>
          <w:p w14:paraId="65596B5E">
            <w:pPr>
              <w:keepNext w:val="0"/>
              <w:keepLines w:val="0"/>
              <w:widowControl/>
              <w:numPr>
                <w:ilvl w:val="0"/>
                <w:numId w:val="0"/>
              </w:numPr>
              <w:suppressLineNumbers w:val="0"/>
              <w:spacing w:line="360" w:lineRule="auto"/>
              <w:ind w:leftChars="0"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 xml:space="preserve">工程中由于发包方原因停建、缓建或变更设计造成返工,应采取措施弥补或减少损失。同时,赔偿承包方由此造成的停工、窝工、返工、倒运、人员和机械设备调迁、材料和构件积压的实际损失。 </w:t>
            </w:r>
          </w:p>
          <w:p w14:paraId="226E2B49">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3、承责方违约责任：</w:t>
            </w:r>
          </w:p>
          <w:p w14:paraId="5249AABA">
            <w:pPr>
              <w:numPr>
                <w:ilvl w:val="0"/>
                <w:numId w:val="0"/>
              </w:numPr>
              <w:spacing w:line="360" w:lineRule="auto"/>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（1）未能按照合同规定履行自己的责任,应赔偿发包方由此造成的实际损失；</w:t>
            </w:r>
          </w:p>
          <w:p w14:paraId="6DE5483B">
            <w:pPr>
              <w:numPr>
                <w:ilvl w:val="0"/>
                <w:numId w:val="0"/>
              </w:num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 xml:space="preserve">(2)工程中途由于承包方原因停建、缓建或变更设计以及施工错误造成的返工,应采取措施弥补或减少损失,同时,由此造成的停工、返工、窝工、倒运、人员和机械设备调遣、材料和购件积压的实际损失,均由承包方承担。 </w:t>
            </w:r>
          </w:p>
          <w:p w14:paraId="629751E7">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 xml:space="preserve">(3)工程质量不符合合同规定的,负责整改或返工； </w:t>
            </w:r>
          </w:p>
          <w:p w14:paraId="3C3D25FD">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(4)施工过程中,承包方应采取安全防护措施,安全施工、文明施工,否则,因此造成的一切人身事故和其他损失由承包方负责。</w:t>
            </w:r>
          </w:p>
          <w:p w14:paraId="00E16D60">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、未按合同要求提供服务或</w:t>
            </w:r>
            <w:r>
              <w:rPr>
                <w:rFonts w:hint="eastAsia" w:ascii="宋体" w:hAnsi="宋体" w:cs="宋体"/>
                <w:color w:val="auto"/>
                <w:sz w:val="24"/>
                <w:szCs w:val="24"/>
                <w:highlight w:val="none"/>
                <w:lang w:val="en-US" w:eastAsia="zh-CN"/>
              </w:rPr>
              <w:t>工程</w:t>
            </w:r>
            <w:r>
              <w:rPr>
                <w:rFonts w:hint="eastAsia" w:ascii="宋体" w:hAnsi="宋体" w:cs="宋体"/>
                <w:color w:val="auto"/>
                <w:sz w:val="24"/>
                <w:szCs w:val="24"/>
                <w:highlight w:val="none"/>
              </w:rPr>
              <w:t>服务不能满足合同要求，</w:t>
            </w:r>
            <w:r>
              <w:rPr>
                <w:rFonts w:hint="eastAsia" w:ascii="宋体" w:hAnsi="宋体" w:cs="宋体"/>
                <w:color w:val="auto"/>
                <w:sz w:val="24"/>
                <w:szCs w:val="24"/>
                <w:highlight w:val="none"/>
                <w:lang w:val="en-US" w:eastAsia="zh-CN"/>
              </w:rPr>
              <w:t>招标人</w:t>
            </w:r>
            <w:r>
              <w:rPr>
                <w:rFonts w:hint="eastAsia" w:ascii="宋体" w:hAnsi="宋体" w:cs="宋体"/>
                <w:color w:val="auto"/>
                <w:sz w:val="24"/>
                <w:szCs w:val="24"/>
                <w:highlight w:val="none"/>
              </w:rPr>
              <w:t>应当将服务商违约的情况以及拟采取的措施以书面形式报政府采购监管部门，根据政府采购监管部门的处理意见，</w:t>
            </w:r>
            <w:r>
              <w:rPr>
                <w:rFonts w:hint="eastAsia" w:ascii="宋体" w:hAnsi="宋体" w:cs="宋体"/>
                <w:color w:val="auto"/>
                <w:sz w:val="24"/>
                <w:szCs w:val="24"/>
                <w:highlight w:val="none"/>
                <w:lang w:val="en-US" w:eastAsia="zh-CN"/>
              </w:rPr>
              <w:t>招标</w:t>
            </w:r>
            <w:r>
              <w:rPr>
                <w:rFonts w:hint="eastAsia" w:ascii="宋体" w:hAnsi="宋体" w:cs="宋体"/>
                <w:color w:val="auto"/>
                <w:sz w:val="24"/>
                <w:szCs w:val="24"/>
                <w:highlight w:val="none"/>
              </w:rPr>
              <w:t>人有权依据《中华人民共和国民法典》有关条款及合同约定终止合同，并要求服务商承担违约责任。同时，政府采购监管部门有权依据《中华人民共和国政府采购法》及相关法律法规对服务商的违法行为进行相应的处罚。</w:t>
            </w:r>
          </w:p>
        </w:tc>
      </w:tr>
      <w:tr w14:paraId="67B570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589" w:type="pct"/>
            <w:vAlign w:val="center"/>
          </w:tcPr>
          <w:p w14:paraId="32C460E9">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10</w:t>
            </w:r>
          </w:p>
        </w:tc>
        <w:tc>
          <w:tcPr>
            <w:tcW w:w="4410" w:type="pct"/>
            <w:vAlign w:val="center"/>
          </w:tcPr>
          <w:p w14:paraId="27E16F6B">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政府采购合同：</w:t>
            </w:r>
          </w:p>
          <w:p w14:paraId="4F6E7D10">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政府采购合同适用民法典。采购人和供应商之间的权利和义务，应当按照平等、自愿的原则以合同方式约定。</w:t>
            </w:r>
            <w:r>
              <w:rPr>
                <w:rFonts w:hint="eastAsia" w:ascii="宋体" w:hAnsi="宋体" w:cs="宋体"/>
                <w:color w:val="auto"/>
                <w:sz w:val="24"/>
                <w:szCs w:val="24"/>
                <w:highlight w:val="none"/>
              </w:rPr>
              <w:br w:type="textWrapping"/>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政府采购合同应当采用书面形式。</w:t>
            </w:r>
          </w:p>
          <w:p w14:paraId="466B1F72">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国务院政府采购监督管理部门应当会同国务院有关部门，规定政府采购合同必须具备的条款。</w:t>
            </w:r>
            <w:r>
              <w:rPr>
                <w:rFonts w:hint="eastAsia" w:ascii="宋体" w:hAnsi="宋体" w:cs="宋体"/>
                <w:color w:val="auto"/>
                <w:sz w:val="24"/>
                <w:szCs w:val="24"/>
                <w:highlight w:val="none"/>
              </w:rPr>
              <w:br w:type="textWrapping"/>
            </w:r>
            <w:r>
              <w:rPr>
                <w:rFonts w:hint="eastAsia" w:ascii="宋体" w:hAnsi="宋体" w:cs="宋体"/>
                <w:color w:val="auto"/>
                <w:sz w:val="24"/>
                <w:szCs w:val="24"/>
                <w:highlight w:val="none"/>
              </w:rPr>
              <w:t xml:space="preserve"> </w:t>
            </w:r>
            <w:r>
              <w:rPr>
                <w:rFonts w:hint="eastAsia" w:ascii="宋体" w:hAnsi="宋体" w:cs="宋体"/>
                <w:color w:val="auto"/>
                <w:sz w:val="24"/>
                <w:szCs w:val="24"/>
                <w:highlight w:val="none"/>
                <w:lang w:val="en-US" w:eastAsia="zh-CN"/>
              </w:rPr>
              <w:t>4.招标人</w:t>
            </w:r>
            <w:r>
              <w:rPr>
                <w:rFonts w:hint="eastAsia" w:ascii="宋体" w:hAnsi="宋体" w:cs="宋体"/>
                <w:color w:val="auto"/>
                <w:sz w:val="24"/>
                <w:szCs w:val="24"/>
                <w:highlight w:val="none"/>
              </w:rPr>
              <w:t>与中标供应商应当在中标通知书发出之日起三十日内，按照采购文件确定的事项签订政府采购合同。</w:t>
            </w:r>
            <w:r>
              <w:rPr>
                <w:rFonts w:hint="eastAsia" w:ascii="宋体" w:hAnsi="宋体" w:cs="宋体"/>
                <w:color w:val="auto"/>
                <w:sz w:val="24"/>
                <w:szCs w:val="24"/>
                <w:highlight w:val="none"/>
              </w:rPr>
              <w:br w:type="textWrapping"/>
            </w:r>
            <w:r>
              <w:rPr>
                <w:rFonts w:hint="eastAsia" w:ascii="宋体" w:hAnsi="宋体" w:cs="宋体"/>
                <w:color w:val="auto"/>
                <w:sz w:val="24"/>
                <w:szCs w:val="24"/>
                <w:highlight w:val="none"/>
              </w:rPr>
              <w:t xml:space="preserve"> </w:t>
            </w:r>
            <w:r>
              <w:rPr>
                <w:rFonts w:hint="eastAsia" w:ascii="宋体" w:hAnsi="宋体" w:cs="宋体"/>
                <w:color w:val="auto"/>
                <w:sz w:val="24"/>
                <w:szCs w:val="24"/>
                <w:highlight w:val="none"/>
                <w:lang w:val="en-US" w:eastAsia="zh-CN"/>
              </w:rPr>
              <w:t>5.</w:t>
            </w:r>
            <w:r>
              <w:rPr>
                <w:rFonts w:hint="eastAsia" w:ascii="宋体" w:hAnsi="宋体" w:cs="宋体"/>
                <w:color w:val="auto"/>
                <w:sz w:val="24"/>
                <w:szCs w:val="24"/>
                <w:highlight w:val="none"/>
              </w:rPr>
              <w:t>中标通知书具有</w:t>
            </w:r>
            <w:r>
              <w:rPr>
                <w:rFonts w:hint="eastAsia" w:ascii="宋体" w:hAnsi="宋体" w:cs="宋体"/>
                <w:color w:val="auto"/>
                <w:sz w:val="24"/>
                <w:szCs w:val="24"/>
                <w:highlight w:val="none"/>
                <w:lang w:eastAsia="zh-CN"/>
              </w:rPr>
              <w:t>同等</w:t>
            </w:r>
            <w:r>
              <w:rPr>
                <w:rFonts w:hint="eastAsia" w:ascii="宋体" w:hAnsi="宋体" w:cs="宋体"/>
                <w:color w:val="auto"/>
                <w:sz w:val="24"/>
                <w:szCs w:val="24"/>
                <w:highlight w:val="none"/>
              </w:rPr>
              <w:t>法律效力。中标通知书发出后，中标供应商放弃中标项目的，应当依法承担法律责任。</w:t>
            </w:r>
          </w:p>
          <w:p w14:paraId="41F4FB8F">
            <w:pPr>
              <w:spacing w:line="360" w:lineRule="auto"/>
              <w:rPr>
                <w:rFonts w:hAnsi="宋体"/>
                <w:color w:val="auto"/>
                <w:sz w:val="24"/>
                <w:szCs w:val="24"/>
                <w:highlight w:val="none"/>
              </w:rPr>
            </w:pPr>
            <w:r>
              <w:rPr>
                <w:rFonts w:hint="eastAsia" w:hAnsi="宋体"/>
                <w:color w:val="auto"/>
                <w:sz w:val="24"/>
                <w:szCs w:val="24"/>
                <w:highlight w:val="none"/>
                <w:lang w:val="en-US" w:eastAsia="zh-CN"/>
              </w:rPr>
              <w:t>6.</w:t>
            </w:r>
            <w:r>
              <w:rPr>
                <w:rFonts w:hint="eastAsia" w:hAnsi="宋体"/>
                <w:color w:val="auto"/>
                <w:sz w:val="24"/>
                <w:szCs w:val="24"/>
                <w:highlight w:val="none"/>
              </w:rPr>
              <w:t>政府采购项目的采购合同自签订之日起七个工作日内，</w:t>
            </w:r>
            <w:r>
              <w:rPr>
                <w:rFonts w:hint="eastAsia" w:ascii="宋体" w:hAnsi="宋体" w:cs="宋体"/>
                <w:color w:val="auto"/>
                <w:sz w:val="24"/>
                <w:szCs w:val="24"/>
                <w:highlight w:val="none"/>
                <w:lang w:val="en-US" w:eastAsia="zh-CN"/>
              </w:rPr>
              <w:t>招标人</w:t>
            </w:r>
            <w:r>
              <w:rPr>
                <w:rFonts w:hint="eastAsia" w:hAnsi="宋体"/>
                <w:color w:val="auto"/>
                <w:sz w:val="24"/>
                <w:szCs w:val="24"/>
                <w:highlight w:val="none"/>
              </w:rPr>
              <w:t>应当将合同副本报同级政府采购监督管理部门和有关部门备案。</w:t>
            </w:r>
            <w:r>
              <w:rPr>
                <w:rFonts w:hint="eastAsia" w:hAnsi="宋体"/>
                <w:color w:val="auto"/>
                <w:sz w:val="24"/>
                <w:szCs w:val="24"/>
                <w:highlight w:val="none"/>
              </w:rPr>
              <w:br w:type="textWrapping"/>
            </w:r>
            <w:r>
              <w:rPr>
                <w:rFonts w:hint="eastAsia" w:hAnsi="宋体"/>
                <w:color w:val="auto"/>
                <w:sz w:val="24"/>
                <w:szCs w:val="24"/>
                <w:highlight w:val="none"/>
                <w:lang w:val="en-US" w:eastAsia="zh-CN"/>
              </w:rPr>
              <w:t>7.</w:t>
            </w:r>
            <w:r>
              <w:rPr>
                <w:rFonts w:hint="eastAsia" w:hAnsi="宋体"/>
                <w:color w:val="auto"/>
                <w:sz w:val="24"/>
                <w:szCs w:val="24"/>
                <w:highlight w:val="none"/>
              </w:rPr>
              <w:t>政府采购合同履行中，采购人需追加与合同标的相同的货物、工程或者服务的，在不改变合同其他条款的前提下，可以与</w:t>
            </w:r>
            <w:r>
              <w:rPr>
                <w:rFonts w:hint="eastAsia" w:hAnsi="宋体"/>
                <w:color w:val="auto"/>
                <w:sz w:val="24"/>
                <w:szCs w:val="24"/>
                <w:highlight w:val="none"/>
                <w:lang w:val="en-US" w:eastAsia="zh-CN"/>
              </w:rPr>
              <w:t>中标</w:t>
            </w:r>
            <w:r>
              <w:rPr>
                <w:rFonts w:hint="eastAsia" w:hAnsi="宋体"/>
                <w:color w:val="auto"/>
                <w:sz w:val="24"/>
                <w:szCs w:val="24"/>
                <w:highlight w:val="none"/>
              </w:rPr>
              <w:t>供应商协商签订补充合同，但所有补充合同的采购金额不得超过原合同采购金额的百分之十。</w:t>
            </w:r>
            <w:r>
              <w:rPr>
                <w:rFonts w:hint="eastAsia" w:hAnsi="宋体"/>
                <w:color w:val="auto"/>
                <w:sz w:val="24"/>
                <w:szCs w:val="24"/>
                <w:highlight w:val="none"/>
              </w:rPr>
              <w:br w:type="textWrapping"/>
            </w:r>
            <w:r>
              <w:rPr>
                <w:rFonts w:hint="eastAsia" w:hAnsi="宋体"/>
                <w:color w:val="auto"/>
                <w:sz w:val="24"/>
                <w:szCs w:val="24"/>
                <w:highlight w:val="none"/>
                <w:lang w:val="en-US" w:eastAsia="zh-CN"/>
              </w:rPr>
              <w:t>8..</w:t>
            </w:r>
            <w:r>
              <w:rPr>
                <w:rFonts w:hint="eastAsia" w:hAnsi="宋体"/>
                <w:color w:val="auto"/>
                <w:sz w:val="24"/>
                <w:szCs w:val="24"/>
                <w:highlight w:val="none"/>
              </w:rPr>
              <w:t>政府采购合同的双方当事人不得擅自变更、中止或者终止合同。</w:t>
            </w:r>
            <w:r>
              <w:rPr>
                <w:rFonts w:hint="eastAsia" w:hAnsi="宋体"/>
                <w:color w:val="auto"/>
                <w:sz w:val="24"/>
                <w:szCs w:val="24"/>
                <w:highlight w:val="none"/>
              </w:rPr>
              <w:br w:type="textWrapping"/>
            </w:r>
            <w:r>
              <w:rPr>
                <w:rFonts w:hint="eastAsia" w:hAnsi="宋体"/>
                <w:color w:val="auto"/>
                <w:sz w:val="24"/>
                <w:szCs w:val="24"/>
                <w:highlight w:val="none"/>
                <w:lang w:val="en-US" w:eastAsia="zh-CN"/>
              </w:rPr>
              <w:t>9.</w:t>
            </w:r>
            <w:r>
              <w:rPr>
                <w:rFonts w:hint="eastAsia" w:hAnsi="宋体"/>
                <w:color w:val="auto"/>
                <w:sz w:val="24"/>
                <w:szCs w:val="24"/>
                <w:highlight w:val="none"/>
              </w:rPr>
              <w:t>政府采购合同继续履行将损害国家利益和社会公共利益的，双方当事人应当变更、中止或者终止合同。有过错的一方应当承担赔偿责任，双方都有过错的，各自承担相应的责任。</w:t>
            </w:r>
          </w:p>
        </w:tc>
      </w:tr>
    </w:tbl>
    <w:p w14:paraId="54B04B73">
      <w:pPr>
        <w:spacing w:line="360" w:lineRule="auto"/>
        <w:rPr>
          <w:rFonts w:asciiTheme="minorEastAsia" w:hAnsiTheme="minorEastAsia" w:eastAsiaTheme="minorEastAsia" w:cstheme="minorEastAsia"/>
          <w:b/>
          <w:bCs/>
          <w:color w:val="auto"/>
          <w:sz w:val="48"/>
          <w:szCs w:val="48"/>
          <w:highlight w:val="none"/>
        </w:rPr>
      </w:pPr>
      <w:r>
        <w:rPr>
          <w:rFonts w:hint="eastAsia" w:asciiTheme="minorEastAsia" w:hAnsiTheme="minorEastAsia" w:eastAsiaTheme="minorEastAsia" w:cstheme="minorEastAsia"/>
          <w:b/>
          <w:bCs/>
          <w:color w:val="auto"/>
          <w:sz w:val="24"/>
          <w:szCs w:val="24"/>
          <w:highlight w:val="none"/>
        </w:rPr>
        <w:br w:type="page"/>
      </w:r>
    </w:p>
    <w:p w14:paraId="00680B33">
      <w:pPr>
        <w:jc w:val="center"/>
        <w:rPr>
          <w:rFonts w:hint="eastAsia" w:ascii="华文仿宋" w:hAnsi="华文仿宋" w:eastAsia="华文仿宋" w:cs="华文仿宋"/>
          <w:b/>
          <w:color w:val="auto"/>
          <w:sz w:val="40"/>
          <w:szCs w:val="40"/>
          <w:highlight w:val="none"/>
          <w:lang w:eastAsia="zh-CN"/>
        </w:rPr>
      </w:pPr>
    </w:p>
    <w:p w14:paraId="6A678E64">
      <w:pPr>
        <w:pStyle w:val="2"/>
        <w:rPr>
          <w:rFonts w:hint="eastAsia" w:ascii="华文仿宋" w:hAnsi="华文仿宋" w:eastAsia="华文仿宋" w:cs="华文仿宋"/>
          <w:b/>
          <w:color w:val="auto"/>
          <w:sz w:val="40"/>
          <w:szCs w:val="40"/>
          <w:highlight w:val="none"/>
          <w:lang w:eastAsia="zh-CN"/>
        </w:rPr>
      </w:pPr>
    </w:p>
    <w:p w14:paraId="10A8495D">
      <w:pPr>
        <w:rPr>
          <w:rFonts w:hint="eastAsia"/>
          <w:lang w:eastAsia="zh-CN"/>
        </w:rPr>
      </w:pPr>
    </w:p>
    <w:p w14:paraId="6784215C">
      <w:pPr>
        <w:pStyle w:val="7"/>
        <w:jc w:val="center"/>
        <w:rPr>
          <w:rFonts w:hint="eastAsia" w:ascii="华文仿宋" w:hAnsi="华文仿宋" w:eastAsia="华文仿宋" w:cs="华文仿宋"/>
          <w:b/>
          <w:color w:val="auto"/>
          <w:sz w:val="40"/>
          <w:szCs w:val="40"/>
          <w:highlight w:val="none"/>
          <w:lang w:eastAsia="zh-CN"/>
        </w:rPr>
      </w:pPr>
      <w:r>
        <w:rPr>
          <w:rFonts w:hint="eastAsia" w:ascii="宋体" w:hAnsi="宋体" w:cs="宋体"/>
          <w:b/>
          <w:bCs/>
          <w:color w:val="auto"/>
          <w:spacing w:val="25"/>
          <w:sz w:val="43"/>
          <w:szCs w:val="43"/>
          <w:lang w:eastAsia="zh-CN"/>
        </w:rPr>
        <w:t>商洛市重点区域树干注药防治松材线虫病项目</w:t>
      </w:r>
    </w:p>
    <w:p w14:paraId="62992242">
      <w:pPr>
        <w:pStyle w:val="7"/>
        <w:rPr>
          <w:rFonts w:hint="eastAsia" w:ascii="华文仿宋" w:hAnsi="华文仿宋" w:eastAsia="华文仿宋" w:cs="华文仿宋"/>
          <w:b/>
          <w:color w:val="auto"/>
          <w:sz w:val="40"/>
          <w:szCs w:val="40"/>
          <w:highlight w:val="none"/>
          <w:lang w:eastAsia="zh-CN"/>
        </w:rPr>
      </w:pPr>
    </w:p>
    <w:p w14:paraId="63B5BB0D">
      <w:pPr>
        <w:pStyle w:val="7"/>
        <w:rPr>
          <w:rFonts w:hint="eastAsia" w:ascii="华文仿宋" w:hAnsi="华文仿宋" w:eastAsia="华文仿宋" w:cs="华文仿宋"/>
          <w:b/>
          <w:color w:val="auto"/>
          <w:sz w:val="40"/>
          <w:szCs w:val="40"/>
          <w:highlight w:val="none"/>
          <w:lang w:eastAsia="zh-CN"/>
        </w:rPr>
      </w:pPr>
    </w:p>
    <w:p w14:paraId="546BA5BA">
      <w:pPr>
        <w:pStyle w:val="7"/>
        <w:rPr>
          <w:rFonts w:hint="eastAsia" w:ascii="华文仿宋" w:hAnsi="华文仿宋" w:eastAsia="华文仿宋" w:cs="华文仿宋"/>
          <w:b/>
          <w:color w:val="auto"/>
          <w:sz w:val="40"/>
          <w:szCs w:val="40"/>
          <w:highlight w:val="none"/>
          <w:lang w:eastAsia="zh-CN"/>
        </w:rPr>
      </w:pPr>
    </w:p>
    <w:p w14:paraId="2D923BCE">
      <w:pPr>
        <w:pStyle w:val="7"/>
        <w:rPr>
          <w:rFonts w:hint="eastAsia" w:ascii="华文仿宋" w:hAnsi="华文仿宋" w:eastAsia="华文仿宋" w:cs="华文仿宋"/>
          <w:b/>
          <w:color w:val="auto"/>
          <w:sz w:val="40"/>
          <w:szCs w:val="40"/>
          <w:highlight w:val="none"/>
          <w:lang w:eastAsia="zh-CN"/>
        </w:rPr>
      </w:pPr>
    </w:p>
    <w:p w14:paraId="184C7BB4">
      <w:pPr>
        <w:spacing w:before="141" w:line="222" w:lineRule="auto"/>
        <w:ind w:left="2921"/>
        <w:rPr>
          <w:rFonts w:ascii="宋体" w:hAnsi="宋体" w:eastAsia="宋体" w:cs="宋体"/>
          <w:color w:val="auto"/>
          <w:sz w:val="43"/>
          <w:szCs w:val="43"/>
        </w:rPr>
      </w:pPr>
      <w:r>
        <w:rPr>
          <w:rFonts w:ascii="宋体" w:hAnsi="宋体" w:eastAsia="宋体" w:cs="宋体"/>
          <w:b/>
          <w:bCs/>
          <w:color w:val="auto"/>
          <w:spacing w:val="25"/>
          <w:sz w:val="43"/>
          <w:szCs w:val="43"/>
        </w:rPr>
        <w:t>政府采购合同书</w:t>
      </w:r>
    </w:p>
    <w:p w14:paraId="335FFB6B">
      <w:pPr>
        <w:pStyle w:val="5"/>
        <w:spacing w:line="249" w:lineRule="auto"/>
        <w:rPr>
          <w:color w:val="auto"/>
        </w:rPr>
      </w:pPr>
    </w:p>
    <w:p w14:paraId="507FEDF8">
      <w:pPr>
        <w:pStyle w:val="5"/>
        <w:spacing w:line="249" w:lineRule="auto"/>
        <w:rPr>
          <w:color w:val="auto"/>
        </w:rPr>
      </w:pPr>
    </w:p>
    <w:p w14:paraId="4A65121A">
      <w:pPr>
        <w:pStyle w:val="5"/>
        <w:spacing w:line="249" w:lineRule="auto"/>
        <w:rPr>
          <w:color w:val="auto"/>
        </w:rPr>
      </w:pPr>
    </w:p>
    <w:p w14:paraId="7DB7496A">
      <w:pPr>
        <w:pStyle w:val="5"/>
        <w:spacing w:line="249" w:lineRule="auto"/>
        <w:rPr>
          <w:color w:val="auto"/>
        </w:rPr>
      </w:pPr>
    </w:p>
    <w:p w14:paraId="1516C468">
      <w:pPr>
        <w:pStyle w:val="5"/>
        <w:spacing w:line="249" w:lineRule="auto"/>
        <w:rPr>
          <w:color w:val="auto"/>
        </w:rPr>
      </w:pPr>
    </w:p>
    <w:p w14:paraId="3D0394CC">
      <w:pPr>
        <w:pStyle w:val="5"/>
        <w:spacing w:line="249" w:lineRule="auto"/>
        <w:rPr>
          <w:color w:val="auto"/>
        </w:rPr>
      </w:pPr>
    </w:p>
    <w:p w14:paraId="7F47199C">
      <w:pPr>
        <w:pStyle w:val="5"/>
        <w:spacing w:line="249" w:lineRule="auto"/>
        <w:rPr>
          <w:color w:val="auto"/>
        </w:rPr>
      </w:pPr>
    </w:p>
    <w:p w14:paraId="074BEA0C">
      <w:pPr>
        <w:pStyle w:val="5"/>
        <w:spacing w:line="249" w:lineRule="auto"/>
        <w:rPr>
          <w:color w:val="auto"/>
        </w:rPr>
      </w:pPr>
    </w:p>
    <w:p w14:paraId="3AF5E023">
      <w:pPr>
        <w:pStyle w:val="5"/>
        <w:spacing w:line="249" w:lineRule="auto"/>
        <w:rPr>
          <w:color w:val="auto"/>
        </w:rPr>
      </w:pPr>
    </w:p>
    <w:p w14:paraId="1A6DD0F5">
      <w:pPr>
        <w:pStyle w:val="5"/>
        <w:spacing w:line="249" w:lineRule="auto"/>
        <w:rPr>
          <w:color w:val="auto"/>
        </w:rPr>
      </w:pPr>
    </w:p>
    <w:p w14:paraId="6CCD9383">
      <w:pPr>
        <w:pStyle w:val="5"/>
        <w:spacing w:line="249" w:lineRule="auto"/>
        <w:rPr>
          <w:color w:val="auto"/>
        </w:rPr>
      </w:pPr>
    </w:p>
    <w:p w14:paraId="0D6857F7">
      <w:pPr>
        <w:pStyle w:val="5"/>
        <w:spacing w:line="249" w:lineRule="auto"/>
        <w:rPr>
          <w:color w:val="auto"/>
        </w:rPr>
      </w:pPr>
    </w:p>
    <w:p w14:paraId="589C6B92">
      <w:pPr>
        <w:pStyle w:val="5"/>
        <w:spacing w:line="249" w:lineRule="auto"/>
        <w:rPr>
          <w:color w:val="auto"/>
        </w:rPr>
      </w:pPr>
    </w:p>
    <w:p w14:paraId="0E9B3EDF">
      <w:pPr>
        <w:pStyle w:val="5"/>
        <w:spacing w:line="249" w:lineRule="auto"/>
        <w:rPr>
          <w:color w:val="auto"/>
        </w:rPr>
      </w:pPr>
    </w:p>
    <w:p w14:paraId="6FB73B76">
      <w:pPr>
        <w:pStyle w:val="5"/>
        <w:spacing w:line="250" w:lineRule="auto"/>
        <w:rPr>
          <w:color w:val="auto"/>
        </w:rPr>
      </w:pPr>
    </w:p>
    <w:p w14:paraId="629C18F6">
      <w:pPr>
        <w:pStyle w:val="5"/>
        <w:spacing w:line="250" w:lineRule="auto"/>
        <w:rPr>
          <w:color w:val="auto"/>
        </w:rPr>
      </w:pPr>
    </w:p>
    <w:p w14:paraId="26F1EF3B">
      <w:pPr>
        <w:pStyle w:val="5"/>
        <w:spacing w:line="250" w:lineRule="auto"/>
        <w:rPr>
          <w:color w:val="auto"/>
        </w:rPr>
      </w:pPr>
    </w:p>
    <w:p w14:paraId="16890687">
      <w:pPr>
        <w:pStyle w:val="5"/>
        <w:spacing w:before="239" w:line="219" w:lineRule="auto"/>
        <w:ind w:firstLine="2152" w:firstLineChars="800"/>
        <w:rPr>
          <w:rFonts w:hint="eastAsia" w:ascii="宋体" w:hAnsi="宋体" w:eastAsia="宋体" w:cs="宋体"/>
          <w:b/>
          <w:bCs/>
          <w:color w:val="auto"/>
          <w:spacing w:val="14"/>
          <w:sz w:val="24"/>
          <w:szCs w:val="24"/>
        </w:rPr>
      </w:pPr>
      <w:r>
        <w:rPr>
          <w:rFonts w:hint="eastAsia" w:ascii="宋体" w:hAnsi="宋体" w:eastAsia="宋体" w:cs="宋体"/>
          <w:b/>
          <w:bCs/>
          <w:color w:val="auto"/>
          <w:spacing w:val="14"/>
          <w:sz w:val="24"/>
          <w:szCs w:val="24"/>
        </w:rPr>
        <w:t>发包方(甲方):</w:t>
      </w:r>
    </w:p>
    <w:p w14:paraId="5E3F409C">
      <w:pPr>
        <w:spacing w:before="292" w:line="219" w:lineRule="auto"/>
        <w:ind w:left="2139"/>
        <w:rPr>
          <w:rFonts w:ascii="宋体" w:hAnsi="宋体" w:eastAsia="宋体" w:cs="宋体"/>
          <w:b/>
          <w:bCs/>
          <w:color w:val="auto"/>
          <w:sz w:val="28"/>
          <w:szCs w:val="28"/>
        </w:rPr>
      </w:pPr>
      <w:r>
        <w:rPr>
          <w:rFonts w:hint="eastAsia" w:ascii="宋体" w:hAnsi="宋体" w:eastAsia="宋体" w:cs="宋体"/>
          <w:b/>
          <w:bCs/>
          <w:color w:val="auto"/>
          <w:spacing w:val="14"/>
          <w:sz w:val="24"/>
          <w:szCs w:val="24"/>
        </w:rPr>
        <w:t>承包方(乙方)</w:t>
      </w:r>
      <w:r>
        <w:rPr>
          <w:rFonts w:ascii="宋体" w:hAnsi="宋体" w:eastAsia="宋体" w:cs="宋体"/>
          <w:b/>
          <w:bCs/>
          <w:color w:val="auto"/>
          <w:spacing w:val="6"/>
          <w:sz w:val="28"/>
          <w:szCs w:val="28"/>
        </w:rPr>
        <w:t>：</w:t>
      </w:r>
    </w:p>
    <w:p w14:paraId="27D4A008">
      <w:pPr>
        <w:spacing w:line="219" w:lineRule="auto"/>
        <w:rPr>
          <w:rFonts w:ascii="宋体" w:hAnsi="宋体" w:eastAsia="宋体" w:cs="宋体"/>
          <w:color w:val="auto"/>
          <w:sz w:val="28"/>
          <w:szCs w:val="28"/>
        </w:rPr>
      </w:pPr>
    </w:p>
    <w:p w14:paraId="3E3A517D">
      <w:pPr>
        <w:pStyle w:val="5"/>
        <w:spacing w:line="312" w:lineRule="auto"/>
        <w:rPr>
          <w:color w:val="auto"/>
        </w:rPr>
      </w:pPr>
    </w:p>
    <w:p w14:paraId="74807B71">
      <w:pPr>
        <w:spacing w:before="78" w:line="240" w:lineRule="auto"/>
        <w:ind w:left="13"/>
        <w:rPr>
          <w:rFonts w:ascii="宋体" w:hAnsi="宋体" w:eastAsia="宋体" w:cs="宋体"/>
          <w:color w:val="auto"/>
          <w:sz w:val="24"/>
          <w:szCs w:val="24"/>
        </w:rPr>
      </w:pPr>
      <w:r>
        <w:rPr>
          <w:rFonts w:ascii="宋体" w:hAnsi="宋体" w:eastAsia="宋体" w:cs="宋体"/>
          <w:color w:val="auto"/>
          <w:sz w:val="24"/>
          <w:szCs w:val="24"/>
        </w:rPr>
        <w:t xml:space="preserve">    </w:t>
      </w:r>
    </w:p>
    <w:p w14:paraId="18AE4975">
      <w:pPr>
        <w:spacing w:before="78" w:line="240" w:lineRule="auto"/>
        <w:rPr>
          <w:rFonts w:ascii="宋体" w:hAnsi="宋体" w:eastAsia="宋体" w:cs="宋体"/>
          <w:color w:val="auto"/>
          <w:sz w:val="24"/>
          <w:szCs w:val="24"/>
        </w:rPr>
      </w:pPr>
    </w:p>
    <w:p w14:paraId="116AAC6F">
      <w:pPr>
        <w:spacing w:before="78" w:line="240" w:lineRule="auto"/>
        <w:rPr>
          <w:rFonts w:hint="eastAsia" w:ascii="宋体" w:hAnsi="宋体" w:eastAsia="宋体" w:cs="宋体"/>
          <w:color w:val="auto"/>
          <w:spacing w:val="14"/>
          <w:sz w:val="24"/>
          <w:szCs w:val="24"/>
        </w:rPr>
      </w:pPr>
      <w:r>
        <w:rPr>
          <w:rFonts w:hint="eastAsia" w:ascii="宋体" w:hAnsi="宋体" w:eastAsia="宋体" w:cs="宋体"/>
          <w:color w:val="auto"/>
          <w:spacing w:val="14"/>
          <w:sz w:val="24"/>
          <w:szCs w:val="24"/>
        </w:rPr>
        <w:t>发包方(甲方):</w:t>
      </w:r>
    </w:p>
    <w:p w14:paraId="578C96BB">
      <w:pPr>
        <w:pStyle w:val="5"/>
        <w:spacing w:before="239" w:line="219" w:lineRule="auto"/>
        <w:rPr>
          <w:rFonts w:hint="eastAsia" w:ascii="宋体" w:hAnsi="宋体" w:eastAsia="宋体" w:cs="宋体"/>
          <w:color w:val="auto"/>
          <w:sz w:val="24"/>
          <w:szCs w:val="24"/>
        </w:rPr>
      </w:pPr>
      <w:r>
        <w:rPr>
          <w:rFonts w:hint="eastAsia" w:ascii="宋体" w:hAnsi="宋体" w:eastAsia="宋体" w:cs="宋体"/>
          <w:color w:val="auto"/>
          <w:spacing w:val="14"/>
          <w:sz w:val="24"/>
          <w:szCs w:val="24"/>
        </w:rPr>
        <w:t>承包方(乙方):</w:t>
      </w:r>
    </w:p>
    <w:p w14:paraId="10302658">
      <w:pPr>
        <w:pStyle w:val="5"/>
        <w:tabs>
          <w:tab w:val="left" w:pos="108"/>
        </w:tabs>
        <w:spacing w:before="220" w:line="414" w:lineRule="auto"/>
        <w:ind w:right="56" w:firstLine="409"/>
        <w:jc w:val="both"/>
        <w:rPr>
          <w:rFonts w:hint="eastAsia" w:ascii="宋体" w:hAnsi="宋体" w:eastAsia="宋体" w:cs="宋体"/>
          <w:color w:val="auto"/>
          <w:sz w:val="24"/>
          <w:szCs w:val="24"/>
        </w:rPr>
      </w:pPr>
      <w:r>
        <w:rPr>
          <w:rFonts w:hint="eastAsia" w:ascii="宋体" w:hAnsi="宋体" w:eastAsia="宋体" w:cs="宋体"/>
          <w:color w:val="auto"/>
          <w:spacing w:val="-7"/>
          <w:sz w:val="24"/>
          <w:szCs w:val="24"/>
        </w:rPr>
        <w:t>根据《中华人民共和国民法典》、《中华人</w:t>
      </w:r>
      <w:r>
        <w:rPr>
          <w:rFonts w:hint="eastAsia" w:ascii="宋体" w:hAnsi="宋体" w:eastAsia="宋体" w:cs="宋体"/>
          <w:color w:val="auto"/>
          <w:spacing w:val="-8"/>
          <w:sz w:val="24"/>
          <w:szCs w:val="24"/>
        </w:rPr>
        <w:t>民共和国政府采购法》及有关法律法规和住建</w:t>
      </w:r>
      <w:r>
        <w:rPr>
          <w:rFonts w:hint="eastAsia" w:ascii="宋体" w:hAnsi="宋体" w:eastAsia="宋体" w:cs="宋体"/>
          <w:color w:val="auto"/>
          <w:sz w:val="24"/>
          <w:szCs w:val="24"/>
        </w:rPr>
        <w:t xml:space="preserve"> </w:t>
      </w:r>
      <w:r>
        <w:rPr>
          <w:rFonts w:hint="eastAsia" w:ascii="宋体" w:hAnsi="宋体" w:eastAsia="宋体" w:cs="宋体"/>
          <w:color w:val="auto"/>
          <w:spacing w:val="4"/>
          <w:sz w:val="24"/>
          <w:szCs w:val="24"/>
        </w:rPr>
        <w:t>部、国家市监局(建设工程施工合同(示范文本)》(</w:t>
      </w:r>
      <w:r>
        <w:rPr>
          <w:rFonts w:hint="eastAsia" w:ascii="宋体" w:hAnsi="宋体" w:eastAsia="宋体" w:cs="宋体"/>
          <w:color w:val="auto"/>
          <w:sz w:val="24"/>
          <w:szCs w:val="24"/>
        </w:rPr>
        <w:t>GF</w:t>
      </w:r>
      <w:r>
        <w:rPr>
          <w:rFonts w:hint="eastAsia" w:ascii="宋体" w:hAnsi="宋体" w:eastAsia="宋体" w:cs="宋体"/>
          <w:color w:val="auto"/>
          <w:spacing w:val="4"/>
          <w:sz w:val="24"/>
          <w:szCs w:val="24"/>
        </w:rPr>
        <w:t>-2017-0201</w:t>
      </w:r>
      <w:r>
        <w:rPr>
          <w:rFonts w:hint="eastAsia" w:ascii="宋体" w:hAnsi="宋体" w:eastAsia="宋体" w:cs="宋体"/>
          <w:color w:val="auto"/>
          <w:spacing w:val="3"/>
          <w:sz w:val="24"/>
          <w:szCs w:val="24"/>
        </w:rPr>
        <w:t>),</w:t>
      </w:r>
      <w:r>
        <w:rPr>
          <w:rFonts w:hint="eastAsia" w:ascii="宋体" w:hAnsi="宋体" w:eastAsia="宋体" w:cs="宋体"/>
          <w:color w:val="auto"/>
          <w:spacing w:val="55"/>
          <w:sz w:val="24"/>
          <w:szCs w:val="24"/>
        </w:rPr>
        <w:t xml:space="preserve"> </w:t>
      </w:r>
      <w:r>
        <w:rPr>
          <w:rFonts w:hint="eastAsia" w:ascii="宋体" w:hAnsi="宋体" w:eastAsia="宋体" w:cs="宋体"/>
          <w:color w:val="auto"/>
          <w:spacing w:val="3"/>
          <w:sz w:val="24"/>
          <w:szCs w:val="24"/>
        </w:rPr>
        <w:t>结合</w:t>
      </w:r>
      <w:r>
        <w:rPr>
          <w:rFonts w:hint="eastAsia" w:ascii="宋体" w:hAnsi="宋体" w:eastAsia="宋体" w:cs="宋体"/>
          <w:color w:val="auto"/>
          <w:spacing w:val="3"/>
          <w:sz w:val="24"/>
          <w:szCs w:val="24"/>
          <w:u w:val="single"/>
          <w:lang w:val="en-US" w:eastAsia="zh-CN"/>
        </w:rPr>
        <w:t xml:space="preserve">            </w:t>
      </w:r>
      <w:r>
        <w:rPr>
          <w:rFonts w:hint="eastAsia" w:ascii="宋体" w:hAnsi="宋体" w:eastAsia="宋体" w:cs="宋体"/>
          <w:color w:val="auto"/>
          <w:spacing w:val="3"/>
          <w:sz w:val="24"/>
          <w:szCs w:val="24"/>
          <w:u w:val="none"/>
          <w:lang w:val="en-US" w:eastAsia="zh-CN"/>
        </w:rPr>
        <w:t>本项目</w:t>
      </w:r>
      <w:r>
        <w:rPr>
          <w:rFonts w:hint="eastAsia" w:ascii="宋体" w:hAnsi="宋体" w:eastAsia="宋体" w:cs="宋体"/>
          <w:color w:val="auto"/>
          <w:spacing w:val="3"/>
          <w:sz w:val="24"/>
          <w:szCs w:val="24"/>
        </w:rPr>
        <w:t>实</w:t>
      </w:r>
      <w:r>
        <w:rPr>
          <w:rFonts w:hint="eastAsia" w:ascii="宋体" w:hAnsi="宋体" w:eastAsia="宋体" w:cs="宋体"/>
          <w:color w:val="auto"/>
          <w:sz w:val="24"/>
          <w:szCs w:val="24"/>
        </w:rPr>
        <w:t xml:space="preserve"> </w:t>
      </w:r>
      <w:r>
        <w:rPr>
          <w:rFonts w:hint="eastAsia" w:ascii="宋体" w:hAnsi="宋体" w:eastAsia="宋体" w:cs="宋体"/>
          <w:color w:val="auto"/>
          <w:spacing w:val="3"/>
          <w:sz w:val="24"/>
          <w:szCs w:val="24"/>
        </w:rPr>
        <w:t>际，遵循平等、自愿、公平和诚信的原则，双方就</w:t>
      </w:r>
      <w:r>
        <w:rPr>
          <w:rFonts w:hint="eastAsia" w:ascii="宋体" w:hAnsi="宋体" w:cs="宋体"/>
          <w:color w:val="auto"/>
          <w:spacing w:val="-8"/>
          <w:sz w:val="24"/>
          <w:szCs w:val="24"/>
          <w:lang w:eastAsia="zh-CN"/>
        </w:rPr>
        <w:t>商洛市重点区域树干注药防治松材线虫病项目</w:t>
      </w:r>
      <w:r>
        <w:rPr>
          <w:rFonts w:hint="eastAsia" w:ascii="宋体" w:hAnsi="宋体" w:eastAsia="宋体" w:cs="宋体"/>
          <w:color w:val="auto"/>
          <w:spacing w:val="3"/>
          <w:sz w:val="24"/>
          <w:szCs w:val="24"/>
        </w:rPr>
        <w:t>施工及有关事项协商一致，特签订本合同，以资信守。</w:t>
      </w:r>
    </w:p>
    <w:p w14:paraId="07DE34E7">
      <w:pPr>
        <w:pStyle w:val="5"/>
        <w:spacing w:before="4" w:line="219" w:lineRule="auto"/>
        <w:outlineLvl w:val="4"/>
        <w:rPr>
          <w:rFonts w:hint="eastAsia" w:ascii="宋体" w:hAnsi="宋体" w:eastAsia="宋体" w:cs="宋体"/>
          <w:color w:val="auto"/>
          <w:sz w:val="24"/>
          <w:szCs w:val="24"/>
        </w:rPr>
      </w:pPr>
      <w:r>
        <w:rPr>
          <w:rFonts w:hint="eastAsia" w:ascii="宋体" w:hAnsi="宋体" w:eastAsia="宋体" w:cs="宋体"/>
          <w:b/>
          <w:bCs/>
          <w:color w:val="auto"/>
          <w:spacing w:val="14"/>
          <w:sz w:val="24"/>
          <w:szCs w:val="24"/>
        </w:rPr>
        <w:t>第一条项目名称</w:t>
      </w:r>
    </w:p>
    <w:p w14:paraId="3CDE6B93">
      <w:pPr>
        <w:pStyle w:val="5"/>
        <w:spacing w:before="68" w:line="219" w:lineRule="auto"/>
        <w:ind w:left="3"/>
        <w:outlineLvl w:val="4"/>
        <w:rPr>
          <w:rFonts w:hint="eastAsia" w:ascii="宋体" w:hAnsi="宋体" w:eastAsia="宋体" w:cs="宋体"/>
          <w:color w:val="auto"/>
          <w:spacing w:val="3"/>
          <w:sz w:val="24"/>
          <w:szCs w:val="24"/>
          <w:lang w:eastAsia="zh-CN"/>
        </w:rPr>
      </w:pPr>
      <w:r>
        <w:rPr>
          <w:rFonts w:hint="eastAsia" w:ascii="宋体" w:hAnsi="宋体" w:cs="宋体"/>
          <w:color w:val="auto"/>
          <w:spacing w:val="3"/>
          <w:sz w:val="24"/>
          <w:szCs w:val="24"/>
          <w:lang w:eastAsia="zh-CN"/>
        </w:rPr>
        <w:t>商洛市重点区域树干注药防治松材线虫病项目</w:t>
      </w:r>
    </w:p>
    <w:p w14:paraId="38D85630">
      <w:pPr>
        <w:pStyle w:val="5"/>
        <w:spacing w:before="68" w:line="219" w:lineRule="auto"/>
        <w:ind w:left="3"/>
        <w:outlineLvl w:val="4"/>
        <w:rPr>
          <w:rFonts w:hint="eastAsia" w:ascii="宋体" w:hAnsi="宋体" w:eastAsia="宋体" w:cs="宋体"/>
          <w:color w:val="auto"/>
          <w:sz w:val="24"/>
          <w:szCs w:val="24"/>
        </w:rPr>
      </w:pPr>
      <w:r>
        <w:rPr>
          <w:rFonts w:hint="eastAsia" w:ascii="宋体" w:hAnsi="宋体" w:eastAsia="宋体" w:cs="宋体"/>
          <w:b/>
          <w:bCs/>
          <w:color w:val="auto"/>
          <w:spacing w:val="13"/>
          <w:sz w:val="24"/>
          <w:szCs w:val="24"/>
        </w:rPr>
        <w:t>第二条工程概况</w:t>
      </w:r>
    </w:p>
    <w:p w14:paraId="71749F58">
      <w:pPr>
        <w:pStyle w:val="5"/>
        <w:numPr>
          <w:ilvl w:val="0"/>
          <w:numId w:val="2"/>
        </w:numPr>
        <w:spacing w:before="201" w:line="220" w:lineRule="auto"/>
        <w:ind w:left="412"/>
        <w:rPr>
          <w:rFonts w:hint="eastAsia" w:ascii="宋体" w:hAnsi="宋体" w:eastAsia="宋体" w:cs="宋体"/>
          <w:color w:val="auto"/>
          <w:spacing w:val="3"/>
          <w:sz w:val="24"/>
          <w:szCs w:val="24"/>
          <w:lang w:eastAsia="zh-CN"/>
        </w:rPr>
      </w:pPr>
      <w:r>
        <w:rPr>
          <w:rFonts w:hint="eastAsia" w:ascii="宋体" w:hAnsi="宋体" w:eastAsia="宋体" w:cs="宋体"/>
          <w:b/>
          <w:bCs/>
          <w:color w:val="auto"/>
          <w:spacing w:val="10"/>
          <w:sz w:val="24"/>
          <w:szCs w:val="24"/>
        </w:rPr>
        <w:t>工程项目名称：</w:t>
      </w:r>
      <w:r>
        <w:rPr>
          <w:rFonts w:hint="eastAsia" w:ascii="宋体" w:hAnsi="宋体" w:cs="宋体"/>
          <w:color w:val="auto"/>
          <w:spacing w:val="3"/>
          <w:sz w:val="24"/>
          <w:szCs w:val="24"/>
          <w:lang w:eastAsia="zh-CN"/>
        </w:rPr>
        <w:t>商洛市重点区域树干注药防治松材线虫病项目</w:t>
      </w:r>
    </w:p>
    <w:p w14:paraId="5E1DDF95">
      <w:pPr>
        <w:pStyle w:val="5"/>
        <w:numPr>
          <w:ilvl w:val="0"/>
          <w:numId w:val="0"/>
        </w:numPr>
        <w:spacing w:before="201" w:line="220" w:lineRule="auto"/>
        <w:ind w:firstLine="478" w:firstLineChars="200"/>
        <w:rPr>
          <w:rFonts w:hint="eastAsia" w:ascii="宋体" w:hAnsi="宋体" w:eastAsia="宋体" w:cs="宋体"/>
          <w:color w:val="auto"/>
          <w:sz w:val="24"/>
          <w:szCs w:val="24"/>
        </w:rPr>
      </w:pPr>
      <w:r>
        <w:rPr>
          <w:rFonts w:hint="eastAsia" w:ascii="宋体" w:hAnsi="宋体" w:eastAsia="宋体" w:cs="宋体"/>
          <w:b/>
          <w:bCs/>
          <w:color w:val="auto"/>
          <w:spacing w:val="-1"/>
          <w:sz w:val="24"/>
          <w:szCs w:val="24"/>
        </w:rPr>
        <w:t>2.工程建设地点：</w:t>
      </w:r>
      <w:r>
        <w:rPr>
          <w:rFonts w:hint="eastAsia" w:ascii="宋体" w:hAnsi="宋体" w:eastAsia="宋体" w:cs="宋体"/>
          <w:color w:val="auto"/>
          <w:spacing w:val="-37"/>
          <w:sz w:val="24"/>
          <w:szCs w:val="24"/>
        </w:rPr>
        <w:t xml:space="preserve"> </w:t>
      </w:r>
      <w:r>
        <w:rPr>
          <w:rFonts w:hint="eastAsia" w:ascii="宋体" w:hAnsi="宋体" w:eastAsia="宋体" w:cs="宋体"/>
          <w:color w:val="auto"/>
          <w:spacing w:val="-1"/>
          <w:sz w:val="24"/>
          <w:szCs w:val="24"/>
          <w:u w:val="single" w:color="auto"/>
        </w:rPr>
        <w:t xml:space="preserve">                           </w:t>
      </w:r>
      <w:r>
        <w:rPr>
          <w:rFonts w:hint="eastAsia" w:ascii="宋体" w:hAnsi="宋体" w:eastAsia="宋体" w:cs="宋体"/>
          <w:color w:val="auto"/>
          <w:spacing w:val="-1"/>
          <w:position w:val="-1"/>
          <w:sz w:val="24"/>
          <w:szCs w:val="24"/>
        </w:rPr>
        <w:t>o</w:t>
      </w:r>
    </w:p>
    <w:p w14:paraId="7658CBE9">
      <w:pPr>
        <w:pStyle w:val="5"/>
        <w:spacing w:before="240" w:line="184" w:lineRule="auto"/>
        <w:ind w:left="412"/>
        <w:outlineLvl w:val="0"/>
        <w:rPr>
          <w:rFonts w:hint="eastAsia" w:ascii="宋体" w:hAnsi="宋体" w:eastAsia="宋体" w:cs="宋体"/>
          <w:color w:val="auto"/>
          <w:sz w:val="24"/>
          <w:szCs w:val="24"/>
        </w:rPr>
      </w:pPr>
      <w:r>
        <w:rPr>
          <w:rFonts w:hint="eastAsia" w:ascii="宋体" w:hAnsi="宋体" w:eastAsia="宋体" w:cs="宋体"/>
          <w:color w:val="auto"/>
          <w:sz w:val="24"/>
          <w:szCs w:val="24"/>
        </w:rPr>
        <mc:AlternateContent>
          <mc:Choice Requires="wps">
            <w:drawing>
              <wp:anchor distT="0" distB="0" distL="114300" distR="114300" simplePos="0" relativeHeight="251661312" behindDoc="0" locked="0" layoutInCell="1" allowOverlap="1">
                <wp:simplePos x="0" y="0"/>
                <wp:positionH relativeFrom="column">
                  <wp:posOffset>3148965</wp:posOffset>
                </wp:positionH>
                <wp:positionV relativeFrom="paragraph">
                  <wp:posOffset>124460</wp:posOffset>
                </wp:positionV>
                <wp:extent cx="32385" cy="19177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32385" cy="191770"/>
                        </a:xfrm>
                        <a:prstGeom prst="rect">
                          <a:avLst/>
                        </a:prstGeom>
                        <a:noFill/>
                        <a:ln>
                          <a:noFill/>
                        </a:ln>
                      </wps:spPr>
                      <wps:txbx>
                        <w:txbxContent>
                          <w:p w14:paraId="3CAFABD1">
                            <w:pPr>
                              <w:tabs>
                                <w:tab w:val="left" w:pos="30"/>
                              </w:tabs>
                              <w:spacing w:before="19"/>
                              <w:ind w:left="20"/>
                              <w:rPr>
                                <w:rFonts w:ascii="Arial"/>
                                <w:sz w:val="21"/>
                              </w:rPr>
                            </w:pPr>
                            <w:r>
                              <w:rPr>
                                <w:rFonts w:ascii="Arial" w:hAnsi="Arial" w:eastAsia="Arial" w:cs="Arial"/>
                                <w:sz w:val="21"/>
                                <w:szCs w:val="21"/>
                                <w:u w:val="single" w:color="auto"/>
                              </w:rPr>
                              <w:tab/>
                            </w:r>
                          </w:p>
                        </w:txbxContent>
                      </wps:txbx>
                      <wps:bodyPr lIns="0" tIns="0" rIns="0" bIns="0" upright="1"/>
                    </wps:wsp>
                  </a:graphicData>
                </a:graphic>
              </wp:anchor>
            </w:drawing>
          </mc:Choice>
          <mc:Fallback>
            <w:pict>
              <v:shape id="_x0000_s1026" o:spid="_x0000_s1026" o:spt="202" type="#_x0000_t202" style="position:absolute;left:0pt;margin-left:247.95pt;margin-top:9.8pt;height:15.1pt;width:2.55pt;z-index:251661312;mso-width-relative:page;mso-height-relative:page;" filled="f" stroked="f" coordsize="21600,21600" o:gfxdata="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V+bM7XAAAACQEAAA8AAAAAAAAAAQAgAAAAIgAAAGRycy9kb3ducmV2LnhtbFBLAQIU&#10;ABQAAAAIAIdO4kAfnKYBuwEAAHIDAAAOAAAAAAAAAAEAIAAAACYBAABkcnMvZTJvRG9jLnhtbFBL&#10;BQYAAAAABgAGAFkBAABTBQAAAAA=&#10;">
                <v:fill on="f" focussize="0,0"/>
                <v:stroke on="f"/>
                <v:imagedata o:title=""/>
                <o:lock v:ext="edit" aspectratio="f"/>
                <v:textbox inset="0mm,0mm,0mm,0mm">
                  <w:txbxContent>
                    <w:p w14:paraId="3CAFABD1">
                      <w:pPr>
                        <w:tabs>
                          <w:tab w:val="left" w:pos="30"/>
                        </w:tabs>
                        <w:spacing w:before="19"/>
                        <w:ind w:left="20"/>
                        <w:rPr>
                          <w:rFonts w:ascii="Arial"/>
                          <w:sz w:val="21"/>
                        </w:rPr>
                      </w:pPr>
                      <w:r>
                        <w:rPr>
                          <w:rFonts w:ascii="Arial" w:hAnsi="Arial" w:eastAsia="Arial" w:cs="Arial"/>
                          <w:sz w:val="21"/>
                          <w:szCs w:val="21"/>
                          <w:u w:val="single" w:color="auto"/>
                        </w:rPr>
                        <w:tab/>
                      </w:r>
                    </w:p>
                  </w:txbxContent>
                </v:textbox>
              </v:shape>
            </w:pict>
          </mc:Fallback>
        </mc:AlternateContent>
      </w:r>
      <w:r>
        <w:rPr>
          <w:rFonts w:hint="eastAsia" w:ascii="宋体" w:hAnsi="宋体" w:eastAsia="宋体" w:cs="宋体"/>
          <w:b/>
          <w:bCs/>
          <w:color w:val="auto"/>
          <w:spacing w:val="-4"/>
          <w:sz w:val="24"/>
          <w:szCs w:val="24"/>
        </w:rPr>
        <w:t>3.工程批准文号：</w:t>
      </w:r>
      <w:r>
        <w:rPr>
          <w:rFonts w:hint="eastAsia" w:ascii="宋体" w:hAnsi="宋体" w:eastAsia="宋体" w:cs="宋体"/>
          <w:color w:val="auto"/>
          <w:spacing w:val="-73"/>
          <w:sz w:val="24"/>
          <w:szCs w:val="24"/>
        </w:rPr>
        <w:t xml:space="preserve"> </w:t>
      </w:r>
      <w:r>
        <w:rPr>
          <w:rFonts w:hint="eastAsia" w:ascii="宋体" w:hAnsi="宋体" w:eastAsia="宋体" w:cs="宋体"/>
          <w:color w:val="auto"/>
          <w:sz w:val="24"/>
          <w:szCs w:val="24"/>
          <w:u w:val="single" w:color="auto"/>
        </w:rPr>
        <w:t xml:space="preserve">                            </w:t>
      </w:r>
    </w:p>
    <w:p w14:paraId="68BCD1FD">
      <w:pPr>
        <w:pStyle w:val="5"/>
        <w:spacing w:before="280" w:line="184" w:lineRule="auto"/>
        <w:ind w:left="412"/>
        <w:outlineLvl w:val="0"/>
        <w:rPr>
          <w:rFonts w:hint="eastAsia" w:ascii="宋体" w:hAnsi="宋体" w:eastAsia="宋体" w:cs="宋体"/>
          <w:color w:val="auto"/>
          <w:sz w:val="24"/>
          <w:szCs w:val="24"/>
        </w:rPr>
      </w:pPr>
      <w:r>
        <w:rPr>
          <w:rFonts w:hint="eastAsia" w:ascii="宋体" w:hAnsi="宋体" w:eastAsia="宋体" w:cs="宋体"/>
          <w:color w:val="auto"/>
          <w:sz w:val="24"/>
          <w:szCs w:val="24"/>
        </w:rPr>
        <mc:AlternateContent>
          <mc:Choice Requires="wps">
            <w:drawing>
              <wp:anchor distT="0" distB="0" distL="114300" distR="114300" simplePos="0" relativeHeight="251660288" behindDoc="0" locked="0" layoutInCell="1" allowOverlap="1">
                <wp:simplePos x="0" y="0"/>
                <wp:positionH relativeFrom="column">
                  <wp:posOffset>3148965</wp:posOffset>
                </wp:positionH>
                <wp:positionV relativeFrom="paragraph">
                  <wp:posOffset>231140</wp:posOffset>
                </wp:positionV>
                <wp:extent cx="62230" cy="78105"/>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62230" cy="78105"/>
                        </a:xfrm>
                        <a:prstGeom prst="rect">
                          <a:avLst/>
                        </a:prstGeom>
                        <a:noFill/>
                        <a:ln>
                          <a:noFill/>
                        </a:ln>
                      </wps:spPr>
                      <wps:txbx>
                        <w:txbxContent>
                          <w:p w14:paraId="3E29A6DA">
                            <w:pPr>
                              <w:spacing w:before="20" w:line="82" w:lineRule="exact"/>
                              <w:ind w:left="20"/>
                              <w:rPr>
                                <w:rFonts w:ascii="Arial" w:hAnsi="Arial" w:eastAsia="Arial" w:cs="Arial"/>
                                <w:sz w:val="11"/>
                                <w:szCs w:val="11"/>
                              </w:rPr>
                            </w:pPr>
                            <w:r>
                              <w:rPr>
                                <w:rFonts w:ascii="Arial" w:hAnsi="Arial" w:eastAsia="Arial" w:cs="Arial"/>
                                <w:sz w:val="11"/>
                                <w:szCs w:val="11"/>
                              </w:rPr>
                              <w:t>o</w:t>
                            </w:r>
                          </w:p>
                        </w:txbxContent>
                      </wps:txbx>
                      <wps:bodyPr lIns="0" tIns="0" rIns="0" bIns="0" upright="1"/>
                    </wps:wsp>
                  </a:graphicData>
                </a:graphic>
              </wp:anchor>
            </w:drawing>
          </mc:Choice>
          <mc:Fallback>
            <w:pict>
              <v:shape id="_x0000_s1026" o:spid="_x0000_s1026" o:spt="202" type="#_x0000_t202" style="position:absolute;left:0pt;margin-left:247.95pt;margin-top:18.2pt;height:6.15pt;width:4.9pt;z-index:251660288;mso-width-relative:page;mso-height-relative:page;" filled="f" stroked="f" coordsize="21600,21600" o:gfxdata="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D38uXZAAAACQEAAA8AAAAAAAAAAQAgAAAAIgAAAGRycy9kb3ducmV2LnhtbFBLAQIU&#10;ABQAAAAIAIdO4kAhkq+3uQEAAHEDAAAOAAAAAAAAAAEAIAAAACgBAABkcnMvZTJvRG9jLnhtbFBL&#10;BQYAAAAABgAGAFkBAABTBQAAAAA=&#10;">
                <v:fill on="f" focussize="0,0"/>
                <v:stroke on="f"/>
                <v:imagedata o:title=""/>
                <o:lock v:ext="edit" aspectratio="f"/>
                <v:textbox inset="0mm,0mm,0mm,0mm">
                  <w:txbxContent>
                    <w:p w14:paraId="3E29A6DA">
                      <w:pPr>
                        <w:spacing w:before="20" w:line="82" w:lineRule="exact"/>
                        <w:ind w:left="20"/>
                        <w:rPr>
                          <w:rFonts w:ascii="Arial" w:hAnsi="Arial" w:eastAsia="Arial" w:cs="Arial"/>
                          <w:sz w:val="11"/>
                          <w:szCs w:val="11"/>
                        </w:rPr>
                      </w:pPr>
                      <w:r>
                        <w:rPr>
                          <w:rFonts w:ascii="Arial" w:hAnsi="Arial" w:eastAsia="Arial" w:cs="Arial"/>
                          <w:sz w:val="11"/>
                          <w:szCs w:val="11"/>
                        </w:rPr>
                        <w:t>o</w:t>
                      </w:r>
                    </w:p>
                  </w:txbxContent>
                </v:textbox>
              </v:shape>
            </w:pict>
          </mc:Fallback>
        </mc:AlternateContent>
      </w:r>
      <w:r>
        <w:rPr>
          <w:rFonts w:hint="eastAsia" w:ascii="宋体" w:hAnsi="宋体" w:eastAsia="宋体" w:cs="宋体"/>
          <w:b/>
          <w:bCs/>
          <w:color w:val="auto"/>
          <w:spacing w:val="-1"/>
          <w:sz w:val="24"/>
          <w:szCs w:val="24"/>
        </w:rPr>
        <w:t>4.工程资金来源：</w:t>
      </w:r>
      <w:r>
        <w:rPr>
          <w:rFonts w:hint="eastAsia" w:ascii="宋体" w:hAnsi="宋体" w:eastAsia="宋体" w:cs="宋体"/>
          <w:color w:val="auto"/>
          <w:spacing w:val="-90"/>
          <w:sz w:val="24"/>
          <w:szCs w:val="24"/>
        </w:rPr>
        <w:t xml:space="preserve"> </w:t>
      </w:r>
      <w:r>
        <w:rPr>
          <w:rFonts w:hint="eastAsia" w:ascii="宋体" w:hAnsi="宋体" w:eastAsia="宋体" w:cs="宋体"/>
          <w:color w:val="auto"/>
          <w:sz w:val="24"/>
          <w:szCs w:val="24"/>
          <w:u w:val="single" w:color="auto"/>
        </w:rPr>
        <w:t xml:space="preserve">                           </w:t>
      </w:r>
    </w:p>
    <w:p w14:paraId="7AD0FC9B">
      <w:pPr>
        <w:pStyle w:val="5"/>
        <w:spacing w:before="213" w:line="219" w:lineRule="auto"/>
        <w:ind w:left="412"/>
        <w:rPr>
          <w:rFonts w:hint="eastAsia" w:ascii="宋体" w:hAnsi="宋体" w:eastAsia="宋体" w:cs="宋体"/>
          <w:color w:val="auto"/>
          <w:sz w:val="24"/>
          <w:szCs w:val="24"/>
        </w:rPr>
      </w:pPr>
      <w:r>
        <w:rPr>
          <w:rFonts w:hint="eastAsia" w:ascii="宋体" w:hAnsi="宋体" w:eastAsia="宋体" w:cs="宋体"/>
          <w:b/>
          <w:bCs/>
          <w:color w:val="auto"/>
          <w:spacing w:val="-4"/>
          <w:sz w:val="24"/>
          <w:szCs w:val="24"/>
        </w:rPr>
        <w:t>5.工程建设内容：</w:t>
      </w:r>
      <w:r>
        <w:rPr>
          <w:rFonts w:hint="eastAsia" w:ascii="宋体" w:hAnsi="宋体" w:eastAsia="宋体" w:cs="宋体"/>
          <w:color w:val="auto"/>
          <w:spacing w:val="-19"/>
          <w:sz w:val="24"/>
          <w:szCs w:val="24"/>
        </w:rPr>
        <w:t xml:space="preserve"> </w:t>
      </w:r>
      <w:r>
        <w:rPr>
          <w:rFonts w:hint="eastAsia" w:ascii="宋体" w:hAnsi="宋体" w:eastAsia="宋体" w:cs="宋体"/>
          <w:color w:val="auto"/>
          <w:sz w:val="24"/>
          <w:szCs w:val="24"/>
          <w:u w:val="single" w:color="auto"/>
        </w:rPr>
        <w:t xml:space="preserve">                           </w:t>
      </w:r>
      <w:r>
        <w:rPr>
          <w:rFonts w:hint="eastAsia" w:ascii="宋体" w:hAnsi="宋体" w:eastAsia="宋体" w:cs="宋体"/>
          <w:color w:val="auto"/>
          <w:spacing w:val="-87"/>
          <w:sz w:val="24"/>
          <w:szCs w:val="24"/>
        </w:rPr>
        <w:t xml:space="preserve"> </w:t>
      </w:r>
      <w:r>
        <w:rPr>
          <w:rFonts w:hint="eastAsia" w:ascii="宋体" w:hAnsi="宋体" w:eastAsia="宋体" w:cs="宋体"/>
          <w:color w:val="auto"/>
          <w:spacing w:val="-4"/>
          <w:sz w:val="24"/>
          <w:szCs w:val="24"/>
        </w:rPr>
        <w:t>o</w:t>
      </w:r>
    </w:p>
    <w:p w14:paraId="68C3B865">
      <w:pPr>
        <w:pStyle w:val="5"/>
        <w:spacing w:before="69" w:line="360" w:lineRule="auto"/>
        <w:ind w:left="52"/>
        <w:outlineLvl w:val="4"/>
        <w:rPr>
          <w:rFonts w:hint="eastAsia" w:ascii="宋体" w:hAnsi="宋体" w:eastAsia="宋体" w:cs="宋体"/>
          <w:color w:val="auto"/>
          <w:sz w:val="24"/>
          <w:szCs w:val="24"/>
        </w:rPr>
      </w:pPr>
      <w:r>
        <w:rPr>
          <w:rFonts w:hint="eastAsia" w:ascii="宋体" w:hAnsi="宋体" w:eastAsia="宋体" w:cs="宋体"/>
          <w:b/>
          <w:bCs/>
          <w:color w:val="auto"/>
          <w:spacing w:val="15"/>
          <w:sz w:val="24"/>
          <w:szCs w:val="24"/>
        </w:rPr>
        <w:t>第三条合同构成</w:t>
      </w:r>
    </w:p>
    <w:p w14:paraId="4A384C31">
      <w:pPr>
        <w:pStyle w:val="5"/>
        <w:spacing w:before="69" w:line="360" w:lineRule="auto"/>
        <w:ind w:left="409"/>
        <w:rPr>
          <w:rFonts w:hint="eastAsia" w:ascii="宋体" w:hAnsi="宋体" w:eastAsia="宋体" w:cs="宋体"/>
          <w:color w:val="auto"/>
          <w:sz w:val="24"/>
          <w:szCs w:val="24"/>
        </w:rPr>
      </w:pPr>
      <w:r>
        <w:rPr>
          <w:rFonts w:hint="eastAsia" w:ascii="宋体" w:hAnsi="宋体" w:eastAsia="宋体" w:cs="宋体"/>
          <w:color w:val="auto"/>
          <w:spacing w:val="-3"/>
          <w:sz w:val="24"/>
          <w:szCs w:val="24"/>
        </w:rPr>
        <w:t>1.中标通知书；</w:t>
      </w:r>
    </w:p>
    <w:p w14:paraId="7E3909FD">
      <w:pPr>
        <w:pStyle w:val="5"/>
        <w:spacing w:before="221" w:line="219" w:lineRule="auto"/>
        <w:ind w:left="409"/>
        <w:rPr>
          <w:rFonts w:hint="eastAsia" w:ascii="宋体" w:hAnsi="宋体" w:eastAsia="宋体" w:cs="宋体"/>
          <w:color w:val="auto"/>
          <w:sz w:val="24"/>
          <w:szCs w:val="24"/>
        </w:rPr>
      </w:pPr>
      <w:r>
        <w:rPr>
          <w:rFonts w:hint="eastAsia" w:ascii="宋体" w:hAnsi="宋体" w:eastAsia="宋体" w:cs="宋体"/>
          <w:color w:val="auto"/>
          <w:spacing w:val="-4"/>
          <w:sz w:val="24"/>
          <w:szCs w:val="24"/>
        </w:rPr>
        <w:t>2.投标函及其附录；</w:t>
      </w:r>
    </w:p>
    <w:p w14:paraId="4FEB19D6">
      <w:pPr>
        <w:pStyle w:val="5"/>
        <w:spacing w:before="232" w:line="219" w:lineRule="auto"/>
        <w:ind w:left="409"/>
        <w:rPr>
          <w:rFonts w:hint="eastAsia" w:ascii="宋体" w:hAnsi="宋体" w:eastAsia="宋体" w:cs="宋体"/>
          <w:color w:val="auto"/>
          <w:sz w:val="24"/>
          <w:szCs w:val="24"/>
        </w:rPr>
      </w:pPr>
      <w:r>
        <w:rPr>
          <w:rFonts w:hint="eastAsia" w:ascii="宋体" w:hAnsi="宋体" w:eastAsia="宋体" w:cs="宋体"/>
          <w:color w:val="auto"/>
          <w:spacing w:val="-4"/>
          <w:sz w:val="24"/>
          <w:szCs w:val="24"/>
        </w:rPr>
        <w:t>3.技术标准和要求；</w:t>
      </w:r>
    </w:p>
    <w:p w14:paraId="3DE9BB6A">
      <w:pPr>
        <w:pStyle w:val="5"/>
        <w:spacing w:before="221" w:line="220" w:lineRule="auto"/>
        <w:ind w:left="409"/>
        <w:rPr>
          <w:rFonts w:hint="eastAsia" w:ascii="宋体" w:hAnsi="宋体" w:eastAsia="宋体" w:cs="宋体"/>
          <w:color w:val="auto"/>
          <w:sz w:val="24"/>
          <w:szCs w:val="24"/>
        </w:rPr>
      </w:pPr>
      <w:r>
        <w:rPr>
          <w:rFonts w:hint="eastAsia" w:ascii="宋体" w:hAnsi="宋体" w:eastAsia="宋体" w:cs="宋体"/>
          <w:color w:val="auto"/>
          <w:spacing w:val="-2"/>
          <w:sz w:val="24"/>
          <w:szCs w:val="24"/>
        </w:rPr>
        <w:t>4.施工图纸；</w:t>
      </w:r>
    </w:p>
    <w:p w14:paraId="4A71FC84">
      <w:pPr>
        <w:pStyle w:val="5"/>
        <w:spacing w:before="228" w:line="218" w:lineRule="auto"/>
        <w:ind w:left="409"/>
        <w:rPr>
          <w:rFonts w:hint="eastAsia" w:ascii="宋体" w:hAnsi="宋体" w:eastAsia="宋体" w:cs="宋体"/>
          <w:color w:val="auto"/>
          <w:sz w:val="24"/>
          <w:szCs w:val="24"/>
        </w:rPr>
      </w:pPr>
      <w:r>
        <w:rPr>
          <w:rFonts w:hint="eastAsia" w:ascii="宋体" w:hAnsi="宋体" w:eastAsia="宋体" w:cs="宋体"/>
          <w:color w:val="auto"/>
          <w:spacing w:val="-2"/>
          <w:sz w:val="24"/>
          <w:szCs w:val="24"/>
        </w:rPr>
        <w:t>5.已标价工程量清单或预算书；</w:t>
      </w:r>
    </w:p>
    <w:p w14:paraId="1E38EC37">
      <w:pPr>
        <w:pStyle w:val="5"/>
        <w:spacing w:before="214" w:line="219" w:lineRule="auto"/>
        <w:ind w:left="409"/>
        <w:rPr>
          <w:rFonts w:hint="eastAsia" w:ascii="宋体" w:hAnsi="宋体" w:eastAsia="宋体" w:cs="宋体"/>
          <w:color w:val="auto"/>
          <w:sz w:val="24"/>
          <w:szCs w:val="24"/>
        </w:rPr>
      </w:pPr>
      <w:r>
        <w:rPr>
          <w:rFonts w:hint="eastAsia" w:ascii="宋体" w:hAnsi="宋体" w:eastAsia="宋体" w:cs="宋体"/>
          <w:color w:val="auto"/>
          <w:spacing w:val="-2"/>
          <w:sz w:val="24"/>
          <w:szCs w:val="24"/>
        </w:rPr>
        <w:t>6.其他合同文件。</w:t>
      </w:r>
    </w:p>
    <w:p w14:paraId="490C0B52">
      <w:pPr>
        <w:pStyle w:val="5"/>
        <w:spacing w:before="231" w:line="219" w:lineRule="auto"/>
        <w:ind w:left="409"/>
        <w:rPr>
          <w:rFonts w:hint="eastAsia" w:ascii="宋体" w:hAnsi="宋体" w:eastAsia="宋体" w:cs="宋体"/>
          <w:color w:val="auto"/>
          <w:sz w:val="24"/>
          <w:szCs w:val="24"/>
        </w:rPr>
      </w:pPr>
      <w:r>
        <w:rPr>
          <w:rFonts w:hint="eastAsia" w:ascii="宋体" w:hAnsi="宋体" w:eastAsia="宋体" w:cs="宋体"/>
          <w:color w:val="auto"/>
          <w:spacing w:val="-1"/>
          <w:sz w:val="24"/>
          <w:szCs w:val="24"/>
        </w:rPr>
        <w:t>在合同订立及履行过程中形成的与合同有关的文件均构成合同文件组成部分。</w:t>
      </w:r>
    </w:p>
    <w:p w14:paraId="0148321A">
      <w:pPr>
        <w:pStyle w:val="5"/>
        <w:spacing w:before="210" w:line="433" w:lineRule="auto"/>
        <w:ind w:left="99" w:right="67" w:firstLine="310"/>
        <w:rPr>
          <w:rFonts w:hint="eastAsia" w:ascii="宋体" w:hAnsi="宋体" w:eastAsia="宋体" w:cs="宋体"/>
          <w:color w:val="auto"/>
          <w:spacing w:val="-1"/>
          <w:sz w:val="24"/>
          <w:szCs w:val="24"/>
        </w:rPr>
      </w:pPr>
      <w:r>
        <w:rPr>
          <w:rFonts w:hint="eastAsia" w:ascii="宋体" w:hAnsi="宋体" w:eastAsia="宋体" w:cs="宋体"/>
          <w:color w:val="auto"/>
          <w:spacing w:val="-2"/>
          <w:sz w:val="24"/>
          <w:szCs w:val="24"/>
        </w:rPr>
        <w:t>上述各项合同文件包括合同当事人就该项合同文件所作出的补充和修改</w:t>
      </w:r>
      <w:r>
        <w:rPr>
          <w:rFonts w:hint="eastAsia" w:ascii="宋体" w:hAnsi="宋体" w:eastAsia="宋体" w:cs="宋体"/>
          <w:color w:val="auto"/>
          <w:spacing w:val="-3"/>
          <w:sz w:val="24"/>
          <w:szCs w:val="24"/>
        </w:rPr>
        <w:t>，属于同一类内</w:t>
      </w:r>
      <w:r>
        <w:rPr>
          <w:rFonts w:hint="eastAsia" w:ascii="宋体" w:hAnsi="宋体" w:eastAsia="宋体" w:cs="宋体"/>
          <w:color w:val="auto"/>
          <w:sz w:val="24"/>
          <w:szCs w:val="24"/>
        </w:rPr>
        <w:t xml:space="preserve"> </w:t>
      </w:r>
      <w:r>
        <w:rPr>
          <w:rFonts w:hint="eastAsia" w:ascii="宋体" w:hAnsi="宋体" w:eastAsia="宋体" w:cs="宋体"/>
          <w:color w:val="auto"/>
          <w:spacing w:val="-1"/>
          <w:sz w:val="24"/>
          <w:szCs w:val="24"/>
        </w:rPr>
        <w:t>容的文件，应以最新签署的为准。</w:t>
      </w:r>
    </w:p>
    <w:p w14:paraId="39B638E8">
      <w:pPr>
        <w:pStyle w:val="5"/>
        <w:spacing w:before="125" w:line="218" w:lineRule="auto"/>
        <w:outlineLvl w:val="4"/>
        <w:rPr>
          <w:rFonts w:hint="eastAsia" w:ascii="宋体" w:hAnsi="宋体" w:eastAsia="宋体" w:cs="宋体"/>
          <w:color w:val="auto"/>
          <w:sz w:val="24"/>
          <w:szCs w:val="24"/>
        </w:rPr>
      </w:pPr>
      <w:r>
        <w:rPr>
          <w:rFonts w:hint="eastAsia" w:ascii="宋体" w:hAnsi="宋体" w:eastAsia="宋体" w:cs="宋体"/>
          <w:b/>
          <w:bCs/>
          <w:color w:val="auto"/>
          <w:spacing w:val="15"/>
          <w:sz w:val="24"/>
          <w:szCs w:val="24"/>
        </w:rPr>
        <w:t>第四条工程价款</w:t>
      </w:r>
    </w:p>
    <w:p w14:paraId="3FD37368">
      <w:pPr>
        <w:pStyle w:val="5"/>
        <w:spacing w:before="69" w:line="218" w:lineRule="auto"/>
        <w:ind w:left="423"/>
        <w:rPr>
          <w:rFonts w:hint="eastAsia" w:ascii="宋体" w:hAnsi="宋体" w:eastAsia="宋体" w:cs="宋体"/>
          <w:color w:val="auto"/>
          <w:sz w:val="24"/>
          <w:szCs w:val="24"/>
        </w:rPr>
      </w:pPr>
      <w:r>
        <w:rPr>
          <w:rFonts w:hint="eastAsia" w:ascii="宋体" w:hAnsi="宋体" w:eastAsia="宋体" w:cs="宋体"/>
          <w:b/>
          <w:bCs/>
          <w:color w:val="auto"/>
          <w:spacing w:val="-3"/>
          <w:sz w:val="24"/>
          <w:szCs w:val="24"/>
        </w:rPr>
        <w:t>1.合同形式：</w:t>
      </w:r>
      <w:r>
        <w:rPr>
          <w:rFonts w:hint="eastAsia" w:ascii="宋体" w:hAnsi="宋体" w:eastAsia="宋体" w:cs="宋体"/>
          <w:color w:val="auto"/>
          <w:spacing w:val="-3"/>
          <w:sz w:val="24"/>
          <w:szCs w:val="24"/>
        </w:rPr>
        <w:t>总价合同。</w:t>
      </w:r>
    </w:p>
    <w:p w14:paraId="03463889">
      <w:pPr>
        <w:pStyle w:val="5"/>
        <w:spacing w:before="225" w:line="222" w:lineRule="auto"/>
        <w:ind w:left="423"/>
        <w:rPr>
          <w:rFonts w:hint="eastAsia" w:ascii="宋体" w:hAnsi="宋体" w:eastAsia="宋体" w:cs="宋体"/>
          <w:color w:val="auto"/>
          <w:sz w:val="24"/>
          <w:szCs w:val="24"/>
        </w:rPr>
      </w:pPr>
      <w:r>
        <w:rPr>
          <w:rFonts w:hint="eastAsia" w:ascii="宋体" w:hAnsi="宋体" w:eastAsia="宋体" w:cs="宋体"/>
          <w:b/>
          <w:bCs/>
          <w:color w:val="auto"/>
          <w:spacing w:val="4"/>
          <w:sz w:val="24"/>
          <w:szCs w:val="24"/>
        </w:rPr>
        <w:t>2.合同价款：</w:t>
      </w:r>
      <w:r>
        <w:rPr>
          <w:rFonts w:hint="eastAsia" w:ascii="宋体" w:hAnsi="宋体" w:eastAsia="宋体" w:cs="宋体"/>
          <w:color w:val="auto"/>
          <w:spacing w:val="-87"/>
          <w:sz w:val="24"/>
          <w:szCs w:val="24"/>
        </w:rPr>
        <w:t xml:space="preserve"> </w:t>
      </w:r>
      <w:r>
        <w:rPr>
          <w:rFonts w:hint="eastAsia" w:ascii="宋体" w:hAnsi="宋体" w:eastAsia="宋体" w:cs="宋体"/>
          <w:color w:val="auto"/>
          <w:spacing w:val="10"/>
          <w:sz w:val="24"/>
          <w:szCs w:val="24"/>
          <w:u w:val="single" w:color="auto"/>
        </w:rPr>
        <w:t xml:space="preserve">         </w:t>
      </w:r>
      <w:r>
        <w:rPr>
          <w:rFonts w:hint="eastAsia" w:ascii="宋体" w:hAnsi="宋体" w:eastAsia="宋体" w:cs="宋体"/>
          <w:color w:val="auto"/>
          <w:spacing w:val="4"/>
          <w:sz w:val="24"/>
          <w:szCs w:val="24"/>
        </w:rPr>
        <w:t>元人民币(大写</w:t>
      </w:r>
      <w:r>
        <w:rPr>
          <w:rFonts w:hint="eastAsia" w:ascii="宋体" w:hAnsi="宋体" w:eastAsia="宋体" w:cs="宋体"/>
          <w:color w:val="auto"/>
          <w:spacing w:val="4"/>
          <w:sz w:val="24"/>
          <w:szCs w:val="24"/>
          <w:u w:val="single" w:color="auto"/>
        </w:rPr>
        <w:t xml:space="preserve">              </w:t>
      </w:r>
      <w:r>
        <w:rPr>
          <w:rFonts w:hint="eastAsia" w:ascii="宋体" w:hAnsi="宋体" w:eastAsia="宋体" w:cs="宋体"/>
          <w:color w:val="auto"/>
          <w:spacing w:val="4"/>
          <w:position w:val="-2"/>
          <w:sz w:val="24"/>
          <w:szCs w:val="24"/>
        </w:rPr>
        <w:t>_)。</w:t>
      </w:r>
    </w:p>
    <w:p w14:paraId="4AED2164">
      <w:pPr>
        <w:pStyle w:val="5"/>
        <w:spacing w:before="68" w:line="219" w:lineRule="auto"/>
        <w:ind w:left="3"/>
        <w:outlineLvl w:val="4"/>
        <w:rPr>
          <w:rFonts w:hint="eastAsia" w:ascii="宋体" w:hAnsi="宋体" w:eastAsia="宋体" w:cs="宋体"/>
          <w:color w:val="auto"/>
          <w:sz w:val="24"/>
          <w:szCs w:val="24"/>
        </w:rPr>
      </w:pPr>
      <w:r>
        <w:rPr>
          <w:rFonts w:hint="eastAsia" w:ascii="宋体" w:hAnsi="宋体" w:eastAsia="宋体" w:cs="宋体"/>
          <w:b/>
          <w:bCs/>
          <w:color w:val="auto"/>
          <w:spacing w:val="12"/>
          <w:sz w:val="24"/>
          <w:szCs w:val="24"/>
        </w:rPr>
        <w:t>第五条承包方式</w:t>
      </w:r>
    </w:p>
    <w:p w14:paraId="3CC43018">
      <w:pPr>
        <w:pStyle w:val="5"/>
        <w:spacing w:before="68" w:line="219" w:lineRule="auto"/>
        <w:ind w:firstLine="500" w:firstLineChars="200"/>
        <w:rPr>
          <w:rFonts w:hint="eastAsia" w:ascii="宋体" w:hAnsi="宋体" w:eastAsia="宋体" w:cs="宋体"/>
          <w:color w:val="auto"/>
          <w:sz w:val="24"/>
          <w:szCs w:val="24"/>
        </w:rPr>
      </w:pPr>
      <w:r>
        <w:rPr>
          <w:rFonts w:hint="eastAsia" w:ascii="宋体" w:hAnsi="宋体" w:eastAsia="宋体" w:cs="宋体"/>
          <w:color w:val="auto"/>
          <w:spacing w:val="5"/>
          <w:sz w:val="24"/>
          <w:szCs w:val="24"/>
        </w:rPr>
        <w:t>本工程由承包方总承包(包工、包料等)进行施工。承包方不得进行转包及分包。</w:t>
      </w:r>
      <w:r>
        <w:rPr>
          <w:rFonts w:hint="eastAsia" w:ascii="宋体" w:hAnsi="宋体" w:eastAsia="宋体" w:cs="宋体"/>
          <w:b/>
          <w:bCs/>
          <w:color w:val="auto"/>
          <w:spacing w:val="12"/>
          <w:sz w:val="24"/>
          <w:szCs w:val="24"/>
        </w:rPr>
        <w:t>第六条合同期限</w:t>
      </w:r>
    </w:p>
    <w:p w14:paraId="7610D4CB">
      <w:pPr>
        <w:pStyle w:val="5"/>
        <w:spacing w:before="232" w:line="220" w:lineRule="auto"/>
        <w:ind w:left="423"/>
        <w:outlineLvl w:val="4"/>
        <w:rPr>
          <w:rFonts w:hint="eastAsia" w:ascii="宋体" w:hAnsi="宋体" w:eastAsia="宋体" w:cs="宋体"/>
          <w:color w:val="auto"/>
          <w:sz w:val="24"/>
          <w:szCs w:val="24"/>
        </w:rPr>
      </w:pPr>
      <w:r>
        <w:rPr>
          <w:rFonts w:hint="eastAsia" w:ascii="宋体" w:hAnsi="宋体" w:eastAsia="宋体" w:cs="宋体"/>
          <w:b/>
          <w:bCs/>
          <w:color w:val="auto"/>
          <w:spacing w:val="-7"/>
          <w:sz w:val="24"/>
          <w:szCs w:val="24"/>
        </w:rPr>
        <w:t>1.施工期限：</w:t>
      </w:r>
    </w:p>
    <w:p w14:paraId="21F80EE8">
      <w:pPr>
        <w:pStyle w:val="5"/>
        <w:spacing w:before="234" w:line="219" w:lineRule="auto"/>
        <w:ind w:left="420"/>
        <w:rPr>
          <w:rFonts w:hint="eastAsia" w:ascii="宋体" w:hAnsi="宋体" w:eastAsia="宋体" w:cs="宋体"/>
          <w:color w:val="auto"/>
          <w:sz w:val="24"/>
          <w:szCs w:val="24"/>
        </w:rPr>
      </w:pPr>
      <w:r>
        <w:rPr>
          <w:rFonts w:hint="eastAsia" w:ascii="宋体" w:hAnsi="宋体" w:eastAsia="宋体" w:cs="宋体"/>
          <w:color w:val="auto"/>
          <w:spacing w:val="-16"/>
          <w:sz w:val="24"/>
          <w:szCs w:val="24"/>
        </w:rPr>
        <w:t>开工日期：</w:t>
      </w:r>
      <w:r>
        <w:rPr>
          <w:rFonts w:hint="eastAsia" w:ascii="宋体" w:hAnsi="宋体" w:eastAsia="宋体" w:cs="宋体"/>
          <w:color w:val="auto"/>
          <w:spacing w:val="6"/>
          <w:sz w:val="24"/>
          <w:szCs w:val="24"/>
          <w:u w:val="single" w:color="auto"/>
        </w:rPr>
        <w:t xml:space="preserve">     </w:t>
      </w:r>
      <w:r>
        <w:rPr>
          <w:rFonts w:hint="eastAsia" w:ascii="宋体" w:hAnsi="宋体" w:eastAsia="宋体" w:cs="宋体"/>
          <w:color w:val="auto"/>
          <w:spacing w:val="-16"/>
          <w:sz w:val="24"/>
          <w:szCs w:val="24"/>
        </w:rPr>
        <w:t>年</w:t>
      </w:r>
      <w:r>
        <w:rPr>
          <w:rFonts w:hint="eastAsia" w:ascii="宋体" w:hAnsi="宋体" w:eastAsia="宋体" w:cs="宋体"/>
          <w:color w:val="auto"/>
          <w:spacing w:val="-101"/>
          <w:sz w:val="24"/>
          <w:szCs w:val="24"/>
        </w:rPr>
        <w:t xml:space="preserve"> </w:t>
      </w:r>
      <w:r>
        <w:rPr>
          <w:rFonts w:hint="eastAsia" w:ascii="宋体" w:hAnsi="宋体" w:eastAsia="宋体" w:cs="宋体"/>
          <w:color w:val="auto"/>
          <w:spacing w:val="-16"/>
          <w:sz w:val="24"/>
          <w:szCs w:val="24"/>
          <w:u w:val="single" w:color="auto"/>
        </w:rPr>
        <w:t xml:space="preserve">   月   </w:t>
      </w:r>
      <w:r>
        <w:rPr>
          <w:rFonts w:hint="eastAsia" w:ascii="宋体" w:hAnsi="宋体" w:eastAsia="宋体" w:cs="宋体"/>
          <w:color w:val="auto"/>
          <w:spacing w:val="-16"/>
          <w:sz w:val="24"/>
          <w:szCs w:val="24"/>
        </w:rPr>
        <w:t>日，竣工日期：</w:t>
      </w:r>
      <w:r>
        <w:rPr>
          <w:rFonts w:hint="eastAsia" w:ascii="宋体" w:hAnsi="宋体" w:eastAsia="宋体" w:cs="宋体"/>
          <w:color w:val="auto"/>
          <w:sz w:val="24"/>
          <w:szCs w:val="24"/>
          <w:u w:val="single" w:color="auto"/>
        </w:rPr>
        <w:t xml:space="preserve">     </w:t>
      </w:r>
      <w:r>
        <w:rPr>
          <w:rFonts w:hint="eastAsia" w:ascii="宋体" w:hAnsi="宋体" w:eastAsia="宋体" w:cs="宋体"/>
          <w:color w:val="auto"/>
          <w:spacing w:val="-16"/>
          <w:sz w:val="24"/>
          <w:szCs w:val="24"/>
        </w:rPr>
        <w:t>年</w:t>
      </w:r>
      <w:r>
        <w:rPr>
          <w:rFonts w:hint="eastAsia" w:ascii="宋体" w:hAnsi="宋体" w:eastAsia="宋体" w:cs="宋体"/>
          <w:color w:val="auto"/>
          <w:spacing w:val="-16"/>
          <w:sz w:val="24"/>
          <w:szCs w:val="24"/>
          <w:u w:val="dotted" w:color="auto"/>
        </w:rPr>
        <w:t xml:space="preserve">  </w:t>
      </w:r>
      <w:r>
        <w:rPr>
          <w:rFonts w:hint="eastAsia" w:ascii="宋体" w:hAnsi="宋体" w:eastAsia="宋体" w:cs="宋体"/>
          <w:color w:val="auto"/>
          <w:spacing w:val="-16"/>
          <w:sz w:val="24"/>
          <w:szCs w:val="24"/>
          <w:u w:val="single" w:color="auto"/>
        </w:rPr>
        <w:t>月    日</w:t>
      </w:r>
      <w:r>
        <w:rPr>
          <w:rFonts w:hint="eastAsia" w:ascii="宋体" w:hAnsi="宋体" w:eastAsia="宋体" w:cs="宋体"/>
          <w:color w:val="auto"/>
          <w:spacing w:val="-16"/>
          <w:sz w:val="24"/>
          <w:szCs w:val="24"/>
        </w:rPr>
        <w:t>。</w:t>
      </w:r>
    </w:p>
    <w:p w14:paraId="50F07F5D">
      <w:pPr>
        <w:pStyle w:val="5"/>
        <w:spacing w:before="218" w:line="321" w:lineRule="auto"/>
        <w:ind w:right="76" w:firstLine="420"/>
        <w:rPr>
          <w:rFonts w:hint="eastAsia" w:ascii="宋体" w:hAnsi="宋体" w:eastAsia="宋体" w:cs="宋体"/>
          <w:color w:val="auto"/>
          <w:sz w:val="24"/>
          <w:szCs w:val="24"/>
        </w:rPr>
      </w:pPr>
      <w:r>
        <w:rPr>
          <w:rFonts w:hint="eastAsia" w:ascii="宋体" w:hAnsi="宋体" w:eastAsia="宋体" w:cs="宋体"/>
          <w:color w:val="auto"/>
          <w:spacing w:val="6"/>
          <w:sz w:val="24"/>
          <w:szCs w:val="24"/>
        </w:rPr>
        <w:t>2.工期日历天数：</w:t>
      </w:r>
      <w:r>
        <w:rPr>
          <w:rFonts w:hint="eastAsia" w:ascii="宋体" w:hAnsi="宋体" w:eastAsia="宋体" w:cs="宋体"/>
          <w:color w:val="auto"/>
          <w:spacing w:val="6"/>
          <w:sz w:val="24"/>
          <w:szCs w:val="24"/>
          <w:u w:val="single" w:color="auto"/>
        </w:rPr>
        <w:t xml:space="preserve">    </w:t>
      </w:r>
      <w:r>
        <w:rPr>
          <w:rFonts w:hint="eastAsia" w:ascii="宋体" w:hAnsi="宋体" w:eastAsia="宋体" w:cs="宋体"/>
          <w:color w:val="auto"/>
          <w:spacing w:val="6"/>
          <w:sz w:val="24"/>
          <w:szCs w:val="24"/>
        </w:rPr>
        <w:t>日历天。如遇发包方原因(如设计变更)或者不</w:t>
      </w:r>
      <w:r>
        <w:rPr>
          <w:rFonts w:hint="eastAsia" w:ascii="宋体" w:hAnsi="宋体" w:eastAsia="宋体" w:cs="宋体"/>
          <w:color w:val="auto"/>
          <w:spacing w:val="5"/>
          <w:sz w:val="24"/>
          <w:szCs w:val="24"/>
        </w:rPr>
        <w:t>可抗力因素(如</w:t>
      </w:r>
      <w:r>
        <w:rPr>
          <w:rFonts w:hint="eastAsia" w:ascii="宋体" w:hAnsi="宋体" w:eastAsia="宋体" w:cs="宋体"/>
          <w:color w:val="auto"/>
          <w:sz w:val="24"/>
          <w:szCs w:val="24"/>
        </w:rPr>
        <w:t xml:space="preserve"> </w:t>
      </w:r>
      <w:r>
        <w:rPr>
          <w:rFonts w:hint="eastAsia" w:ascii="宋体" w:hAnsi="宋体" w:eastAsia="宋体" w:cs="宋体"/>
          <w:color w:val="auto"/>
          <w:spacing w:val="2"/>
          <w:sz w:val="24"/>
          <w:szCs w:val="24"/>
        </w:rPr>
        <w:t>自然灾害)影响施工进度的情况，工期相应顺延，并履行延期手续。</w:t>
      </w:r>
    </w:p>
    <w:p w14:paraId="61F66A17">
      <w:pPr>
        <w:pStyle w:val="5"/>
        <w:spacing w:before="220" w:line="219" w:lineRule="auto"/>
        <w:ind w:left="420"/>
        <w:rPr>
          <w:rFonts w:hint="eastAsia" w:ascii="宋体" w:hAnsi="宋体" w:eastAsia="宋体" w:cs="宋体"/>
          <w:color w:val="auto"/>
          <w:sz w:val="24"/>
          <w:szCs w:val="24"/>
        </w:rPr>
      </w:pPr>
      <w:r>
        <w:rPr>
          <w:rFonts w:hint="eastAsia" w:ascii="宋体" w:hAnsi="宋体" w:eastAsia="宋体" w:cs="宋体"/>
          <w:color w:val="auto"/>
          <w:spacing w:val="-1"/>
          <w:sz w:val="24"/>
          <w:szCs w:val="24"/>
        </w:rPr>
        <w:t>3.服务期限：</w:t>
      </w:r>
      <w:r>
        <w:rPr>
          <w:rFonts w:hint="eastAsia" w:ascii="宋体" w:hAnsi="宋体" w:eastAsia="宋体" w:cs="宋体"/>
          <w:color w:val="auto"/>
          <w:sz w:val="24"/>
          <w:szCs w:val="24"/>
          <w:u w:val="single" w:color="auto"/>
        </w:rPr>
        <w:t xml:space="preserve">        </w:t>
      </w:r>
    </w:p>
    <w:p w14:paraId="267482CD">
      <w:pPr>
        <w:pStyle w:val="5"/>
        <w:spacing w:before="69" w:line="219" w:lineRule="auto"/>
        <w:ind w:left="3"/>
        <w:outlineLvl w:val="4"/>
        <w:rPr>
          <w:rFonts w:hint="eastAsia" w:ascii="宋体" w:hAnsi="宋体" w:eastAsia="宋体" w:cs="宋体"/>
          <w:color w:val="auto"/>
          <w:sz w:val="24"/>
          <w:szCs w:val="24"/>
        </w:rPr>
      </w:pPr>
      <w:r>
        <w:rPr>
          <w:rFonts w:hint="eastAsia" w:ascii="宋体" w:hAnsi="宋体" w:eastAsia="宋体" w:cs="宋体"/>
          <w:b/>
          <w:bCs/>
          <w:color w:val="auto"/>
          <w:spacing w:val="12"/>
          <w:sz w:val="24"/>
          <w:szCs w:val="24"/>
        </w:rPr>
        <w:t>第七条合同各方</w:t>
      </w:r>
    </w:p>
    <w:p w14:paraId="5EB0D634">
      <w:pPr>
        <w:pStyle w:val="5"/>
        <w:spacing w:before="69" w:line="220" w:lineRule="auto"/>
        <w:ind w:left="423"/>
        <w:outlineLvl w:val="4"/>
        <w:rPr>
          <w:rFonts w:hint="eastAsia" w:ascii="宋体" w:hAnsi="宋体" w:eastAsia="宋体" w:cs="宋体"/>
          <w:color w:val="auto"/>
          <w:sz w:val="24"/>
          <w:szCs w:val="24"/>
        </w:rPr>
      </w:pPr>
      <w:r>
        <w:rPr>
          <w:rFonts w:hint="eastAsia" w:ascii="宋体" w:hAnsi="宋体" w:eastAsia="宋体" w:cs="宋体"/>
          <w:b/>
          <w:bCs/>
          <w:color w:val="auto"/>
          <w:spacing w:val="-2"/>
          <w:sz w:val="24"/>
          <w:szCs w:val="24"/>
        </w:rPr>
        <w:t>1.发包方</w:t>
      </w:r>
    </w:p>
    <w:p w14:paraId="244F908C">
      <w:pPr>
        <w:pStyle w:val="5"/>
        <w:spacing w:before="224" w:line="213" w:lineRule="auto"/>
        <w:ind w:left="550"/>
        <w:rPr>
          <w:rFonts w:hint="eastAsia" w:ascii="宋体" w:hAnsi="宋体" w:eastAsia="宋体" w:cs="宋体"/>
          <w:color w:val="auto"/>
          <w:sz w:val="24"/>
          <w:szCs w:val="24"/>
        </w:rPr>
      </w:pPr>
      <w:r>
        <w:rPr>
          <w:rFonts w:hint="eastAsia" w:ascii="宋体" w:hAnsi="宋体" w:eastAsia="宋体" w:cs="宋体"/>
          <w:color w:val="auto"/>
          <w:spacing w:val="-19"/>
          <w:sz w:val="24"/>
          <w:szCs w:val="24"/>
        </w:rPr>
        <w:t>(</w:t>
      </w:r>
      <w:r>
        <w:rPr>
          <w:rFonts w:hint="eastAsia" w:ascii="宋体" w:hAnsi="宋体" w:eastAsia="宋体" w:cs="宋体"/>
          <w:color w:val="auto"/>
          <w:spacing w:val="-18"/>
          <w:sz w:val="24"/>
          <w:szCs w:val="24"/>
        </w:rPr>
        <w:t xml:space="preserve"> </w:t>
      </w:r>
      <w:r>
        <w:rPr>
          <w:rFonts w:hint="eastAsia" w:ascii="宋体" w:hAnsi="宋体" w:eastAsia="宋体" w:cs="宋体"/>
          <w:color w:val="auto"/>
          <w:spacing w:val="-19"/>
          <w:sz w:val="24"/>
          <w:szCs w:val="24"/>
        </w:rPr>
        <w:t>1</w:t>
      </w:r>
      <w:r>
        <w:rPr>
          <w:rFonts w:hint="eastAsia" w:ascii="宋体" w:hAnsi="宋体" w:eastAsia="宋体" w:cs="宋体"/>
          <w:color w:val="auto"/>
          <w:spacing w:val="-37"/>
          <w:sz w:val="24"/>
          <w:szCs w:val="24"/>
        </w:rPr>
        <w:t xml:space="preserve"> </w:t>
      </w:r>
      <w:r>
        <w:rPr>
          <w:rFonts w:hint="eastAsia" w:ascii="宋体" w:hAnsi="宋体" w:eastAsia="宋体" w:cs="宋体"/>
          <w:color w:val="auto"/>
          <w:spacing w:val="-19"/>
          <w:sz w:val="24"/>
          <w:szCs w:val="24"/>
        </w:rPr>
        <w:t>)</w:t>
      </w:r>
      <w:r>
        <w:rPr>
          <w:rFonts w:hint="eastAsia" w:ascii="宋体" w:hAnsi="宋体" w:eastAsia="宋体" w:cs="宋体"/>
          <w:color w:val="auto"/>
          <w:spacing w:val="-36"/>
          <w:sz w:val="24"/>
          <w:szCs w:val="24"/>
        </w:rPr>
        <w:t xml:space="preserve"> </w:t>
      </w:r>
      <w:r>
        <w:rPr>
          <w:rFonts w:hint="eastAsia" w:ascii="宋体" w:hAnsi="宋体" w:eastAsia="宋体" w:cs="宋体"/>
          <w:color w:val="auto"/>
          <w:spacing w:val="-19"/>
          <w:sz w:val="24"/>
          <w:szCs w:val="24"/>
        </w:rPr>
        <w:t>名</w:t>
      </w:r>
      <w:r>
        <w:rPr>
          <w:rFonts w:hint="eastAsia" w:ascii="宋体" w:hAnsi="宋体" w:eastAsia="宋体" w:cs="宋体"/>
          <w:color w:val="auto"/>
          <w:spacing w:val="-39"/>
          <w:sz w:val="24"/>
          <w:szCs w:val="24"/>
        </w:rPr>
        <w:t xml:space="preserve"> </w:t>
      </w:r>
      <w:r>
        <w:rPr>
          <w:rFonts w:hint="eastAsia" w:ascii="宋体" w:hAnsi="宋体" w:eastAsia="宋体" w:cs="宋体"/>
          <w:color w:val="auto"/>
          <w:spacing w:val="-19"/>
          <w:sz w:val="24"/>
          <w:szCs w:val="24"/>
        </w:rPr>
        <w:t>称</w:t>
      </w:r>
      <w:r>
        <w:rPr>
          <w:rFonts w:hint="eastAsia" w:ascii="宋体" w:hAnsi="宋体" w:eastAsia="宋体" w:cs="宋体"/>
          <w:color w:val="auto"/>
          <w:spacing w:val="-46"/>
          <w:sz w:val="24"/>
          <w:szCs w:val="24"/>
        </w:rPr>
        <w:t xml:space="preserve"> </w:t>
      </w:r>
      <w:r>
        <w:rPr>
          <w:rFonts w:hint="eastAsia" w:ascii="宋体" w:hAnsi="宋体" w:eastAsia="宋体" w:cs="宋体"/>
          <w:color w:val="auto"/>
          <w:spacing w:val="-19"/>
          <w:sz w:val="24"/>
          <w:szCs w:val="24"/>
        </w:rPr>
        <w:t>：</w:t>
      </w:r>
      <w:r>
        <w:rPr>
          <w:rFonts w:hint="eastAsia" w:ascii="宋体" w:hAnsi="宋体" w:eastAsia="宋体" w:cs="宋体"/>
          <w:color w:val="auto"/>
          <w:spacing w:val="8"/>
          <w:sz w:val="24"/>
          <w:szCs w:val="24"/>
          <w:u w:val="single" w:color="auto"/>
        </w:rPr>
        <w:t xml:space="preserve">            </w:t>
      </w:r>
      <w:r>
        <w:rPr>
          <w:rFonts w:hint="eastAsia" w:ascii="宋体" w:hAnsi="宋体" w:eastAsia="宋体" w:cs="宋体"/>
          <w:color w:val="auto"/>
          <w:spacing w:val="-71"/>
          <w:sz w:val="24"/>
          <w:szCs w:val="24"/>
        </w:rPr>
        <w:t xml:space="preserve"> </w:t>
      </w:r>
      <w:r>
        <w:rPr>
          <w:rFonts w:hint="eastAsia" w:ascii="宋体" w:hAnsi="宋体" w:eastAsia="宋体" w:cs="宋体"/>
          <w:color w:val="auto"/>
          <w:spacing w:val="-19"/>
          <w:sz w:val="24"/>
          <w:szCs w:val="24"/>
        </w:rPr>
        <w:t>,联系电话：_</w:t>
      </w:r>
      <w:r>
        <w:rPr>
          <w:rFonts w:hint="eastAsia" w:ascii="宋体" w:hAnsi="宋体" w:eastAsia="宋体" w:cs="宋体"/>
          <w:color w:val="auto"/>
          <w:spacing w:val="-104"/>
          <w:sz w:val="24"/>
          <w:szCs w:val="24"/>
        </w:rPr>
        <w:t xml:space="preserve"> </w:t>
      </w:r>
      <w:r>
        <w:rPr>
          <w:rFonts w:hint="eastAsia" w:ascii="宋体" w:hAnsi="宋体" w:eastAsia="宋体" w:cs="宋体"/>
          <w:color w:val="auto"/>
          <w:sz w:val="24"/>
          <w:szCs w:val="24"/>
          <w:u w:val="single" w:color="auto"/>
        </w:rPr>
        <w:t xml:space="preserve">             </w:t>
      </w:r>
    </w:p>
    <w:p w14:paraId="4ADD7202">
      <w:pPr>
        <w:pStyle w:val="5"/>
        <w:spacing w:before="242" w:line="216" w:lineRule="auto"/>
        <w:ind w:left="550"/>
        <w:rPr>
          <w:rFonts w:hint="eastAsia" w:ascii="宋体" w:hAnsi="宋体" w:eastAsia="宋体" w:cs="宋体"/>
          <w:color w:val="auto"/>
          <w:sz w:val="24"/>
          <w:szCs w:val="24"/>
        </w:rPr>
      </w:pPr>
      <w:r>
        <w:rPr>
          <w:rFonts w:hint="eastAsia" w:ascii="宋体" w:hAnsi="宋体" w:eastAsia="宋体" w:cs="宋体"/>
          <w:color w:val="auto"/>
          <w:spacing w:val="-1"/>
          <w:sz w:val="24"/>
          <w:szCs w:val="24"/>
        </w:rPr>
        <w:t>(2)授权代表：</w:t>
      </w:r>
      <w:r>
        <w:rPr>
          <w:rFonts w:hint="eastAsia" w:ascii="宋体" w:hAnsi="宋体" w:eastAsia="宋体" w:cs="宋体"/>
          <w:color w:val="auto"/>
          <w:spacing w:val="32"/>
          <w:sz w:val="24"/>
          <w:szCs w:val="24"/>
        </w:rPr>
        <w:t xml:space="preserve"> </w:t>
      </w:r>
      <w:r>
        <w:rPr>
          <w:rFonts w:hint="eastAsia" w:ascii="宋体" w:hAnsi="宋体" w:eastAsia="宋体" w:cs="宋体"/>
          <w:color w:val="auto"/>
          <w:spacing w:val="10"/>
          <w:sz w:val="24"/>
          <w:szCs w:val="24"/>
          <w:u w:val="single" w:color="auto"/>
        </w:rPr>
        <w:t xml:space="preserve">         </w:t>
      </w:r>
      <w:r>
        <w:rPr>
          <w:rFonts w:hint="eastAsia" w:ascii="宋体" w:hAnsi="宋体" w:eastAsia="宋体" w:cs="宋体"/>
          <w:color w:val="auto"/>
          <w:spacing w:val="-69"/>
          <w:sz w:val="24"/>
          <w:szCs w:val="24"/>
        </w:rPr>
        <w:t xml:space="preserve"> </w:t>
      </w:r>
      <w:r>
        <w:rPr>
          <w:rFonts w:hint="eastAsia" w:ascii="宋体" w:hAnsi="宋体" w:eastAsia="宋体" w:cs="宋体"/>
          <w:color w:val="auto"/>
          <w:spacing w:val="-1"/>
          <w:sz w:val="24"/>
          <w:szCs w:val="24"/>
        </w:rPr>
        <w:t>,联系电话：</w:t>
      </w:r>
      <w:r>
        <w:rPr>
          <w:rFonts w:hint="eastAsia" w:ascii="宋体" w:hAnsi="宋体" w:eastAsia="宋体" w:cs="宋体"/>
          <w:color w:val="auto"/>
          <w:spacing w:val="-30"/>
          <w:sz w:val="24"/>
          <w:szCs w:val="24"/>
        </w:rPr>
        <w:t xml:space="preserve"> </w:t>
      </w:r>
      <w:r>
        <w:rPr>
          <w:rFonts w:hint="eastAsia" w:ascii="宋体" w:hAnsi="宋体" w:eastAsia="宋体" w:cs="宋体"/>
          <w:color w:val="auto"/>
          <w:sz w:val="24"/>
          <w:szCs w:val="24"/>
          <w:u w:val="single" w:color="auto"/>
        </w:rPr>
        <w:t xml:space="preserve">              </w:t>
      </w:r>
    </w:p>
    <w:p w14:paraId="3D3894C0">
      <w:pPr>
        <w:pStyle w:val="5"/>
        <w:spacing w:before="215" w:line="219" w:lineRule="auto"/>
        <w:ind w:left="423"/>
        <w:outlineLvl w:val="4"/>
        <w:rPr>
          <w:rFonts w:hint="eastAsia" w:ascii="宋体" w:hAnsi="宋体" w:eastAsia="宋体" w:cs="宋体"/>
          <w:color w:val="auto"/>
          <w:sz w:val="24"/>
          <w:szCs w:val="24"/>
        </w:rPr>
      </w:pPr>
      <w:r>
        <w:rPr>
          <w:rFonts w:hint="eastAsia" w:ascii="宋体" w:hAnsi="宋体" w:eastAsia="宋体" w:cs="宋体"/>
          <w:b/>
          <w:bCs/>
          <w:color w:val="auto"/>
          <w:spacing w:val="-4"/>
          <w:sz w:val="24"/>
          <w:szCs w:val="24"/>
        </w:rPr>
        <w:t>2.承包方</w:t>
      </w:r>
    </w:p>
    <w:p w14:paraId="6826E9DC">
      <w:pPr>
        <w:pStyle w:val="5"/>
        <w:spacing w:before="241" w:line="216" w:lineRule="auto"/>
        <w:ind w:left="550"/>
        <w:rPr>
          <w:rFonts w:hint="eastAsia" w:ascii="宋体" w:hAnsi="宋体" w:eastAsia="宋体" w:cs="宋体"/>
          <w:color w:val="auto"/>
          <w:sz w:val="24"/>
          <w:szCs w:val="24"/>
        </w:rPr>
      </w:pPr>
      <w:r>
        <w:rPr>
          <w:rFonts w:hint="eastAsia" w:ascii="宋体" w:hAnsi="宋体" w:eastAsia="宋体" w:cs="宋体"/>
          <w:color w:val="auto"/>
          <w:spacing w:val="-1"/>
          <w:sz w:val="24"/>
          <w:szCs w:val="24"/>
        </w:rPr>
        <w:t>(1)名称：</w:t>
      </w:r>
      <w:r>
        <w:rPr>
          <w:rFonts w:hint="eastAsia" w:ascii="宋体" w:hAnsi="宋体" w:eastAsia="宋体" w:cs="宋体"/>
          <w:color w:val="auto"/>
          <w:spacing w:val="-1"/>
          <w:sz w:val="24"/>
          <w:szCs w:val="24"/>
          <w:u w:val="single" w:color="auto"/>
        </w:rPr>
        <w:t xml:space="preserve">               </w:t>
      </w:r>
      <w:r>
        <w:rPr>
          <w:rFonts w:hint="eastAsia" w:ascii="宋体" w:hAnsi="宋体" w:eastAsia="宋体" w:cs="宋体"/>
          <w:color w:val="auto"/>
          <w:spacing w:val="-85"/>
          <w:sz w:val="24"/>
          <w:szCs w:val="24"/>
        </w:rPr>
        <w:t xml:space="preserve"> </w:t>
      </w:r>
      <w:r>
        <w:rPr>
          <w:rFonts w:hint="eastAsia" w:ascii="宋体" w:hAnsi="宋体" w:eastAsia="宋体" w:cs="宋体"/>
          <w:color w:val="auto"/>
          <w:spacing w:val="-1"/>
          <w:sz w:val="24"/>
          <w:szCs w:val="24"/>
        </w:rPr>
        <w:t>,法</w:t>
      </w:r>
      <w:r>
        <w:rPr>
          <w:rFonts w:hint="eastAsia" w:ascii="宋体" w:hAnsi="宋体" w:eastAsia="宋体" w:cs="宋体"/>
          <w:color w:val="auto"/>
          <w:spacing w:val="-2"/>
          <w:sz w:val="24"/>
          <w:szCs w:val="24"/>
        </w:rPr>
        <w:t>定代表人：</w:t>
      </w:r>
      <w:r>
        <w:rPr>
          <w:rFonts w:hint="eastAsia" w:ascii="宋体" w:hAnsi="宋体" w:eastAsia="宋体" w:cs="宋体"/>
          <w:color w:val="auto"/>
          <w:spacing w:val="8"/>
          <w:sz w:val="24"/>
          <w:szCs w:val="24"/>
          <w:u w:val="single" w:color="auto"/>
        </w:rPr>
        <w:t xml:space="preserve">            </w:t>
      </w:r>
      <w:r>
        <w:rPr>
          <w:rFonts w:hint="eastAsia" w:ascii="宋体" w:hAnsi="宋体" w:eastAsia="宋体" w:cs="宋体"/>
          <w:color w:val="auto"/>
          <w:spacing w:val="-80"/>
          <w:sz w:val="24"/>
          <w:szCs w:val="24"/>
        </w:rPr>
        <w:t xml:space="preserve"> </w:t>
      </w:r>
      <w:r>
        <w:rPr>
          <w:rFonts w:hint="eastAsia" w:ascii="宋体" w:hAnsi="宋体" w:eastAsia="宋体" w:cs="宋体"/>
          <w:color w:val="auto"/>
          <w:spacing w:val="-2"/>
          <w:sz w:val="24"/>
          <w:szCs w:val="24"/>
        </w:rPr>
        <w:t>,联系电话：</w:t>
      </w:r>
      <w:r>
        <w:rPr>
          <w:rFonts w:hint="eastAsia" w:ascii="宋体" w:hAnsi="宋体" w:eastAsia="宋体" w:cs="宋体"/>
          <w:color w:val="auto"/>
          <w:spacing w:val="-61"/>
          <w:sz w:val="24"/>
          <w:szCs w:val="24"/>
        </w:rPr>
        <w:t xml:space="preserve"> </w:t>
      </w:r>
      <w:r>
        <w:rPr>
          <w:rFonts w:hint="eastAsia" w:ascii="宋体" w:hAnsi="宋体" w:eastAsia="宋体" w:cs="宋体"/>
          <w:color w:val="auto"/>
          <w:sz w:val="24"/>
          <w:szCs w:val="24"/>
          <w:u w:val="single" w:color="auto"/>
        </w:rPr>
        <w:t xml:space="preserve">            </w:t>
      </w:r>
      <w:r>
        <w:rPr>
          <w:rFonts w:hint="eastAsia" w:ascii="宋体" w:hAnsi="宋体" w:eastAsia="宋体" w:cs="宋体"/>
          <w:color w:val="auto"/>
          <w:spacing w:val="-94"/>
          <w:sz w:val="24"/>
          <w:szCs w:val="24"/>
        </w:rPr>
        <w:t xml:space="preserve"> </w:t>
      </w:r>
      <w:r>
        <w:rPr>
          <w:rFonts w:hint="eastAsia" w:ascii="宋体" w:hAnsi="宋体" w:eastAsia="宋体" w:cs="宋体"/>
          <w:color w:val="auto"/>
          <w:spacing w:val="-2"/>
          <w:sz w:val="24"/>
          <w:szCs w:val="24"/>
        </w:rPr>
        <w:t>;</w:t>
      </w:r>
    </w:p>
    <w:p w14:paraId="0BD8D08B">
      <w:pPr>
        <w:pStyle w:val="5"/>
        <w:spacing w:before="214" w:line="216" w:lineRule="auto"/>
        <w:ind w:left="550"/>
        <w:rPr>
          <w:rFonts w:hint="eastAsia" w:ascii="宋体" w:hAnsi="宋体" w:eastAsia="宋体" w:cs="宋体"/>
          <w:color w:val="auto"/>
          <w:sz w:val="24"/>
          <w:szCs w:val="24"/>
        </w:rPr>
      </w:pPr>
      <w:r>
        <w:rPr>
          <w:rFonts w:hint="eastAsia" w:ascii="宋体" w:hAnsi="宋体" w:eastAsia="宋体" w:cs="宋体"/>
          <w:color w:val="auto"/>
          <w:sz w:val="24"/>
          <w:szCs w:val="24"/>
        </w:rPr>
        <w:t>(2)授权委托人：</w:t>
      </w:r>
      <w:r>
        <w:rPr>
          <w:rFonts w:hint="eastAsia" w:ascii="宋体" w:hAnsi="宋体" w:eastAsia="宋体" w:cs="宋体"/>
          <w:color w:val="auto"/>
          <w:spacing w:val="44"/>
          <w:sz w:val="24"/>
          <w:szCs w:val="24"/>
        </w:rPr>
        <w:t xml:space="preserve"> </w:t>
      </w:r>
      <w:r>
        <w:rPr>
          <w:rFonts w:hint="eastAsia" w:ascii="宋体" w:hAnsi="宋体" w:eastAsia="宋体" w:cs="宋体"/>
          <w:color w:val="auto"/>
          <w:sz w:val="24"/>
          <w:szCs w:val="24"/>
          <w:u w:val="single" w:color="auto"/>
        </w:rPr>
        <w:t xml:space="preserve">           </w:t>
      </w:r>
      <w:r>
        <w:rPr>
          <w:rFonts w:hint="eastAsia" w:ascii="宋体" w:hAnsi="宋体" w:eastAsia="宋体" w:cs="宋体"/>
          <w:color w:val="auto"/>
          <w:sz w:val="24"/>
          <w:szCs w:val="24"/>
        </w:rPr>
        <w:t xml:space="preserve"> (姓名),联系电话： </w:t>
      </w:r>
      <w:r>
        <w:rPr>
          <w:rFonts w:hint="eastAsia" w:ascii="宋体" w:hAnsi="宋体" w:eastAsia="宋体" w:cs="宋体"/>
          <w:color w:val="auto"/>
          <w:sz w:val="24"/>
          <w:szCs w:val="24"/>
          <w:u w:val="single" w:color="auto"/>
        </w:rPr>
        <w:t xml:space="preserve">             </w:t>
      </w:r>
      <w:r>
        <w:rPr>
          <w:rFonts w:hint="eastAsia" w:ascii="宋体" w:hAnsi="宋体" w:eastAsia="宋体" w:cs="宋体"/>
          <w:color w:val="auto"/>
          <w:spacing w:val="-105"/>
          <w:sz w:val="24"/>
          <w:szCs w:val="24"/>
        </w:rPr>
        <w:t xml:space="preserve"> </w:t>
      </w:r>
      <w:r>
        <w:rPr>
          <w:rFonts w:hint="eastAsia" w:ascii="宋体" w:hAnsi="宋体" w:eastAsia="宋体" w:cs="宋体"/>
          <w:color w:val="auto"/>
          <w:sz w:val="24"/>
          <w:szCs w:val="24"/>
        </w:rPr>
        <w:t>;</w:t>
      </w:r>
    </w:p>
    <w:p w14:paraId="7746CD7E">
      <w:pPr>
        <w:pStyle w:val="5"/>
        <w:spacing w:before="244" w:line="324" w:lineRule="auto"/>
        <w:ind w:firstLine="550"/>
        <w:rPr>
          <w:rFonts w:hint="eastAsia" w:ascii="宋体" w:hAnsi="宋体" w:eastAsia="宋体" w:cs="宋体"/>
          <w:color w:val="auto"/>
          <w:sz w:val="24"/>
          <w:szCs w:val="24"/>
        </w:rPr>
      </w:pPr>
      <w:r>
        <w:rPr>
          <w:rFonts w:hint="eastAsia" w:ascii="宋体" w:hAnsi="宋体" w:eastAsia="宋体" w:cs="宋体"/>
          <w:color w:val="auto"/>
          <w:spacing w:val="14"/>
          <w:sz w:val="24"/>
          <w:szCs w:val="24"/>
        </w:rPr>
        <w:t>(3)项目经理：</w:t>
      </w:r>
      <w:r>
        <w:rPr>
          <w:rFonts w:hint="eastAsia" w:ascii="宋体" w:hAnsi="宋体" w:eastAsia="宋体" w:cs="宋体"/>
          <w:color w:val="auto"/>
          <w:spacing w:val="90"/>
          <w:sz w:val="24"/>
          <w:szCs w:val="24"/>
        </w:rPr>
        <w:t xml:space="preserve"> </w:t>
      </w:r>
      <w:r>
        <w:rPr>
          <w:rFonts w:hint="eastAsia" w:ascii="宋体" w:hAnsi="宋体" w:eastAsia="宋体" w:cs="宋体"/>
          <w:color w:val="auto"/>
          <w:spacing w:val="1"/>
          <w:sz w:val="24"/>
          <w:szCs w:val="24"/>
          <w:u w:val="single" w:color="auto"/>
        </w:rPr>
        <w:t xml:space="preserve">                </w:t>
      </w:r>
      <w:r>
        <w:rPr>
          <w:rFonts w:hint="eastAsia" w:ascii="宋体" w:hAnsi="宋体" w:eastAsia="宋体" w:cs="宋体"/>
          <w:color w:val="auto"/>
          <w:spacing w:val="-31"/>
          <w:sz w:val="24"/>
          <w:szCs w:val="24"/>
        </w:rPr>
        <w:t xml:space="preserve"> </w:t>
      </w:r>
      <w:r>
        <w:rPr>
          <w:rFonts w:hint="eastAsia" w:ascii="宋体" w:hAnsi="宋体" w:eastAsia="宋体" w:cs="宋体"/>
          <w:color w:val="auto"/>
          <w:spacing w:val="14"/>
          <w:sz w:val="24"/>
          <w:szCs w:val="24"/>
        </w:rPr>
        <w:t>(姓名),身份证号码</w:t>
      </w:r>
      <w:r>
        <w:rPr>
          <w:rFonts w:hint="eastAsia" w:ascii="宋体" w:hAnsi="宋体" w:eastAsia="宋体" w:cs="宋体"/>
          <w:color w:val="auto"/>
          <w:spacing w:val="6"/>
          <w:sz w:val="24"/>
          <w:szCs w:val="24"/>
          <w:u w:val="single" w:color="auto"/>
        </w:rPr>
        <w:t xml:space="preserve">             </w:t>
      </w:r>
      <w:r>
        <w:rPr>
          <w:rFonts w:hint="eastAsia" w:ascii="宋体" w:hAnsi="宋体" w:eastAsia="宋体" w:cs="宋体"/>
          <w:color w:val="auto"/>
          <w:spacing w:val="-78"/>
          <w:sz w:val="24"/>
          <w:szCs w:val="24"/>
        </w:rPr>
        <w:t xml:space="preserve"> </w:t>
      </w:r>
      <w:r>
        <w:rPr>
          <w:rFonts w:hint="eastAsia" w:ascii="宋体" w:hAnsi="宋体" w:eastAsia="宋体" w:cs="宋体"/>
          <w:color w:val="auto"/>
          <w:spacing w:val="14"/>
          <w:sz w:val="24"/>
          <w:szCs w:val="24"/>
        </w:rPr>
        <w:t>,</w:t>
      </w:r>
      <w:r>
        <w:rPr>
          <w:rFonts w:hint="eastAsia" w:ascii="宋体" w:hAnsi="宋体" w:eastAsia="宋体" w:cs="宋体"/>
          <w:color w:val="auto"/>
          <w:spacing w:val="-40"/>
          <w:sz w:val="24"/>
          <w:szCs w:val="24"/>
        </w:rPr>
        <w:t xml:space="preserve"> </w:t>
      </w:r>
      <w:r>
        <w:rPr>
          <w:rFonts w:hint="eastAsia" w:ascii="宋体" w:hAnsi="宋体" w:eastAsia="宋体" w:cs="宋体"/>
          <w:color w:val="auto"/>
          <w:spacing w:val="14"/>
          <w:sz w:val="24"/>
          <w:szCs w:val="24"/>
        </w:rPr>
        <w:t>联</w:t>
      </w:r>
      <w:r>
        <w:rPr>
          <w:rFonts w:hint="eastAsia" w:ascii="宋体" w:hAnsi="宋体" w:eastAsia="宋体" w:cs="宋体"/>
          <w:color w:val="auto"/>
          <w:spacing w:val="-36"/>
          <w:sz w:val="24"/>
          <w:szCs w:val="24"/>
        </w:rPr>
        <w:t xml:space="preserve"> </w:t>
      </w:r>
      <w:r>
        <w:rPr>
          <w:rFonts w:hint="eastAsia" w:ascii="宋体" w:hAnsi="宋体" w:eastAsia="宋体" w:cs="宋体"/>
          <w:color w:val="auto"/>
          <w:spacing w:val="14"/>
          <w:sz w:val="24"/>
          <w:szCs w:val="24"/>
        </w:rPr>
        <w:t>系</w:t>
      </w:r>
      <w:r>
        <w:rPr>
          <w:rFonts w:hint="eastAsia" w:ascii="宋体" w:hAnsi="宋体" w:eastAsia="宋体" w:cs="宋体"/>
          <w:color w:val="auto"/>
          <w:spacing w:val="-16"/>
          <w:sz w:val="24"/>
          <w:szCs w:val="24"/>
        </w:rPr>
        <w:t xml:space="preserve"> </w:t>
      </w:r>
      <w:r>
        <w:rPr>
          <w:rFonts w:hint="eastAsia" w:ascii="宋体" w:hAnsi="宋体" w:eastAsia="宋体" w:cs="宋体"/>
          <w:color w:val="auto"/>
          <w:spacing w:val="14"/>
          <w:sz w:val="24"/>
          <w:szCs w:val="24"/>
        </w:rPr>
        <w:t>电</w:t>
      </w:r>
      <w:r>
        <w:rPr>
          <w:rFonts w:hint="eastAsia" w:ascii="宋体" w:hAnsi="宋体" w:eastAsia="宋体" w:cs="宋体"/>
          <w:color w:val="auto"/>
          <w:sz w:val="24"/>
          <w:szCs w:val="24"/>
        </w:rPr>
        <w:t xml:space="preserve"> 话：</w:t>
      </w:r>
      <w:r>
        <w:rPr>
          <w:rFonts w:hint="eastAsia" w:ascii="宋体" w:hAnsi="宋体" w:eastAsia="宋体" w:cs="宋体"/>
          <w:color w:val="auto"/>
          <w:spacing w:val="12"/>
          <w:sz w:val="24"/>
          <w:szCs w:val="24"/>
          <w:u w:val="single" w:color="auto"/>
        </w:rPr>
        <w:t xml:space="preserve">       </w:t>
      </w:r>
      <w:r>
        <w:rPr>
          <w:rFonts w:hint="eastAsia" w:ascii="宋体" w:hAnsi="宋体" w:eastAsia="宋体" w:cs="宋体"/>
          <w:color w:val="auto"/>
          <w:spacing w:val="-15"/>
          <w:sz w:val="24"/>
          <w:szCs w:val="24"/>
        </w:rPr>
        <w:t xml:space="preserve"> </w:t>
      </w:r>
      <w:r>
        <w:rPr>
          <w:rFonts w:hint="eastAsia" w:ascii="宋体" w:hAnsi="宋体" w:eastAsia="宋体" w:cs="宋体"/>
          <w:color w:val="auto"/>
          <w:sz w:val="24"/>
          <w:szCs w:val="24"/>
        </w:rPr>
        <w:t>;</w:t>
      </w:r>
    </w:p>
    <w:p w14:paraId="483B0D8D">
      <w:pPr>
        <w:pStyle w:val="5"/>
        <w:spacing w:before="196" w:line="219" w:lineRule="auto"/>
        <w:ind w:left="550"/>
        <w:rPr>
          <w:rFonts w:hint="eastAsia" w:ascii="宋体" w:hAnsi="宋体" w:eastAsia="宋体" w:cs="宋体"/>
          <w:color w:val="auto"/>
          <w:spacing w:val="9"/>
          <w:sz w:val="24"/>
          <w:szCs w:val="24"/>
        </w:rPr>
      </w:pPr>
      <w:r>
        <w:rPr>
          <w:rFonts w:hint="eastAsia" w:ascii="宋体" w:hAnsi="宋体" w:eastAsia="宋体" w:cs="宋体"/>
          <w:color w:val="auto"/>
          <w:spacing w:val="9"/>
          <w:sz w:val="24"/>
          <w:szCs w:val="24"/>
        </w:rPr>
        <w:t>(4)通信地址：</w:t>
      </w:r>
      <w:r>
        <w:rPr>
          <w:rFonts w:hint="eastAsia" w:ascii="宋体" w:hAnsi="宋体" w:eastAsia="宋体" w:cs="宋体"/>
          <w:color w:val="auto"/>
          <w:spacing w:val="-56"/>
          <w:sz w:val="24"/>
          <w:szCs w:val="24"/>
        </w:rPr>
        <w:t xml:space="preserve"> </w:t>
      </w:r>
      <w:r>
        <w:rPr>
          <w:rFonts w:hint="eastAsia" w:ascii="宋体" w:hAnsi="宋体" w:eastAsia="宋体" w:cs="宋体"/>
          <w:color w:val="auto"/>
          <w:spacing w:val="9"/>
          <w:sz w:val="24"/>
          <w:szCs w:val="24"/>
          <w:u w:val="single" w:color="auto"/>
        </w:rPr>
        <w:t xml:space="preserve">                          </w:t>
      </w:r>
      <w:r>
        <w:rPr>
          <w:rFonts w:hint="eastAsia" w:ascii="宋体" w:hAnsi="宋体" w:eastAsia="宋体" w:cs="宋体"/>
          <w:color w:val="auto"/>
          <w:spacing w:val="9"/>
          <w:sz w:val="24"/>
          <w:szCs w:val="24"/>
        </w:rPr>
        <w:t>o</w:t>
      </w:r>
    </w:p>
    <w:p w14:paraId="16F4DEEE">
      <w:pPr>
        <w:pStyle w:val="5"/>
        <w:spacing w:before="196" w:line="219" w:lineRule="auto"/>
        <w:rPr>
          <w:rFonts w:hint="eastAsia" w:ascii="宋体" w:hAnsi="宋体" w:eastAsia="宋体" w:cs="宋体"/>
          <w:color w:val="auto"/>
          <w:sz w:val="24"/>
          <w:szCs w:val="24"/>
        </w:rPr>
      </w:pPr>
      <w:r>
        <w:rPr>
          <w:rFonts w:hint="eastAsia" w:ascii="宋体" w:hAnsi="宋体" w:eastAsia="宋体" w:cs="宋体"/>
          <w:b/>
          <w:bCs/>
          <w:color w:val="auto"/>
          <w:spacing w:val="12"/>
          <w:sz w:val="24"/>
          <w:szCs w:val="24"/>
        </w:rPr>
        <w:t>第八条工程联络</w:t>
      </w:r>
    </w:p>
    <w:p w14:paraId="4743A751">
      <w:pPr>
        <w:pStyle w:val="5"/>
        <w:spacing w:before="68" w:line="417" w:lineRule="auto"/>
        <w:ind w:right="102" w:firstLine="420"/>
        <w:rPr>
          <w:rFonts w:hint="eastAsia" w:ascii="宋体" w:hAnsi="宋体" w:eastAsia="宋体" w:cs="宋体"/>
          <w:color w:val="auto"/>
          <w:sz w:val="24"/>
          <w:szCs w:val="24"/>
        </w:rPr>
      </w:pPr>
      <w:r>
        <w:rPr>
          <w:rFonts w:hint="eastAsia" w:ascii="宋体" w:hAnsi="宋体" w:eastAsia="宋体" w:cs="宋体"/>
          <w:color w:val="auto"/>
          <w:spacing w:val="2"/>
          <w:sz w:val="24"/>
          <w:szCs w:val="24"/>
        </w:rPr>
        <w:t>1.文件送达：发包方和承包方应当在合同签订后15天内将与合同有关的通知、批准、</w:t>
      </w:r>
      <w:r>
        <w:rPr>
          <w:rFonts w:hint="eastAsia" w:ascii="宋体" w:hAnsi="宋体" w:eastAsia="宋体" w:cs="宋体"/>
          <w:color w:val="auto"/>
          <w:spacing w:val="-3"/>
          <w:sz w:val="24"/>
          <w:szCs w:val="24"/>
        </w:rPr>
        <w:t>证明、证书、指示、指令、要求、请求、同意、意见、确定和决定等书面函件送达对方当事</w:t>
      </w:r>
      <w:r>
        <w:rPr>
          <w:rFonts w:hint="eastAsia" w:ascii="宋体" w:hAnsi="宋体" w:eastAsia="宋体" w:cs="宋体"/>
          <w:color w:val="auto"/>
          <w:spacing w:val="-11"/>
          <w:sz w:val="24"/>
          <w:szCs w:val="24"/>
        </w:rPr>
        <w:t>人。</w:t>
      </w:r>
    </w:p>
    <w:p w14:paraId="15764CDA">
      <w:pPr>
        <w:pStyle w:val="5"/>
        <w:spacing w:before="150" w:line="219" w:lineRule="auto"/>
        <w:ind w:firstLine="464" w:firstLineChars="200"/>
        <w:rPr>
          <w:rFonts w:hint="eastAsia" w:ascii="宋体" w:hAnsi="宋体" w:eastAsia="宋体" w:cs="宋体"/>
          <w:color w:val="auto"/>
          <w:sz w:val="24"/>
          <w:szCs w:val="24"/>
        </w:rPr>
      </w:pPr>
      <w:r>
        <w:rPr>
          <w:rFonts w:hint="eastAsia" w:ascii="宋体" w:hAnsi="宋体" w:eastAsia="宋体" w:cs="宋体"/>
          <w:color w:val="auto"/>
          <w:spacing w:val="-4"/>
          <w:sz w:val="24"/>
          <w:szCs w:val="24"/>
        </w:rPr>
        <w:t>2.文件接收：</w:t>
      </w:r>
      <w:r>
        <w:rPr>
          <w:rFonts w:hint="eastAsia" w:ascii="宋体" w:hAnsi="宋体" w:eastAsia="宋体" w:cs="宋体"/>
          <w:color w:val="auto"/>
          <w:sz w:val="24"/>
          <w:szCs w:val="24"/>
        </w:rPr>
        <w:t xml:space="preserve">发包方接收文件地点： </w:t>
      </w:r>
      <w:r>
        <w:rPr>
          <w:rFonts w:hint="eastAsia" w:ascii="宋体" w:hAnsi="宋体" w:eastAsia="宋体" w:cs="宋体"/>
          <w:color w:val="auto"/>
          <w:sz w:val="24"/>
          <w:szCs w:val="24"/>
          <w:u w:val="single" w:color="auto"/>
        </w:rPr>
        <w:t xml:space="preserve">               </w:t>
      </w:r>
      <w:r>
        <w:rPr>
          <w:rFonts w:hint="eastAsia" w:ascii="宋体" w:hAnsi="宋体" w:eastAsia="宋体" w:cs="宋体"/>
          <w:color w:val="auto"/>
          <w:position w:val="-1"/>
          <w:sz w:val="24"/>
          <w:szCs w:val="24"/>
        </w:rPr>
        <w:t>_,</w:t>
      </w:r>
      <w:r>
        <w:rPr>
          <w:rFonts w:hint="eastAsia" w:ascii="宋体" w:hAnsi="宋体" w:eastAsia="宋体" w:cs="宋体"/>
          <w:color w:val="auto"/>
          <w:spacing w:val="-1"/>
          <w:position w:val="-1"/>
          <w:sz w:val="24"/>
          <w:szCs w:val="24"/>
        </w:rPr>
        <w:t>指定接收人：</w:t>
      </w:r>
      <w:r>
        <w:rPr>
          <w:rFonts w:hint="eastAsia" w:ascii="宋体" w:hAnsi="宋体" w:eastAsia="宋体" w:cs="宋体"/>
          <w:color w:val="auto"/>
          <w:spacing w:val="-1"/>
          <w:position w:val="-1"/>
          <w:sz w:val="24"/>
          <w:szCs w:val="24"/>
          <w:u w:val="single" w:color="auto"/>
        </w:rPr>
        <w:t xml:space="preserve">      </w:t>
      </w:r>
    </w:p>
    <w:p w14:paraId="03C29651">
      <w:pPr>
        <w:pStyle w:val="5"/>
        <w:spacing w:before="233" w:line="219" w:lineRule="auto"/>
        <w:ind w:left="429"/>
        <w:rPr>
          <w:rFonts w:hint="eastAsia" w:ascii="宋体" w:hAnsi="宋体" w:eastAsia="宋体" w:cs="宋体"/>
          <w:color w:val="auto"/>
          <w:spacing w:val="1"/>
          <w:sz w:val="24"/>
          <w:szCs w:val="24"/>
          <w:u w:val="single" w:color="auto"/>
        </w:rPr>
      </w:pPr>
      <w:r>
        <w:rPr>
          <w:rFonts w:hint="eastAsia" w:ascii="宋体" w:hAnsi="宋体" w:eastAsia="宋体" w:cs="宋体"/>
          <w:color w:val="auto"/>
          <w:spacing w:val="1"/>
          <w:sz w:val="24"/>
          <w:szCs w:val="24"/>
        </w:rPr>
        <w:t>承包方接收文件地点：</w:t>
      </w:r>
      <w:r>
        <w:rPr>
          <w:rFonts w:hint="eastAsia" w:ascii="宋体" w:hAnsi="宋体" w:eastAsia="宋体" w:cs="宋体"/>
          <w:color w:val="auto"/>
          <w:spacing w:val="1"/>
          <w:sz w:val="24"/>
          <w:szCs w:val="24"/>
          <w:u w:val="single" w:color="auto"/>
        </w:rPr>
        <w:t xml:space="preserve">                        </w:t>
      </w:r>
      <w:r>
        <w:rPr>
          <w:rFonts w:hint="eastAsia" w:ascii="宋体" w:hAnsi="宋体" w:eastAsia="宋体" w:cs="宋体"/>
          <w:color w:val="auto"/>
          <w:spacing w:val="-79"/>
          <w:sz w:val="24"/>
          <w:szCs w:val="24"/>
        </w:rPr>
        <w:t xml:space="preserve"> </w:t>
      </w:r>
      <w:r>
        <w:rPr>
          <w:rFonts w:hint="eastAsia" w:ascii="宋体" w:hAnsi="宋体" w:eastAsia="宋体" w:cs="宋体"/>
          <w:color w:val="auto"/>
          <w:spacing w:val="1"/>
          <w:sz w:val="24"/>
          <w:szCs w:val="24"/>
        </w:rPr>
        <w:t>,指定接收人：</w:t>
      </w:r>
      <w:r>
        <w:rPr>
          <w:rFonts w:hint="eastAsia" w:ascii="宋体" w:hAnsi="宋体" w:eastAsia="宋体" w:cs="宋体"/>
          <w:color w:val="auto"/>
          <w:spacing w:val="-57"/>
          <w:sz w:val="24"/>
          <w:szCs w:val="24"/>
        </w:rPr>
        <w:t xml:space="preserve"> </w:t>
      </w:r>
      <w:r>
        <w:rPr>
          <w:rFonts w:hint="eastAsia" w:ascii="宋体" w:hAnsi="宋体" w:eastAsia="宋体" w:cs="宋体"/>
          <w:color w:val="auto"/>
          <w:spacing w:val="1"/>
          <w:sz w:val="24"/>
          <w:szCs w:val="24"/>
          <w:u w:val="single" w:color="auto"/>
        </w:rPr>
        <w:t xml:space="preserve">             </w:t>
      </w:r>
    </w:p>
    <w:p w14:paraId="5152504F">
      <w:pPr>
        <w:pStyle w:val="5"/>
        <w:spacing w:before="68" w:line="219" w:lineRule="auto"/>
        <w:ind w:left="11"/>
        <w:outlineLvl w:val="4"/>
        <w:rPr>
          <w:rFonts w:hint="eastAsia" w:ascii="宋体" w:hAnsi="宋体" w:eastAsia="宋体" w:cs="宋体"/>
          <w:color w:val="auto"/>
          <w:sz w:val="24"/>
          <w:szCs w:val="24"/>
        </w:rPr>
      </w:pPr>
      <w:r>
        <w:rPr>
          <w:rFonts w:hint="eastAsia" w:ascii="宋体" w:hAnsi="宋体" w:eastAsia="宋体" w:cs="宋体"/>
          <w:b/>
          <w:bCs/>
          <w:color w:val="auto"/>
          <w:spacing w:val="14"/>
          <w:sz w:val="24"/>
          <w:szCs w:val="24"/>
        </w:rPr>
        <w:t>第九条标准规范</w:t>
      </w:r>
    </w:p>
    <w:p w14:paraId="083C84DC">
      <w:pPr>
        <w:pStyle w:val="5"/>
        <w:spacing w:before="69" w:line="412" w:lineRule="auto"/>
        <w:ind w:left="8" w:right="80" w:firstLine="420"/>
        <w:rPr>
          <w:rFonts w:hint="default" w:ascii="宋体" w:hAnsi="宋体" w:eastAsia="宋体" w:cs="宋体"/>
          <w:color w:val="auto"/>
          <w:sz w:val="24"/>
          <w:szCs w:val="24"/>
          <w:lang w:val="en-US" w:eastAsia="zh-CN"/>
        </w:rPr>
      </w:pPr>
      <w:r>
        <w:rPr>
          <w:rFonts w:hint="eastAsia" w:ascii="宋体" w:hAnsi="宋体" w:eastAsia="宋体" w:cs="宋体"/>
          <w:color w:val="auto"/>
          <w:spacing w:val="-4"/>
          <w:sz w:val="24"/>
          <w:szCs w:val="24"/>
        </w:rPr>
        <w:t>适用于本工程的标准规范包括：</w:t>
      </w:r>
      <w:r>
        <w:rPr>
          <w:rFonts w:hint="eastAsia" w:ascii="宋体" w:hAnsi="宋体" w:eastAsia="宋体" w:cs="宋体"/>
          <w:color w:val="auto"/>
          <w:spacing w:val="-4"/>
          <w:sz w:val="24"/>
          <w:szCs w:val="24"/>
          <w:lang w:val="en-US" w:eastAsia="zh-CN"/>
        </w:rPr>
        <w:t>国家相关标准</w:t>
      </w:r>
    </w:p>
    <w:p w14:paraId="7B03FCFD">
      <w:pPr>
        <w:pStyle w:val="5"/>
        <w:spacing w:before="68" w:line="219" w:lineRule="auto"/>
        <w:ind w:left="11"/>
        <w:rPr>
          <w:rFonts w:hint="eastAsia" w:ascii="宋体" w:hAnsi="宋体" w:eastAsia="宋体" w:cs="宋体"/>
          <w:color w:val="auto"/>
          <w:sz w:val="24"/>
          <w:szCs w:val="24"/>
        </w:rPr>
      </w:pPr>
      <w:r>
        <w:rPr>
          <w:rFonts w:hint="eastAsia" w:ascii="宋体" w:hAnsi="宋体" w:eastAsia="宋体" w:cs="宋体"/>
          <w:b/>
          <w:bCs/>
          <w:color w:val="auto"/>
          <w:spacing w:val="6"/>
          <w:sz w:val="24"/>
          <w:szCs w:val="24"/>
        </w:rPr>
        <w:t>第十条地点、面积及施工内容</w:t>
      </w:r>
    </w:p>
    <w:p w14:paraId="46612640">
      <w:pPr>
        <w:pStyle w:val="5"/>
        <w:spacing w:before="69" w:line="224" w:lineRule="auto"/>
        <w:ind w:left="429"/>
        <w:rPr>
          <w:rFonts w:hint="eastAsia" w:ascii="宋体" w:hAnsi="宋体" w:eastAsia="宋体" w:cs="宋体"/>
          <w:color w:val="auto"/>
          <w:sz w:val="24"/>
          <w:szCs w:val="24"/>
        </w:rPr>
      </w:pPr>
      <w:r>
        <w:rPr>
          <w:rFonts w:hint="eastAsia" w:ascii="宋体" w:hAnsi="宋体" w:eastAsia="宋体" w:cs="宋体"/>
          <w:color w:val="auto"/>
          <w:spacing w:val="-5"/>
          <w:sz w:val="24"/>
          <w:szCs w:val="24"/>
        </w:rPr>
        <w:t>地    点 ：</w:t>
      </w:r>
      <w:r>
        <w:rPr>
          <w:rFonts w:hint="eastAsia" w:ascii="宋体" w:hAnsi="宋体" w:eastAsia="宋体" w:cs="宋体"/>
          <w:color w:val="auto"/>
          <w:sz w:val="24"/>
          <w:szCs w:val="24"/>
          <w:u w:val="single" w:color="auto"/>
        </w:rPr>
        <w:t xml:space="preserve">                         </w:t>
      </w:r>
    </w:p>
    <w:p w14:paraId="145A8C3F">
      <w:pPr>
        <w:pStyle w:val="5"/>
        <w:spacing w:before="219" w:line="219" w:lineRule="auto"/>
        <w:ind w:left="429"/>
        <w:rPr>
          <w:rFonts w:hint="eastAsia" w:ascii="宋体" w:hAnsi="宋体" w:eastAsia="宋体" w:cs="宋体"/>
          <w:color w:val="auto"/>
          <w:sz w:val="24"/>
          <w:szCs w:val="24"/>
        </w:rPr>
      </w:pPr>
      <w:r>
        <w:rPr>
          <w:rFonts w:hint="eastAsia" w:ascii="宋体" w:hAnsi="宋体" w:eastAsia="宋体" w:cs="宋体"/>
          <w:color w:val="auto"/>
          <w:spacing w:val="1"/>
          <w:sz w:val="24"/>
          <w:szCs w:val="24"/>
        </w:rPr>
        <w:t>施工内容：</w:t>
      </w:r>
      <w:r>
        <w:rPr>
          <w:rFonts w:hint="eastAsia" w:ascii="宋体" w:hAnsi="宋体" w:eastAsia="宋体" w:cs="宋体"/>
          <w:color w:val="auto"/>
          <w:spacing w:val="1"/>
          <w:sz w:val="24"/>
          <w:szCs w:val="24"/>
          <w:u w:val="single" w:color="auto"/>
        </w:rPr>
        <w:t xml:space="preserve">              </w:t>
      </w:r>
      <w:r>
        <w:rPr>
          <w:rFonts w:hint="eastAsia" w:ascii="宋体" w:hAnsi="宋体" w:eastAsia="宋体" w:cs="宋体"/>
          <w:color w:val="auto"/>
          <w:sz w:val="24"/>
          <w:szCs w:val="24"/>
          <w:u w:val="single" w:color="auto"/>
        </w:rPr>
        <w:t xml:space="preserve">          </w:t>
      </w:r>
    </w:p>
    <w:p w14:paraId="439EE5D3">
      <w:pPr>
        <w:pStyle w:val="5"/>
        <w:spacing w:before="69" w:line="219" w:lineRule="auto"/>
        <w:ind w:left="11"/>
        <w:outlineLvl w:val="4"/>
        <w:rPr>
          <w:rFonts w:hint="eastAsia" w:ascii="宋体" w:hAnsi="宋体" w:eastAsia="宋体" w:cs="宋体"/>
          <w:color w:val="auto"/>
          <w:sz w:val="24"/>
          <w:szCs w:val="24"/>
        </w:rPr>
      </w:pPr>
      <w:r>
        <w:rPr>
          <w:rFonts w:hint="eastAsia" w:ascii="宋体" w:hAnsi="宋体" w:eastAsia="宋体" w:cs="宋体"/>
          <w:b/>
          <w:bCs/>
          <w:color w:val="auto"/>
          <w:spacing w:val="12"/>
          <w:sz w:val="24"/>
          <w:szCs w:val="24"/>
        </w:rPr>
        <w:t>第十一条技术措施</w:t>
      </w:r>
    </w:p>
    <w:p w14:paraId="7EE869BE">
      <w:pPr>
        <w:pStyle w:val="5"/>
        <w:spacing w:before="69" w:line="219" w:lineRule="auto"/>
        <w:ind w:left="429"/>
        <w:rPr>
          <w:rFonts w:hint="eastAsia" w:ascii="宋体" w:hAnsi="宋体" w:eastAsia="宋体" w:cs="宋体"/>
          <w:color w:val="auto"/>
          <w:sz w:val="24"/>
          <w:szCs w:val="24"/>
        </w:rPr>
      </w:pPr>
      <w:r>
        <w:rPr>
          <w:rFonts w:hint="eastAsia" w:ascii="宋体" w:hAnsi="宋体" w:eastAsia="宋体" w:cs="宋体"/>
          <w:color w:val="auto"/>
          <w:spacing w:val="-1"/>
          <w:sz w:val="24"/>
          <w:szCs w:val="24"/>
          <w:lang w:val="en-US" w:eastAsia="zh-CN"/>
        </w:rPr>
        <w:t>执行国家</w:t>
      </w:r>
      <w:r>
        <w:rPr>
          <w:rFonts w:hint="eastAsia" w:ascii="宋体" w:hAnsi="宋体" w:eastAsia="宋体" w:cs="宋体"/>
          <w:color w:val="auto"/>
          <w:spacing w:val="-1"/>
          <w:sz w:val="24"/>
          <w:szCs w:val="24"/>
        </w:rPr>
        <w:t>相关标准。</w:t>
      </w:r>
    </w:p>
    <w:p w14:paraId="30108BC6">
      <w:pPr>
        <w:pStyle w:val="5"/>
        <w:spacing w:before="69" w:line="219" w:lineRule="auto"/>
        <w:ind w:left="11"/>
        <w:outlineLvl w:val="4"/>
        <w:rPr>
          <w:rFonts w:hint="eastAsia" w:ascii="宋体" w:hAnsi="宋体" w:eastAsia="宋体" w:cs="宋体"/>
          <w:color w:val="auto"/>
          <w:sz w:val="24"/>
          <w:szCs w:val="24"/>
        </w:rPr>
      </w:pPr>
      <w:r>
        <w:rPr>
          <w:rFonts w:hint="eastAsia" w:ascii="宋体" w:hAnsi="宋体" w:eastAsia="宋体" w:cs="宋体"/>
          <w:b/>
          <w:bCs/>
          <w:color w:val="auto"/>
          <w:spacing w:val="11"/>
          <w:sz w:val="24"/>
          <w:szCs w:val="24"/>
        </w:rPr>
        <w:t>第十二条工程质量</w:t>
      </w:r>
    </w:p>
    <w:p w14:paraId="23B9ADD9">
      <w:pPr>
        <w:pStyle w:val="5"/>
        <w:spacing w:before="69" w:line="219" w:lineRule="auto"/>
        <w:ind w:left="429"/>
        <w:rPr>
          <w:rFonts w:hint="eastAsia" w:ascii="宋体" w:hAnsi="宋体" w:eastAsia="宋体" w:cs="宋体"/>
          <w:color w:val="auto"/>
          <w:sz w:val="24"/>
          <w:szCs w:val="24"/>
        </w:rPr>
      </w:pPr>
      <w:r>
        <w:rPr>
          <w:rFonts w:hint="eastAsia" w:ascii="宋体" w:hAnsi="宋体" w:eastAsia="宋体" w:cs="宋体"/>
          <w:color w:val="auto"/>
          <w:spacing w:val="-3"/>
          <w:sz w:val="24"/>
          <w:szCs w:val="24"/>
        </w:rPr>
        <w:t>1.总体要求：</w:t>
      </w:r>
      <w:r>
        <w:rPr>
          <w:rFonts w:hint="eastAsia" w:ascii="宋体" w:hAnsi="宋体" w:eastAsia="宋体" w:cs="宋体"/>
          <w:color w:val="auto"/>
          <w:spacing w:val="-52"/>
          <w:sz w:val="24"/>
          <w:szCs w:val="24"/>
        </w:rPr>
        <w:t xml:space="preserve"> </w:t>
      </w:r>
      <w:r>
        <w:rPr>
          <w:rFonts w:hint="eastAsia" w:ascii="宋体" w:hAnsi="宋体" w:eastAsia="宋体" w:cs="宋体"/>
          <w:color w:val="auto"/>
          <w:spacing w:val="4"/>
          <w:sz w:val="24"/>
          <w:szCs w:val="24"/>
          <w:u w:val="single" w:color="auto"/>
        </w:rPr>
        <w:t xml:space="preserve">                         </w:t>
      </w:r>
      <w:r>
        <w:rPr>
          <w:rFonts w:hint="eastAsia" w:ascii="宋体" w:hAnsi="宋体" w:eastAsia="宋体" w:cs="宋体"/>
          <w:color w:val="auto"/>
          <w:spacing w:val="-80"/>
          <w:sz w:val="24"/>
          <w:szCs w:val="24"/>
        </w:rPr>
        <w:t xml:space="preserve"> </w:t>
      </w:r>
      <w:r>
        <w:rPr>
          <w:rFonts w:hint="eastAsia" w:ascii="宋体" w:hAnsi="宋体" w:eastAsia="宋体" w:cs="宋体"/>
          <w:color w:val="auto"/>
          <w:spacing w:val="-3"/>
          <w:position w:val="-4"/>
          <w:sz w:val="24"/>
          <w:szCs w:val="24"/>
        </w:rPr>
        <w:t>o</w:t>
      </w:r>
    </w:p>
    <w:p w14:paraId="791688E2">
      <w:pPr>
        <w:pStyle w:val="5"/>
        <w:spacing w:before="205" w:line="220" w:lineRule="auto"/>
        <w:ind w:left="429"/>
        <w:rPr>
          <w:rFonts w:hint="eastAsia" w:ascii="宋体" w:hAnsi="宋体" w:eastAsia="宋体" w:cs="宋体"/>
          <w:color w:val="auto"/>
          <w:sz w:val="24"/>
          <w:szCs w:val="24"/>
        </w:rPr>
      </w:pPr>
      <w:r>
        <w:rPr>
          <w:rFonts w:hint="eastAsia" w:ascii="宋体" w:hAnsi="宋体" w:eastAsia="宋体" w:cs="宋体"/>
          <w:color w:val="auto"/>
          <w:spacing w:val="1"/>
          <w:sz w:val="24"/>
          <w:szCs w:val="24"/>
        </w:rPr>
        <w:t>2.作业要求：</w:t>
      </w:r>
      <w:r>
        <w:rPr>
          <w:rFonts w:hint="eastAsia" w:ascii="宋体" w:hAnsi="宋体" w:eastAsia="宋体" w:cs="宋体"/>
          <w:color w:val="auto"/>
          <w:spacing w:val="-65"/>
          <w:sz w:val="24"/>
          <w:szCs w:val="24"/>
        </w:rPr>
        <w:t xml:space="preserve"> </w:t>
      </w:r>
      <w:r>
        <w:rPr>
          <w:rFonts w:hint="eastAsia" w:ascii="宋体" w:hAnsi="宋体" w:eastAsia="宋体" w:cs="宋体"/>
          <w:color w:val="auto"/>
          <w:sz w:val="24"/>
          <w:szCs w:val="24"/>
          <w:u w:val="single" w:color="auto"/>
        </w:rPr>
        <w:t xml:space="preserve">                          </w:t>
      </w:r>
      <w:r>
        <w:rPr>
          <w:rFonts w:hint="eastAsia" w:ascii="宋体" w:hAnsi="宋体" w:eastAsia="宋体" w:cs="宋体"/>
          <w:color w:val="auto"/>
          <w:spacing w:val="1"/>
          <w:position w:val="-1"/>
          <w:sz w:val="24"/>
          <w:szCs w:val="24"/>
        </w:rPr>
        <w:t>o</w:t>
      </w:r>
    </w:p>
    <w:p w14:paraId="7A7915CE">
      <w:pPr>
        <w:pStyle w:val="5"/>
        <w:spacing w:before="230" w:line="220" w:lineRule="auto"/>
        <w:ind w:left="429"/>
        <w:rPr>
          <w:rFonts w:hint="eastAsia" w:ascii="宋体" w:hAnsi="宋体" w:eastAsia="宋体" w:cs="宋体"/>
          <w:color w:val="auto"/>
          <w:sz w:val="24"/>
          <w:szCs w:val="24"/>
        </w:rPr>
      </w:pPr>
      <w:r>
        <w:rPr>
          <w:rFonts w:hint="eastAsia" w:ascii="宋体" w:hAnsi="宋体" w:eastAsia="宋体" w:cs="宋体"/>
          <w:color w:val="auto"/>
          <w:spacing w:val="-2"/>
          <w:sz w:val="24"/>
          <w:szCs w:val="24"/>
        </w:rPr>
        <w:t>3.其他要求：</w:t>
      </w:r>
      <w:r>
        <w:rPr>
          <w:rFonts w:hint="eastAsia" w:ascii="宋体" w:hAnsi="宋体" w:eastAsia="宋体" w:cs="宋体"/>
          <w:color w:val="auto"/>
          <w:spacing w:val="1"/>
          <w:sz w:val="24"/>
          <w:szCs w:val="24"/>
          <w:u w:val="single" w:color="auto"/>
        </w:rPr>
        <w:t xml:space="preserve">                        </w:t>
      </w:r>
      <w:r>
        <w:rPr>
          <w:rFonts w:hint="eastAsia" w:ascii="宋体" w:hAnsi="宋体" w:eastAsia="宋体" w:cs="宋体"/>
          <w:color w:val="auto"/>
          <w:sz w:val="24"/>
          <w:szCs w:val="24"/>
          <w:u w:val="single" w:color="auto"/>
        </w:rPr>
        <w:t xml:space="preserve">  </w:t>
      </w:r>
      <w:r>
        <w:rPr>
          <w:rFonts w:hint="eastAsia" w:ascii="宋体" w:hAnsi="宋体" w:eastAsia="宋体" w:cs="宋体"/>
          <w:color w:val="auto"/>
          <w:spacing w:val="-2"/>
          <w:sz w:val="24"/>
          <w:szCs w:val="24"/>
        </w:rPr>
        <w:t>。</w:t>
      </w:r>
    </w:p>
    <w:p w14:paraId="46E86E82">
      <w:pPr>
        <w:pStyle w:val="5"/>
        <w:spacing w:before="69" w:line="219" w:lineRule="auto"/>
        <w:ind w:left="11"/>
        <w:outlineLvl w:val="4"/>
        <w:rPr>
          <w:rFonts w:hint="eastAsia" w:ascii="宋体" w:hAnsi="宋体" w:eastAsia="宋体" w:cs="宋体"/>
          <w:color w:val="auto"/>
          <w:sz w:val="24"/>
          <w:szCs w:val="24"/>
        </w:rPr>
      </w:pPr>
      <w:r>
        <w:rPr>
          <w:rFonts w:hint="eastAsia" w:ascii="宋体" w:hAnsi="宋体" w:eastAsia="宋体" w:cs="宋体"/>
          <w:b/>
          <w:bCs/>
          <w:color w:val="auto"/>
          <w:spacing w:val="10"/>
          <w:sz w:val="24"/>
          <w:szCs w:val="24"/>
        </w:rPr>
        <w:t>第十三条安全文明施工</w:t>
      </w:r>
    </w:p>
    <w:p w14:paraId="06F1C2E6">
      <w:pPr>
        <w:pStyle w:val="5"/>
        <w:spacing w:before="69" w:line="219" w:lineRule="auto"/>
        <w:ind w:left="432"/>
        <w:outlineLvl w:val="4"/>
        <w:rPr>
          <w:rFonts w:hint="eastAsia" w:ascii="宋体" w:hAnsi="宋体" w:eastAsia="宋体" w:cs="宋体"/>
          <w:color w:val="auto"/>
          <w:sz w:val="24"/>
          <w:szCs w:val="24"/>
        </w:rPr>
      </w:pPr>
      <w:r>
        <w:rPr>
          <w:rFonts w:hint="eastAsia" w:ascii="宋体" w:hAnsi="宋体" w:eastAsia="宋体" w:cs="宋体"/>
          <w:b/>
          <w:bCs/>
          <w:color w:val="auto"/>
          <w:spacing w:val="-6"/>
          <w:sz w:val="24"/>
          <w:szCs w:val="24"/>
        </w:rPr>
        <w:t>1.安全管理</w:t>
      </w:r>
    </w:p>
    <w:p w14:paraId="286EB5C0">
      <w:pPr>
        <w:pStyle w:val="5"/>
        <w:spacing w:before="231" w:line="355" w:lineRule="auto"/>
        <w:ind w:left="8" w:firstLine="570"/>
        <w:rPr>
          <w:rFonts w:hint="eastAsia" w:ascii="宋体" w:hAnsi="宋体" w:eastAsia="宋体" w:cs="宋体"/>
          <w:color w:val="auto"/>
          <w:sz w:val="24"/>
          <w:szCs w:val="24"/>
        </w:rPr>
      </w:pPr>
      <w:r>
        <w:rPr>
          <w:rFonts w:hint="eastAsia" w:ascii="宋体" w:hAnsi="宋体" w:eastAsia="宋体" w:cs="宋体"/>
          <w:color w:val="auto"/>
          <w:spacing w:val="4"/>
          <w:sz w:val="24"/>
          <w:szCs w:val="24"/>
        </w:rPr>
        <w:t>(1)乙方在施工过程中，要加强对施工人员</w:t>
      </w:r>
      <w:r>
        <w:rPr>
          <w:rFonts w:hint="eastAsia" w:ascii="宋体" w:hAnsi="宋体" w:eastAsia="宋体" w:cs="宋体"/>
          <w:color w:val="auto"/>
          <w:spacing w:val="3"/>
          <w:sz w:val="24"/>
          <w:szCs w:val="24"/>
        </w:rPr>
        <w:t>防火宣传，切实做好防火安全管</w:t>
      </w:r>
      <w:r>
        <w:rPr>
          <w:rFonts w:hint="eastAsia" w:ascii="宋体" w:hAnsi="宋体" w:eastAsia="宋体" w:cs="宋体"/>
          <w:color w:val="auto"/>
          <w:spacing w:val="-2"/>
          <w:sz w:val="24"/>
          <w:szCs w:val="24"/>
        </w:rPr>
        <w:t>理，提前向当地林业站做好野外用火报备，用火作业时必须设置</w:t>
      </w:r>
      <w:r>
        <w:rPr>
          <w:rFonts w:hint="eastAsia" w:ascii="宋体" w:hAnsi="宋体" w:eastAsia="宋体" w:cs="宋体"/>
          <w:color w:val="auto"/>
          <w:spacing w:val="-3"/>
          <w:sz w:val="24"/>
          <w:szCs w:val="24"/>
        </w:rPr>
        <w:t>防火隔离，配备灭火器等设</w:t>
      </w:r>
      <w:r>
        <w:rPr>
          <w:rFonts w:hint="eastAsia" w:ascii="宋体" w:hAnsi="宋体" w:eastAsia="宋体" w:cs="宋体"/>
          <w:color w:val="auto"/>
          <w:spacing w:val="-2"/>
          <w:sz w:val="24"/>
          <w:szCs w:val="24"/>
        </w:rPr>
        <w:t>备，安排专人全程看守火场，做到人走火灭，杜绝火灾发生。</w:t>
      </w:r>
    </w:p>
    <w:p w14:paraId="6484CC73">
      <w:pPr>
        <w:pStyle w:val="5"/>
        <w:spacing w:before="220" w:line="219" w:lineRule="auto"/>
        <w:ind w:right="36"/>
        <w:jc w:val="right"/>
        <w:rPr>
          <w:rFonts w:hint="eastAsia" w:ascii="宋体" w:hAnsi="宋体" w:eastAsia="宋体" w:cs="宋体"/>
          <w:color w:val="auto"/>
          <w:spacing w:val="2"/>
          <w:sz w:val="24"/>
          <w:szCs w:val="24"/>
        </w:rPr>
      </w:pPr>
      <w:r>
        <w:rPr>
          <w:rFonts w:hint="eastAsia" w:ascii="宋体" w:hAnsi="宋体" w:eastAsia="宋体" w:cs="宋体"/>
          <w:color w:val="auto"/>
          <w:spacing w:val="2"/>
          <w:sz w:val="24"/>
          <w:szCs w:val="24"/>
        </w:rPr>
        <w:t>(2)乙方在施工过程中，要加强对施工人员安全宣传教育，派驻专职安全管理人</w:t>
      </w:r>
    </w:p>
    <w:p w14:paraId="2A002A0B">
      <w:pPr>
        <w:pStyle w:val="5"/>
        <w:spacing w:before="153" w:line="413" w:lineRule="auto"/>
        <w:rPr>
          <w:rFonts w:hint="eastAsia" w:ascii="宋体" w:hAnsi="宋体" w:eastAsia="宋体" w:cs="宋体"/>
          <w:color w:val="auto"/>
          <w:sz w:val="24"/>
          <w:szCs w:val="24"/>
        </w:rPr>
      </w:pPr>
      <w:r>
        <w:rPr>
          <w:rFonts w:hint="eastAsia" w:ascii="宋体" w:hAnsi="宋体" w:eastAsia="宋体" w:cs="宋体"/>
          <w:color w:val="auto"/>
          <w:spacing w:val="2"/>
          <w:sz w:val="24"/>
          <w:szCs w:val="24"/>
        </w:rPr>
        <w:t>员，</w:t>
      </w:r>
      <w:r>
        <w:rPr>
          <w:rFonts w:hint="eastAsia" w:ascii="宋体" w:hAnsi="宋体" w:eastAsia="宋体" w:cs="宋体"/>
          <w:color w:val="auto"/>
          <w:spacing w:val="-6"/>
          <w:sz w:val="24"/>
          <w:szCs w:val="24"/>
        </w:rPr>
        <w:t>做好施工人员的安全管理工作，避免出现人身伤害、伤亡的事故发生。如出现施工人员伤亡，</w:t>
      </w:r>
      <w:r>
        <w:rPr>
          <w:rFonts w:hint="eastAsia" w:ascii="宋体" w:hAnsi="宋体" w:eastAsia="宋体" w:cs="宋体"/>
          <w:color w:val="auto"/>
          <w:spacing w:val="9"/>
          <w:sz w:val="24"/>
          <w:szCs w:val="24"/>
        </w:rPr>
        <w:t xml:space="preserve"> </w:t>
      </w:r>
      <w:r>
        <w:rPr>
          <w:rFonts w:hint="eastAsia" w:ascii="宋体" w:hAnsi="宋体" w:eastAsia="宋体" w:cs="宋体"/>
          <w:color w:val="auto"/>
          <w:spacing w:val="-2"/>
          <w:sz w:val="24"/>
          <w:szCs w:val="24"/>
        </w:rPr>
        <w:t>所有责任由乙方承担。</w:t>
      </w:r>
    </w:p>
    <w:p w14:paraId="77486644">
      <w:pPr>
        <w:pStyle w:val="5"/>
        <w:spacing w:before="1" w:line="320" w:lineRule="auto"/>
        <w:ind w:right="36" w:firstLine="496" w:firstLineChars="200"/>
        <w:rPr>
          <w:rFonts w:hint="eastAsia" w:ascii="宋体" w:hAnsi="宋体" w:eastAsia="宋体" w:cs="宋体"/>
          <w:color w:val="auto"/>
          <w:sz w:val="24"/>
          <w:szCs w:val="24"/>
        </w:rPr>
      </w:pPr>
      <w:r>
        <w:rPr>
          <w:rFonts w:hint="eastAsia" w:ascii="宋体" w:hAnsi="宋体" w:eastAsia="宋体" w:cs="宋体"/>
          <w:color w:val="auto"/>
          <w:spacing w:val="4"/>
          <w:sz w:val="24"/>
          <w:szCs w:val="24"/>
        </w:rPr>
        <w:t>(3)乙方在施工前必须为工人购买必要的劳保设备和人身保险</w:t>
      </w:r>
      <w:r>
        <w:rPr>
          <w:rFonts w:hint="eastAsia" w:ascii="宋体" w:hAnsi="宋体" w:eastAsia="宋体" w:cs="宋体"/>
          <w:color w:val="auto"/>
          <w:spacing w:val="3"/>
          <w:sz w:val="24"/>
          <w:szCs w:val="24"/>
        </w:rPr>
        <w:t>，保险生效后施工人员</w:t>
      </w:r>
      <w:r>
        <w:rPr>
          <w:rFonts w:hint="eastAsia" w:ascii="宋体" w:hAnsi="宋体" w:eastAsia="宋体" w:cs="宋体"/>
          <w:color w:val="auto"/>
          <w:sz w:val="24"/>
          <w:szCs w:val="24"/>
        </w:rPr>
        <w:t xml:space="preserve"> </w:t>
      </w:r>
      <w:r>
        <w:rPr>
          <w:rFonts w:hint="eastAsia" w:ascii="宋体" w:hAnsi="宋体" w:eastAsia="宋体" w:cs="宋体"/>
          <w:color w:val="auto"/>
          <w:spacing w:val="-1"/>
          <w:sz w:val="24"/>
          <w:szCs w:val="24"/>
        </w:rPr>
        <w:t>方可进入工地，费用由乙方承担。</w:t>
      </w:r>
    </w:p>
    <w:p w14:paraId="4A910B56">
      <w:pPr>
        <w:pStyle w:val="5"/>
        <w:spacing w:before="230" w:line="320" w:lineRule="auto"/>
        <w:ind w:right="54" w:firstLine="516" w:firstLineChars="200"/>
        <w:rPr>
          <w:rFonts w:hint="eastAsia" w:ascii="宋体" w:hAnsi="宋体" w:eastAsia="宋体" w:cs="宋体"/>
          <w:color w:val="auto"/>
          <w:spacing w:val="-1"/>
          <w:sz w:val="24"/>
          <w:szCs w:val="24"/>
        </w:rPr>
      </w:pPr>
      <w:r>
        <w:rPr>
          <w:rFonts w:hint="eastAsia" w:ascii="宋体" w:hAnsi="宋体" w:eastAsia="宋体" w:cs="宋体"/>
          <w:color w:val="auto"/>
          <w:spacing w:val="9"/>
          <w:sz w:val="24"/>
          <w:szCs w:val="24"/>
        </w:rPr>
        <w:t>(4)工程完工后，承包方应及时清理拆除全部临时工程设施设备(</w:t>
      </w:r>
      <w:r>
        <w:rPr>
          <w:rFonts w:hint="eastAsia" w:ascii="宋体" w:hAnsi="宋体" w:eastAsia="宋体" w:cs="宋体"/>
          <w:color w:val="auto"/>
          <w:spacing w:val="8"/>
          <w:sz w:val="24"/>
          <w:szCs w:val="24"/>
        </w:rPr>
        <w:t>如运料索道)及生</w:t>
      </w:r>
      <w:r>
        <w:rPr>
          <w:rFonts w:hint="eastAsia" w:ascii="宋体" w:hAnsi="宋体" w:eastAsia="宋体" w:cs="宋体"/>
          <w:color w:val="auto"/>
          <w:sz w:val="24"/>
          <w:szCs w:val="24"/>
        </w:rPr>
        <w:t xml:space="preserve"> </w:t>
      </w:r>
      <w:r>
        <w:rPr>
          <w:rFonts w:hint="eastAsia" w:ascii="宋体" w:hAnsi="宋体" w:eastAsia="宋体" w:cs="宋体"/>
          <w:color w:val="auto"/>
          <w:spacing w:val="-1"/>
          <w:sz w:val="24"/>
          <w:szCs w:val="24"/>
        </w:rPr>
        <w:t>产垃圾、多余材料等，并保持施工现场清洁整齐。</w:t>
      </w:r>
    </w:p>
    <w:p w14:paraId="611DAF8A">
      <w:pPr>
        <w:pStyle w:val="5"/>
        <w:spacing w:before="231" w:line="343" w:lineRule="auto"/>
        <w:ind w:right="56" w:firstLine="492" w:firstLineChars="200"/>
        <w:rPr>
          <w:rFonts w:hint="eastAsia" w:ascii="宋体" w:hAnsi="宋体" w:eastAsia="宋体" w:cs="宋体"/>
          <w:color w:val="auto"/>
          <w:sz w:val="24"/>
          <w:szCs w:val="24"/>
        </w:rPr>
      </w:pPr>
      <w:r>
        <w:rPr>
          <w:rFonts w:hint="eastAsia" w:ascii="宋体" w:hAnsi="宋体" w:eastAsia="宋体" w:cs="宋体"/>
          <w:color w:val="auto"/>
          <w:spacing w:val="3"/>
          <w:sz w:val="24"/>
          <w:szCs w:val="24"/>
        </w:rPr>
        <w:t>(5)甲方提供的图纸及技术数据应予以严格保密，不得滥用、复制、传播向任何第三</w:t>
      </w:r>
      <w:r>
        <w:rPr>
          <w:rFonts w:hint="eastAsia" w:ascii="宋体" w:hAnsi="宋体" w:eastAsia="宋体" w:cs="宋体"/>
          <w:color w:val="auto"/>
          <w:spacing w:val="7"/>
          <w:sz w:val="24"/>
          <w:szCs w:val="24"/>
        </w:rPr>
        <w:t xml:space="preserve"> </w:t>
      </w:r>
      <w:r>
        <w:rPr>
          <w:rFonts w:hint="eastAsia" w:ascii="宋体" w:hAnsi="宋体" w:eastAsia="宋体" w:cs="宋体"/>
          <w:color w:val="auto"/>
          <w:spacing w:val="-2"/>
          <w:sz w:val="24"/>
          <w:szCs w:val="24"/>
        </w:rPr>
        <w:t>方披露、提供、展示，如果乙方违反规定的任何保密义务，甲方有权要求乙方赔偿遭</w:t>
      </w:r>
      <w:r>
        <w:rPr>
          <w:rFonts w:hint="eastAsia" w:ascii="宋体" w:hAnsi="宋体" w:eastAsia="宋体" w:cs="宋体"/>
          <w:color w:val="auto"/>
          <w:spacing w:val="-3"/>
          <w:sz w:val="24"/>
          <w:szCs w:val="24"/>
        </w:rPr>
        <w:t>受的任</w:t>
      </w:r>
      <w:r>
        <w:rPr>
          <w:rFonts w:hint="eastAsia" w:ascii="宋体" w:hAnsi="宋体" w:eastAsia="宋体" w:cs="宋体"/>
          <w:color w:val="auto"/>
          <w:sz w:val="24"/>
          <w:szCs w:val="24"/>
        </w:rPr>
        <w:t xml:space="preserve"> </w:t>
      </w:r>
      <w:r>
        <w:rPr>
          <w:rFonts w:hint="eastAsia" w:ascii="宋体" w:hAnsi="宋体" w:eastAsia="宋体" w:cs="宋体"/>
          <w:color w:val="auto"/>
          <w:spacing w:val="-2"/>
          <w:sz w:val="24"/>
          <w:szCs w:val="24"/>
        </w:rPr>
        <w:t>何损失及法律责任。</w:t>
      </w:r>
    </w:p>
    <w:p w14:paraId="653BB355">
      <w:pPr>
        <w:pStyle w:val="5"/>
        <w:spacing w:before="238" w:line="220" w:lineRule="auto"/>
        <w:outlineLvl w:val="4"/>
        <w:rPr>
          <w:rFonts w:hint="eastAsia" w:ascii="宋体" w:hAnsi="宋体" w:eastAsia="宋体" w:cs="宋体"/>
          <w:color w:val="auto"/>
          <w:sz w:val="24"/>
          <w:szCs w:val="24"/>
        </w:rPr>
      </w:pPr>
      <w:r>
        <w:rPr>
          <w:rFonts w:hint="eastAsia" w:ascii="宋体" w:hAnsi="宋体" w:eastAsia="宋体" w:cs="宋体"/>
          <w:b/>
          <w:bCs/>
          <w:color w:val="auto"/>
          <w:spacing w:val="1"/>
          <w:sz w:val="24"/>
          <w:szCs w:val="24"/>
        </w:rPr>
        <w:t>2.环境保护</w:t>
      </w:r>
    </w:p>
    <w:p w14:paraId="32C5CA93">
      <w:pPr>
        <w:pStyle w:val="5"/>
        <w:spacing w:before="231" w:line="416" w:lineRule="auto"/>
        <w:ind w:left="5" w:right="52" w:firstLine="429"/>
        <w:rPr>
          <w:rFonts w:hint="eastAsia" w:ascii="宋体" w:hAnsi="宋体" w:eastAsia="宋体" w:cs="宋体"/>
          <w:color w:val="auto"/>
          <w:sz w:val="24"/>
          <w:szCs w:val="24"/>
          <w:lang w:eastAsia="zh-CN"/>
        </w:rPr>
      </w:pPr>
      <w:r>
        <w:rPr>
          <w:rFonts w:hint="eastAsia" w:ascii="宋体" w:hAnsi="宋体" w:eastAsia="宋体" w:cs="宋体"/>
          <w:color w:val="auto"/>
          <w:spacing w:val="-2"/>
          <w:sz w:val="24"/>
          <w:szCs w:val="24"/>
        </w:rPr>
        <w:t>合同履行期间，承包方应采取合理措施保护施工现场环境</w:t>
      </w:r>
      <w:r>
        <w:rPr>
          <w:rFonts w:hint="eastAsia" w:ascii="宋体" w:hAnsi="宋体" w:eastAsia="宋体" w:cs="宋体"/>
          <w:color w:val="auto"/>
          <w:spacing w:val="-3"/>
          <w:sz w:val="24"/>
          <w:szCs w:val="24"/>
        </w:rPr>
        <w:t>。禁止野外用火</w:t>
      </w:r>
      <w:r>
        <w:rPr>
          <w:rFonts w:hint="eastAsia" w:ascii="宋体" w:hAnsi="宋体" w:eastAsia="宋体" w:cs="宋体"/>
          <w:color w:val="auto"/>
          <w:spacing w:val="-3"/>
          <w:sz w:val="24"/>
          <w:szCs w:val="24"/>
          <w:lang w:eastAsia="zh-CN"/>
        </w:rPr>
        <w:t>。</w:t>
      </w:r>
    </w:p>
    <w:p w14:paraId="6642D046">
      <w:pPr>
        <w:pStyle w:val="5"/>
        <w:spacing w:before="68" w:line="219" w:lineRule="auto"/>
        <w:ind w:left="8"/>
        <w:outlineLvl w:val="4"/>
        <w:rPr>
          <w:rFonts w:hint="eastAsia" w:ascii="宋体" w:hAnsi="宋体" w:eastAsia="宋体" w:cs="宋体"/>
          <w:color w:val="auto"/>
          <w:sz w:val="24"/>
          <w:szCs w:val="24"/>
        </w:rPr>
      </w:pPr>
      <w:r>
        <w:rPr>
          <w:rFonts w:hint="eastAsia" w:ascii="宋体" w:hAnsi="宋体" w:eastAsia="宋体" w:cs="宋体"/>
          <w:b/>
          <w:bCs/>
          <w:color w:val="auto"/>
          <w:spacing w:val="12"/>
          <w:sz w:val="24"/>
          <w:szCs w:val="24"/>
        </w:rPr>
        <w:t>第十四条双方义务</w:t>
      </w:r>
    </w:p>
    <w:p w14:paraId="7D9C7356">
      <w:pPr>
        <w:pStyle w:val="5"/>
        <w:spacing w:before="69" w:line="219" w:lineRule="auto"/>
        <w:ind w:left="438"/>
        <w:outlineLvl w:val="4"/>
        <w:rPr>
          <w:rFonts w:hint="eastAsia" w:ascii="宋体" w:hAnsi="宋体" w:eastAsia="宋体" w:cs="宋体"/>
          <w:color w:val="auto"/>
          <w:sz w:val="24"/>
          <w:szCs w:val="24"/>
        </w:rPr>
      </w:pPr>
      <w:r>
        <w:rPr>
          <w:rFonts w:hint="eastAsia" w:ascii="宋体" w:hAnsi="宋体" w:eastAsia="宋体" w:cs="宋体"/>
          <w:b/>
          <w:bCs/>
          <w:color w:val="auto"/>
          <w:spacing w:val="-2"/>
          <w:sz w:val="24"/>
          <w:szCs w:val="24"/>
        </w:rPr>
        <w:t>1.发包方义务</w:t>
      </w:r>
    </w:p>
    <w:p w14:paraId="4EC871CB">
      <w:pPr>
        <w:pStyle w:val="5"/>
        <w:spacing w:before="242" w:line="219" w:lineRule="auto"/>
        <w:ind w:firstLine="244" w:firstLineChars="100"/>
        <w:rPr>
          <w:rFonts w:hint="eastAsia" w:ascii="宋体" w:hAnsi="宋体" w:eastAsia="宋体" w:cs="宋体"/>
          <w:color w:val="auto"/>
          <w:sz w:val="24"/>
          <w:szCs w:val="24"/>
        </w:rPr>
      </w:pPr>
      <w:r>
        <w:rPr>
          <w:rFonts w:hint="eastAsia" w:ascii="宋体" w:hAnsi="宋体" w:eastAsia="宋体" w:cs="宋体"/>
          <w:color w:val="auto"/>
          <w:spacing w:val="2"/>
          <w:sz w:val="24"/>
          <w:szCs w:val="24"/>
        </w:rPr>
        <w:t>(1)发包方向承包方提供施工图纸，会同设计方，负责图纸会审和设计交底。</w:t>
      </w:r>
    </w:p>
    <w:p w14:paraId="37872A3F">
      <w:pPr>
        <w:pStyle w:val="5"/>
        <w:spacing w:before="233" w:line="219" w:lineRule="auto"/>
        <w:ind w:firstLine="244" w:firstLineChars="100"/>
        <w:rPr>
          <w:rFonts w:hint="eastAsia" w:ascii="宋体" w:hAnsi="宋体" w:eastAsia="宋体" w:cs="宋体"/>
          <w:color w:val="auto"/>
          <w:sz w:val="24"/>
          <w:szCs w:val="24"/>
        </w:rPr>
      </w:pPr>
      <w:r>
        <w:rPr>
          <w:rFonts w:hint="eastAsia" w:ascii="宋体" w:hAnsi="宋体" w:eastAsia="宋体" w:cs="宋体"/>
          <w:color w:val="auto"/>
          <w:spacing w:val="2"/>
          <w:sz w:val="24"/>
          <w:szCs w:val="24"/>
        </w:rPr>
        <w:t>(2)聘请委托监理方，全面做好工程进度控制、质量控制、投资控制等管理工作。</w:t>
      </w:r>
    </w:p>
    <w:p w14:paraId="2CC5628B">
      <w:pPr>
        <w:pStyle w:val="5"/>
        <w:spacing w:before="230" w:line="320" w:lineRule="auto"/>
        <w:ind w:right="54" w:firstLine="246" w:firstLineChars="100"/>
        <w:rPr>
          <w:rFonts w:hint="eastAsia" w:ascii="宋体" w:hAnsi="宋体" w:eastAsia="宋体" w:cs="宋体"/>
          <w:color w:val="auto"/>
          <w:spacing w:val="-1"/>
          <w:sz w:val="24"/>
          <w:szCs w:val="24"/>
        </w:rPr>
      </w:pPr>
      <w:r>
        <w:rPr>
          <w:rFonts w:hint="eastAsia" w:ascii="宋体" w:hAnsi="宋体" w:eastAsia="宋体" w:cs="宋体"/>
          <w:color w:val="auto"/>
          <w:spacing w:val="3"/>
          <w:sz w:val="24"/>
          <w:szCs w:val="24"/>
        </w:rPr>
        <w:t>(3)委派跟班作业技术员，加强与承包方和监理</w:t>
      </w:r>
      <w:r>
        <w:rPr>
          <w:rFonts w:hint="eastAsia" w:ascii="宋体" w:hAnsi="宋体" w:eastAsia="宋体" w:cs="宋体"/>
          <w:color w:val="auto"/>
          <w:spacing w:val="2"/>
          <w:sz w:val="24"/>
          <w:szCs w:val="24"/>
        </w:rPr>
        <w:t>方联系，负责质量检查和监督管理，</w:t>
      </w:r>
      <w:r>
        <w:rPr>
          <w:rFonts w:hint="eastAsia" w:ascii="宋体" w:hAnsi="宋体" w:eastAsia="宋体" w:cs="宋体"/>
          <w:color w:val="auto"/>
          <w:sz w:val="24"/>
          <w:szCs w:val="24"/>
        </w:rPr>
        <w:t xml:space="preserve"> </w:t>
      </w:r>
      <w:r>
        <w:rPr>
          <w:rFonts w:hint="eastAsia" w:ascii="宋体" w:hAnsi="宋体" w:eastAsia="宋体" w:cs="宋体"/>
          <w:color w:val="auto"/>
          <w:spacing w:val="-1"/>
          <w:sz w:val="24"/>
          <w:szCs w:val="24"/>
        </w:rPr>
        <w:t>会同监理方及时处理施工过程技术、质量等问题。</w:t>
      </w:r>
    </w:p>
    <w:p w14:paraId="3C3CA013">
      <w:pPr>
        <w:pStyle w:val="5"/>
        <w:spacing w:before="230" w:line="307" w:lineRule="auto"/>
        <w:ind w:right="54" w:firstLine="246" w:firstLineChars="100"/>
        <w:rPr>
          <w:rFonts w:hint="eastAsia" w:ascii="宋体" w:hAnsi="宋体" w:eastAsia="宋体" w:cs="宋体"/>
          <w:color w:val="auto"/>
          <w:sz w:val="24"/>
          <w:szCs w:val="24"/>
        </w:rPr>
      </w:pPr>
      <w:r>
        <w:rPr>
          <w:rFonts w:hint="eastAsia" w:ascii="宋体" w:hAnsi="宋体" w:eastAsia="宋体" w:cs="宋体"/>
          <w:color w:val="auto"/>
          <w:spacing w:val="3"/>
          <w:sz w:val="24"/>
          <w:szCs w:val="24"/>
        </w:rPr>
        <w:t>(4)收到经监理方审核的验收申请报告后30天内审批完毕并组织承包方、监理方、设</w:t>
      </w:r>
      <w:r>
        <w:rPr>
          <w:rFonts w:hint="eastAsia" w:ascii="宋体" w:hAnsi="宋体" w:eastAsia="宋体" w:cs="宋体"/>
          <w:color w:val="auto"/>
          <w:spacing w:val="7"/>
          <w:sz w:val="24"/>
          <w:szCs w:val="24"/>
        </w:rPr>
        <w:t xml:space="preserve"> </w:t>
      </w:r>
      <w:r>
        <w:rPr>
          <w:rFonts w:hint="eastAsia" w:ascii="宋体" w:hAnsi="宋体" w:eastAsia="宋体" w:cs="宋体"/>
          <w:color w:val="auto"/>
          <w:spacing w:val="2"/>
          <w:sz w:val="24"/>
          <w:szCs w:val="24"/>
        </w:rPr>
        <w:t>计方等相关单位完成竣工初验和竣工验收，并在验收后15天内向承包方签发验收报告。</w:t>
      </w:r>
    </w:p>
    <w:p w14:paraId="5CF4F97E">
      <w:pPr>
        <w:pStyle w:val="5"/>
        <w:spacing w:before="221" w:line="219" w:lineRule="auto"/>
        <w:ind w:left="438"/>
        <w:outlineLvl w:val="4"/>
        <w:rPr>
          <w:rFonts w:hint="eastAsia" w:ascii="宋体" w:hAnsi="宋体" w:eastAsia="宋体" w:cs="宋体"/>
          <w:color w:val="auto"/>
          <w:sz w:val="24"/>
          <w:szCs w:val="24"/>
        </w:rPr>
      </w:pPr>
      <w:r>
        <w:rPr>
          <w:rFonts w:hint="eastAsia" w:ascii="宋体" w:hAnsi="宋体" w:eastAsia="宋体" w:cs="宋体"/>
          <w:b/>
          <w:bCs/>
          <w:color w:val="auto"/>
          <w:spacing w:val="-4"/>
          <w:sz w:val="24"/>
          <w:szCs w:val="24"/>
        </w:rPr>
        <w:t>2.承包方义务</w:t>
      </w:r>
    </w:p>
    <w:p w14:paraId="0C202E69">
      <w:pPr>
        <w:pStyle w:val="5"/>
        <w:spacing w:before="254" w:line="316" w:lineRule="auto"/>
        <w:ind w:left="5" w:right="50" w:firstLine="530"/>
        <w:rPr>
          <w:rFonts w:hint="eastAsia" w:ascii="宋体" w:hAnsi="宋体" w:eastAsia="宋体" w:cs="宋体"/>
          <w:color w:val="auto"/>
          <w:sz w:val="24"/>
          <w:szCs w:val="24"/>
        </w:rPr>
      </w:pPr>
      <w:r>
        <w:rPr>
          <w:rFonts w:hint="eastAsia" w:ascii="宋体" w:hAnsi="宋体" w:eastAsia="宋体" w:cs="宋体"/>
          <w:color w:val="auto"/>
          <w:spacing w:val="3"/>
          <w:sz w:val="24"/>
          <w:szCs w:val="24"/>
        </w:rPr>
        <w:t>(1)按照批复的</w:t>
      </w:r>
      <w:r>
        <w:rPr>
          <w:rFonts w:hint="eastAsia" w:ascii="宋体" w:hAnsi="宋体" w:eastAsia="宋体" w:cs="宋体"/>
          <w:color w:val="auto"/>
          <w:spacing w:val="3"/>
          <w:sz w:val="24"/>
          <w:szCs w:val="24"/>
          <w:lang w:val="en-US" w:eastAsia="zh-CN"/>
        </w:rPr>
        <w:t>施工图</w:t>
      </w:r>
      <w:r>
        <w:rPr>
          <w:rFonts w:hint="eastAsia" w:ascii="宋体" w:hAnsi="宋体" w:eastAsia="宋体" w:cs="宋体"/>
          <w:color w:val="auto"/>
          <w:spacing w:val="3"/>
          <w:sz w:val="24"/>
          <w:szCs w:val="24"/>
        </w:rPr>
        <w:t>设计保质、保量、保工期、保安全完成施工任务，工程质量达到</w:t>
      </w:r>
      <w:r>
        <w:rPr>
          <w:rFonts w:hint="eastAsia" w:ascii="宋体" w:hAnsi="宋体" w:eastAsia="宋体" w:cs="宋体"/>
          <w:color w:val="auto"/>
          <w:spacing w:val="14"/>
          <w:sz w:val="24"/>
          <w:szCs w:val="24"/>
        </w:rPr>
        <w:t xml:space="preserve"> </w:t>
      </w:r>
      <w:r>
        <w:rPr>
          <w:rFonts w:hint="eastAsia" w:ascii="宋体" w:hAnsi="宋体" w:eastAsia="宋体" w:cs="宋体"/>
          <w:color w:val="auto"/>
          <w:spacing w:val="-2"/>
          <w:sz w:val="24"/>
          <w:szCs w:val="24"/>
        </w:rPr>
        <w:t>合格工程标准。</w:t>
      </w:r>
    </w:p>
    <w:p w14:paraId="1134D2F4">
      <w:pPr>
        <w:pStyle w:val="5"/>
        <w:spacing w:before="221" w:line="349" w:lineRule="auto"/>
        <w:ind w:left="5" w:right="43" w:firstLine="530"/>
        <w:rPr>
          <w:rFonts w:hint="eastAsia" w:ascii="宋体" w:hAnsi="宋体" w:eastAsia="宋体" w:cs="宋体"/>
          <w:color w:val="auto"/>
          <w:sz w:val="24"/>
          <w:szCs w:val="24"/>
        </w:rPr>
      </w:pPr>
      <w:r>
        <w:rPr>
          <w:rFonts w:hint="eastAsia" w:ascii="宋体" w:hAnsi="宋体" w:eastAsia="宋体" w:cs="宋体"/>
          <w:color w:val="auto"/>
          <w:spacing w:val="4"/>
          <w:sz w:val="24"/>
          <w:szCs w:val="24"/>
        </w:rPr>
        <w:t>(2)明确项目经理，落实相关人员组建项目经</w:t>
      </w:r>
      <w:r>
        <w:rPr>
          <w:rFonts w:hint="eastAsia" w:ascii="宋体" w:hAnsi="宋体" w:eastAsia="宋体" w:cs="宋体"/>
          <w:color w:val="auto"/>
          <w:spacing w:val="3"/>
          <w:sz w:val="24"/>
          <w:szCs w:val="24"/>
        </w:rPr>
        <w:t>理部，夯实工程施工管理责任，全权负</w:t>
      </w:r>
      <w:r>
        <w:rPr>
          <w:rFonts w:hint="eastAsia" w:ascii="宋体" w:hAnsi="宋体" w:eastAsia="宋体" w:cs="宋体"/>
          <w:color w:val="auto"/>
          <w:sz w:val="24"/>
          <w:szCs w:val="24"/>
        </w:rPr>
        <w:t xml:space="preserve"> </w:t>
      </w:r>
      <w:r>
        <w:rPr>
          <w:rFonts w:hint="eastAsia" w:ascii="宋体" w:hAnsi="宋体" w:eastAsia="宋体" w:cs="宋体"/>
          <w:color w:val="auto"/>
          <w:spacing w:val="1"/>
          <w:sz w:val="24"/>
          <w:szCs w:val="24"/>
        </w:rPr>
        <w:t>责本工程施工管理工作，编报《施工组织设计方案》,</w:t>
      </w:r>
      <w:r>
        <w:rPr>
          <w:rFonts w:hint="eastAsia" w:ascii="宋体" w:hAnsi="宋体" w:eastAsia="宋体" w:cs="宋体"/>
          <w:color w:val="auto"/>
          <w:sz w:val="24"/>
          <w:szCs w:val="24"/>
        </w:rPr>
        <w:t xml:space="preserve">处理技术、质量、安全等一切有关事 </w:t>
      </w:r>
      <w:r>
        <w:rPr>
          <w:rFonts w:hint="eastAsia" w:ascii="宋体" w:hAnsi="宋体" w:eastAsia="宋体" w:cs="宋体"/>
          <w:color w:val="auto"/>
          <w:spacing w:val="-11"/>
          <w:sz w:val="24"/>
          <w:szCs w:val="24"/>
        </w:rPr>
        <w:t>宜。</w:t>
      </w:r>
    </w:p>
    <w:p w14:paraId="3D27DE0A">
      <w:pPr>
        <w:pStyle w:val="5"/>
        <w:spacing w:before="229" w:line="312" w:lineRule="auto"/>
        <w:ind w:left="5" w:right="54" w:firstLine="530"/>
        <w:rPr>
          <w:rFonts w:hint="eastAsia" w:ascii="宋体" w:hAnsi="宋体" w:eastAsia="宋体" w:cs="宋体"/>
          <w:color w:val="auto"/>
          <w:sz w:val="24"/>
          <w:szCs w:val="24"/>
        </w:rPr>
      </w:pPr>
      <w:r>
        <w:rPr>
          <w:rFonts w:hint="eastAsia" w:ascii="宋体" w:hAnsi="宋体" w:eastAsia="宋体" w:cs="宋体"/>
          <w:color w:val="auto"/>
          <w:spacing w:val="3"/>
          <w:sz w:val="24"/>
          <w:szCs w:val="24"/>
        </w:rPr>
        <w:t>(3)按照安全生产法律法规进行安全施工，制定安全施工计划和管理制度，夯实安全</w:t>
      </w:r>
      <w:r>
        <w:rPr>
          <w:rFonts w:hint="eastAsia" w:ascii="宋体" w:hAnsi="宋体" w:eastAsia="宋体" w:cs="宋体"/>
          <w:color w:val="auto"/>
          <w:spacing w:val="10"/>
          <w:sz w:val="24"/>
          <w:szCs w:val="24"/>
        </w:rPr>
        <w:t xml:space="preserve"> </w:t>
      </w:r>
      <w:r>
        <w:rPr>
          <w:rFonts w:hint="eastAsia" w:ascii="宋体" w:hAnsi="宋体" w:eastAsia="宋体" w:cs="宋体"/>
          <w:color w:val="auto"/>
          <w:spacing w:val="-2"/>
          <w:sz w:val="24"/>
          <w:szCs w:val="24"/>
        </w:rPr>
        <w:t>施工管理责任，自行承担施工过程中发生的一切安全责任。</w:t>
      </w:r>
    </w:p>
    <w:p w14:paraId="2170811C">
      <w:pPr>
        <w:pStyle w:val="5"/>
        <w:spacing w:before="198" w:line="434" w:lineRule="auto"/>
        <w:ind w:left="35" w:right="20" w:firstLine="509"/>
        <w:rPr>
          <w:rFonts w:hint="eastAsia" w:ascii="宋体" w:hAnsi="宋体" w:eastAsia="宋体" w:cs="宋体"/>
          <w:color w:val="auto"/>
          <w:sz w:val="24"/>
          <w:szCs w:val="24"/>
        </w:rPr>
      </w:pPr>
      <w:r>
        <w:rPr>
          <w:rFonts w:hint="eastAsia" w:ascii="宋体" w:hAnsi="宋体" w:eastAsia="宋体" w:cs="宋体"/>
          <w:color w:val="auto"/>
          <w:spacing w:val="13"/>
          <w:sz w:val="24"/>
          <w:szCs w:val="24"/>
        </w:rPr>
        <w:t>(4)在服务期内，全面负责已完工工程的保护工作，在此期间发生损坏的，由承包方</w:t>
      </w:r>
      <w:r>
        <w:rPr>
          <w:rFonts w:hint="eastAsia" w:ascii="宋体" w:hAnsi="宋体" w:eastAsia="宋体" w:cs="宋体"/>
          <w:color w:val="auto"/>
          <w:spacing w:val="2"/>
          <w:sz w:val="24"/>
          <w:szCs w:val="24"/>
        </w:rPr>
        <w:t xml:space="preserve"> </w:t>
      </w:r>
      <w:r>
        <w:rPr>
          <w:rFonts w:hint="eastAsia" w:ascii="宋体" w:hAnsi="宋体" w:eastAsia="宋体" w:cs="宋体"/>
          <w:color w:val="auto"/>
          <w:spacing w:val="4"/>
          <w:sz w:val="24"/>
          <w:szCs w:val="24"/>
        </w:rPr>
        <w:t>自费予以修复并按约定交付发包方，由此造成工期延误，按违约责任中的逾期完工条款处理。</w:t>
      </w:r>
    </w:p>
    <w:p w14:paraId="631DA5CB">
      <w:pPr>
        <w:pStyle w:val="5"/>
        <w:spacing w:before="1" w:line="356" w:lineRule="auto"/>
        <w:ind w:left="35" w:right="90" w:firstLine="509"/>
        <w:rPr>
          <w:rFonts w:hint="eastAsia" w:ascii="宋体" w:hAnsi="宋体" w:eastAsia="宋体" w:cs="宋体"/>
          <w:color w:val="auto"/>
          <w:sz w:val="24"/>
          <w:szCs w:val="24"/>
        </w:rPr>
      </w:pPr>
      <w:r>
        <w:rPr>
          <w:rFonts w:hint="eastAsia" w:ascii="宋体" w:hAnsi="宋体" w:eastAsia="宋体" w:cs="宋体"/>
          <w:color w:val="auto"/>
          <w:spacing w:val="13"/>
          <w:sz w:val="24"/>
          <w:szCs w:val="24"/>
        </w:rPr>
        <w:t>(5)承包方应在通过工程竣工初验后及时向发包方提交竣工结算书及完整的工程结算资料，并在收到发包方核对工程价款通知之日起15日历天内与</w:t>
      </w:r>
      <w:r>
        <w:rPr>
          <w:rFonts w:hint="eastAsia" w:ascii="宋体" w:hAnsi="宋体" w:eastAsia="宋体" w:cs="宋体"/>
          <w:color w:val="auto"/>
          <w:spacing w:val="12"/>
          <w:sz w:val="24"/>
          <w:szCs w:val="24"/>
        </w:rPr>
        <w:t>发包方核对工程价款，发包</w:t>
      </w:r>
      <w:r>
        <w:rPr>
          <w:rFonts w:hint="eastAsia" w:ascii="宋体" w:hAnsi="宋体" w:eastAsia="宋体" w:cs="宋体"/>
          <w:color w:val="auto"/>
          <w:sz w:val="24"/>
          <w:szCs w:val="24"/>
        </w:rPr>
        <w:t xml:space="preserve"> </w:t>
      </w:r>
      <w:r>
        <w:rPr>
          <w:rFonts w:hint="eastAsia" w:ascii="宋体" w:hAnsi="宋体" w:eastAsia="宋体" w:cs="宋体"/>
          <w:color w:val="auto"/>
          <w:spacing w:val="8"/>
          <w:sz w:val="24"/>
          <w:szCs w:val="24"/>
        </w:rPr>
        <w:t>方按约定比例进行付款。</w:t>
      </w:r>
    </w:p>
    <w:p w14:paraId="2CFEAE21">
      <w:pPr>
        <w:pStyle w:val="5"/>
        <w:spacing w:before="65" w:line="219" w:lineRule="auto"/>
        <w:ind w:left="38"/>
        <w:outlineLvl w:val="4"/>
        <w:rPr>
          <w:rFonts w:hint="eastAsia" w:ascii="宋体" w:hAnsi="宋体" w:eastAsia="宋体" w:cs="宋体"/>
          <w:color w:val="auto"/>
          <w:sz w:val="24"/>
          <w:szCs w:val="24"/>
        </w:rPr>
      </w:pPr>
      <w:r>
        <w:rPr>
          <w:rFonts w:hint="eastAsia" w:ascii="宋体" w:hAnsi="宋体" w:eastAsia="宋体" w:cs="宋体"/>
          <w:b/>
          <w:bCs/>
          <w:color w:val="auto"/>
          <w:spacing w:val="21"/>
          <w:sz w:val="24"/>
          <w:szCs w:val="24"/>
        </w:rPr>
        <w:t>第十五条竣工验收</w:t>
      </w:r>
    </w:p>
    <w:p w14:paraId="6594AF1D">
      <w:pPr>
        <w:pStyle w:val="5"/>
        <w:spacing w:before="65" w:line="434" w:lineRule="auto"/>
        <w:ind w:right="89" w:firstLine="508" w:firstLineChars="200"/>
        <w:jc w:val="both"/>
        <w:rPr>
          <w:rFonts w:hint="eastAsia" w:ascii="宋体" w:hAnsi="宋体" w:eastAsia="宋体" w:cs="宋体"/>
          <w:color w:val="auto"/>
          <w:sz w:val="24"/>
          <w:szCs w:val="24"/>
        </w:rPr>
      </w:pPr>
      <w:r>
        <w:rPr>
          <w:rFonts w:hint="eastAsia" w:ascii="宋体" w:hAnsi="宋体" w:eastAsia="宋体" w:cs="宋体"/>
          <w:color w:val="auto"/>
          <w:spacing w:val="7"/>
          <w:sz w:val="24"/>
          <w:szCs w:val="24"/>
        </w:rPr>
        <w:t>工程实施结束后，发包方根据承包方书面申请及《工程完工自查报告》组织设计方、监</w:t>
      </w:r>
      <w:r>
        <w:rPr>
          <w:rFonts w:hint="eastAsia" w:ascii="宋体" w:hAnsi="宋体" w:eastAsia="宋体" w:cs="宋体"/>
          <w:color w:val="auto"/>
          <w:spacing w:val="11"/>
          <w:sz w:val="24"/>
          <w:szCs w:val="24"/>
        </w:rPr>
        <w:t xml:space="preserve"> </w:t>
      </w:r>
      <w:r>
        <w:rPr>
          <w:rFonts w:hint="eastAsia" w:ascii="宋体" w:hAnsi="宋体" w:eastAsia="宋体" w:cs="宋体"/>
          <w:color w:val="auto"/>
          <w:spacing w:val="8"/>
          <w:sz w:val="24"/>
          <w:szCs w:val="24"/>
        </w:rPr>
        <w:t>理方、施工方工程管理和技术人员进行验收，内容主要包括：各小</w:t>
      </w:r>
      <w:r>
        <w:rPr>
          <w:rFonts w:hint="eastAsia" w:ascii="宋体" w:hAnsi="宋体" w:eastAsia="宋体" w:cs="宋体"/>
          <w:color w:val="auto"/>
          <w:spacing w:val="7"/>
          <w:sz w:val="24"/>
          <w:szCs w:val="24"/>
        </w:rPr>
        <w:t>班施工措施、附属设施是</w:t>
      </w:r>
      <w:r>
        <w:rPr>
          <w:rFonts w:hint="eastAsia" w:ascii="宋体" w:hAnsi="宋体" w:eastAsia="宋体" w:cs="宋体"/>
          <w:color w:val="auto"/>
          <w:sz w:val="24"/>
          <w:szCs w:val="24"/>
        </w:rPr>
        <w:t xml:space="preserve"> </w:t>
      </w:r>
      <w:r>
        <w:rPr>
          <w:rFonts w:hint="eastAsia" w:ascii="宋体" w:hAnsi="宋体" w:eastAsia="宋体" w:cs="宋体"/>
          <w:color w:val="auto"/>
          <w:spacing w:val="8"/>
          <w:sz w:val="24"/>
          <w:szCs w:val="24"/>
        </w:rPr>
        <w:t>否符合设计要求、施工资料是否收集整理到位、合</w:t>
      </w:r>
      <w:r>
        <w:rPr>
          <w:rFonts w:hint="eastAsia" w:ascii="宋体" w:hAnsi="宋体" w:eastAsia="宋体" w:cs="宋体"/>
          <w:color w:val="auto"/>
          <w:spacing w:val="7"/>
          <w:sz w:val="24"/>
          <w:szCs w:val="24"/>
        </w:rPr>
        <w:t>同义务是否全部履行到位等。对存在的问</w:t>
      </w:r>
      <w:r>
        <w:rPr>
          <w:rFonts w:hint="eastAsia" w:ascii="宋体" w:hAnsi="宋体" w:eastAsia="宋体" w:cs="宋体"/>
          <w:color w:val="auto"/>
          <w:sz w:val="24"/>
          <w:szCs w:val="24"/>
        </w:rPr>
        <w:t xml:space="preserve"> </w:t>
      </w:r>
      <w:r>
        <w:rPr>
          <w:rFonts w:hint="eastAsia" w:ascii="宋体" w:hAnsi="宋体" w:eastAsia="宋体" w:cs="宋体"/>
          <w:color w:val="auto"/>
          <w:spacing w:val="8"/>
          <w:sz w:val="24"/>
          <w:szCs w:val="24"/>
        </w:rPr>
        <w:t>题，书面下达整改通知书，注明整改内容和期限，对无问题的验</w:t>
      </w:r>
      <w:r>
        <w:rPr>
          <w:rFonts w:hint="eastAsia" w:ascii="宋体" w:hAnsi="宋体" w:eastAsia="宋体" w:cs="宋体"/>
          <w:color w:val="auto"/>
          <w:spacing w:val="7"/>
          <w:sz w:val="24"/>
          <w:szCs w:val="24"/>
        </w:rPr>
        <w:t>收各方共同在《工程验收报</w:t>
      </w:r>
      <w:r>
        <w:rPr>
          <w:rFonts w:hint="eastAsia" w:ascii="宋体" w:hAnsi="宋体" w:eastAsia="宋体" w:cs="宋体"/>
          <w:color w:val="auto"/>
          <w:sz w:val="24"/>
          <w:szCs w:val="24"/>
        </w:rPr>
        <w:t xml:space="preserve"> </w:t>
      </w:r>
      <w:r>
        <w:rPr>
          <w:rFonts w:hint="eastAsia" w:ascii="宋体" w:hAnsi="宋体" w:eastAsia="宋体" w:cs="宋体"/>
          <w:color w:val="auto"/>
          <w:spacing w:val="8"/>
          <w:sz w:val="24"/>
          <w:szCs w:val="24"/>
        </w:rPr>
        <w:t>告》上给出验收结论，并签字盖章。</w:t>
      </w:r>
    </w:p>
    <w:p w14:paraId="481E2DFF">
      <w:pPr>
        <w:pStyle w:val="5"/>
        <w:spacing w:before="66" w:line="219" w:lineRule="auto"/>
        <w:ind w:left="38"/>
        <w:outlineLvl w:val="4"/>
        <w:rPr>
          <w:rFonts w:hint="eastAsia" w:ascii="宋体" w:hAnsi="宋体" w:eastAsia="宋体" w:cs="宋体"/>
          <w:color w:val="auto"/>
          <w:sz w:val="24"/>
          <w:szCs w:val="24"/>
        </w:rPr>
      </w:pPr>
      <w:r>
        <w:rPr>
          <w:rFonts w:hint="eastAsia" w:ascii="宋体" w:hAnsi="宋体" w:eastAsia="宋体" w:cs="宋体"/>
          <w:b/>
          <w:bCs/>
          <w:color w:val="auto"/>
          <w:spacing w:val="22"/>
          <w:sz w:val="24"/>
          <w:szCs w:val="24"/>
        </w:rPr>
        <w:t>第十六条违约责任</w:t>
      </w:r>
    </w:p>
    <w:p w14:paraId="7BE72FAF">
      <w:pPr>
        <w:spacing w:line="252" w:lineRule="auto"/>
        <w:rPr>
          <w:rFonts w:hint="eastAsia" w:ascii="宋体" w:hAnsi="宋体" w:eastAsia="宋体" w:cs="宋体"/>
          <w:color w:val="auto"/>
          <w:sz w:val="24"/>
          <w:szCs w:val="24"/>
        </w:rPr>
      </w:pPr>
    </w:p>
    <w:p w14:paraId="39AA2C3B">
      <w:pPr>
        <w:pStyle w:val="5"/>
        <w:spacing w:before="65" w:line="219" w:lineRule="auto"/>
        <w:ind w:left="468"/>
        <w:outlineLvl w:val="4"/>
        <w:rPr>
          <w:rFonts w:hint="eastAsia" w:ascii="宋体" w:hAnsi="宋体" w:eastAsia="宋体" w:cs="宋体"/>
          <w:color w:val="auto"/>
          <w:sz w:val="24"/>
          <w:szCs w:val="24"/>
        </w:rPr>
      </w:pPr>
      <w:r>
        <w:rPr>
          <w:rFonts w:hint="eastAsia" w:ascii="宋体" w:hAnsi="宋体" w:eastAsia="宋体" w:cs="宋体"/>
          <w:b/>
          <w:bCs/>
          <w:color w:val="auto"/>
          <w:spacing w:val="7"/>
          <w:sz w:val="24"/>
          <w:szCs w:val="24"/>
        </w:rPr>
        <w:t>1.发包方违约责任</w:t>
      </w:r>
    </w:p>
    <w:p w14:paraId="0EC010F8">
      <w:pPr>
        <w:pStyle w:val="5"/>
        <w:spacing w:before="246" w:line="426" w:lineRule="auto"/>
        <w:ind w:left="35" w:right="83" w:firstLine="429"/>
        <w:jc w:val="both"/>
        <w:rPr>
          <w:rFonts w:hint="eastAsia" w:ascii="宋体" w:hAnsi="宋体" w:eastAsia="宋体" w:cs="宋体"/>
          <w:color w:val="auto"/>
          <w:sz w:val="24"/>
          <w:szCs w:val="24"/>
        </w:rPr>
      </w:pPr>
      <w:r>
        <w:rPr>
          <w:rFonts w:hint="eastAsia" w:ascii="宋体" w:hAnsi="宋体" w:eastAsia="宋体" w:cs="宋体"/>
          <w:color w:val="auto"/>
          <w:spacing w:val="8"/>
          <w:sz w:val="24"/>
          <w:szCs w:val="24"/>
        </w:rPr>
        <w:t>工程中途由于发包方原因停</w:t>
      </w:r>
      <w:r>
        <w:rPr>
          <w:rFonts w:hint="eastAsia" w:ascii="宋体" w:hAnsi="宋体" w:cs="宋体"/>
          <w:color w:val="auto"/>
          <w:spacing w:val="8"/>
          <w:sz w:val="24"/>
          <w:szCs w:val="24"/>
          <w:lang w:val="en-US" w:eastAsia="zh-CN"/>
        </w:rPr>
        <w:t>工</w:t>
      </w:r>
      <w:r>
        <w:rPr>
          <w:rFonts w:hint="eastAsia" w:ascii="宋体" w:hAnsi="宋体" w:eastAsia="宋体" w:cs="宋体"/>
          <w:color w:val="auto"/>
          <w:spacing w:val="8"/>
          <w:sz w:val="24"/>
          <w:szCs w:val="24"/>
        </w:rPr>
        <w:t>、缓建或变更</w:t>
      </w:r>
      <w:r>
        <w:rPr>
          <w:rFonts w:hint="eastAsia" w:ascii="宋体" w:hAnsi="宋体" w:eastAsia="宋体" w:cs="宋体"/>
          <w:color w:val="auto"/>
          <w:spacing w:val="7"/>
          <w:sz w:val="24"/>
          <w:szCs w:val="24"/>
        </w:rPr>
        <w:t>设计造成的返工，应采取措施弥补或减少损</w:t>
      </w:r>
      <w:r>
        <w:rPr>
          <w:rFonts w:hint="eastAsia" w:ascii="宋体" w:hAnsi="宋体" w:eastAsia="宋体" w:cs="宋体"/>
          <w:color w:val="auto"/>
          <w:spacing w:val="8"/>
          <w:sz w:val="24"/>
          <w:szCs w:val="24"/>
        </w:rPr>
        <w:t>失。同时，赔偿承包方由此造成的停工、窝工、返工、倒运、人员和机械设备调</w:t>
      </w:r>
      <w:r>
        <w:rPr>
          <w:rFonts w:hint="eastAsia" w:ascii="宋体" w:hAnsi="宋体" w:eastAsia="宋体" w:cs="宋体"/>
          <w:color w:val="auto"/>
          <w:spacing w:val="7"/>
          <w:sz w:val="24"/>
          <w:szCs w:val="24"/>
        </w:rPr>
        <w:t>迁、材料和</w:t>
      </w:r>
      <w:r>
        <w:rPr>
          <w:rFonts w:hint="eastAsia" w:ascii="宋体" w:hAnsi="宋体" w:eastAsia="宋体" w:cs="宋体"/>
          <w:color w:val="auto"/>
          <w:sz w:val="24"/>
          <w:szCs w:val="24"/>
        </w:rPr>
        <w:t xml:space="preserve"> </w:t>
      </w:r>
      <w:r>
        <w:rPr>
          <w:rFonts w:hint="eastAsia" w:ascii="宋体" w:hAnsi="宋体" w:eastAsia="宋体" w:cs="宋体"/>
          <w:color w:val="auto"/>
          <w:spacing w:val="7"/>
          <w:sz w:val="24"/>
          <w:szCs w:val="24"/>
        </w:rPr>
        <w:t>构件积压的实际损失。</w:t>
      </w:r>
    </w:p>
    <w:p w14:paraId="66B7846D">
      <w:pPr>
        <w:pStyle w:val="5"/>
        <w:spacing w:before="13" w:line="219" w:lineRule="auto"/>
        <w:ind w:left="468"/>
        <w:outlineLvl w:val="4"/>
        <w:rPr>
          <w:rFonts w:hint="eastAsia" w:ascii="宋体" w:hAnsi="宋体" w:eastAsia="宋体" w:cs="宋体"/>
          <w:color w:val="auto"/>
          <w:sz w:val="24"/>
          <w:szCs w:val="24"/>
        </w:rPr>
      </w:pPr>
      <w:r>
        <w:rPr>
          <w:rFonts w:hint="eastAsia" w:ascii="宋体" w:hAnsi="宋体" w:eastAsia="宋体" w:cs="宋体"/>
          <w:b/>
          <w:bCs/>
          <w:color w:val="auto"/>
          <w:spacing w:val="7"/>
          <w:sz w:val="24"/>
          <w:szCs w:val="24"/>
        </w:rPr>
        <w:t>2.承包方违约责任</w:t>
      </w:r>
    </w:p>
    <w:p w14:paraId="35082B7D">
      <w:pPr>
        <w:pStyle w:val="5"/>
        <w:spacing w:before="235" w:line="219" w:lineRule="auto"/>
        <w:ind w:left="616"/>
        <w:rPr>
          <w:rFonts w:hint="eastAsia" w:ascii="宋体" w:hAnsi="宋体" w:eastAsia="宋体" w:cs="宋体"/>
          <w:color w:val="auto"/>
          <w:sz w:val="24"/>
          <w:szCs w:val="24"/>
        </w:rPr>
      </w:pPr>
      <w:r>
        <w:rPr>
          <w:rFonts w:hint="eastAsia" w:ascii="宋体" w:hAnsi="宋体" w:eastAsia="宋体" w:cs="宋体"/>
          <w:color w:val="auto"/>
          <w:spacing w:val="12"/>
          <w:sz w:val="24"/>
          <w:szCs w:val="24"/>
        </w:rPr>
        <w:t>(1)未能按照合同规定履行自己的责任，应赔偿发包</w:t>
      </w:r>
      <w:r>
        <w:rPr>
          <w:rFonts w:hint="eastAsia" w:ascii="宋体" w:hAnsi="宋体" w:eastAsia="宋体" w:cs="宋体"/>
          <w:color w:val="auto"/>
          <w:spacing w:val="11"/>
          <w:sz w:val="24"/>
          <w:szCs w:val="24"/>
        </w:rPr>
        <w:t>方由此造成的实际损失。</w:t>
      </w:r>
    </w:p>
    <w:p w14:paraId="0864BC69">
      <w:pPr>
        <w:pStyle w:val="5"/>
        <w:spacing w:before="252" w:line="362" w:lineRule="auto"/>
        <w:ind w:left="35" w:firstLine="580"/>
        <w:rPr>
          <w:rFonts w:hint="eastAsia" w:ascii="宋体" w:hAnsi="宋体" w:eastAsia="宋体" w:cs="宋体"/>
          <w:color w:val="auto"/>
          <w:sz w:val="24"/>
          <w:szCs w:val="24"/>
        </w:rPr>
      </w:pPr>
      <w:r>
        <w:rPr>
          <w:rFonts w:hint="eastAsia" w:ascii="宋体" w:hAnsi="宋体" w:eastAsia="宋体" w:cs="宋体"/>
          <w:color w:val="auto"/>
          <w:spacing w:val="13"/>
          <w:sz w:val="24"/>
          <w:szCs w:val="24"/>
        </w:rPr>
        <w:t>(2)工程中途由于承包方原因停建、缓建或变更设计以及施工错误造</w:t>
      </w:r>
      <w:r>
        <w:rPr>
          <w:rFonts w:hint="eastAsia" w:ascii="宋体" w:hAnsi="宋体" w:eastAsia="宋体" w:cs="宋体"/>
          <w:color w:val="auto"/>
          <w:spacing w:val="12"/>
          <w:sz w:val="24"/>
          <w:szCs w:val="24"/>
        </w:rPr>
        <w:t>成的返工，应采</w:t>
      </w:r>
      <w:r>
        <w:rPr>
          <w:rFonts w:hint="eastAsia" w:ascii="宋体" w:hAnsi="宋体" w:eastAsia="宋体" w:cs="宋体"/>
          <w:color w:val="auto"/>
          <w:sz w:val="24"/>
          <w:szCs w:val="24"/>
        </w:rPr>
        <w:t xml:space="preserve"> </w:t>
      </w:r>
      <w:r>
        <w:rPr>
          <w:rFonts w:hint="eastAsia" w:ascii="宋体" w:hAnsi="宋体" w:eastAsia="宋体" w:cs="宋体"/>
          <w:color w:val="auto"/>
          <w:spacing w:val="5"/>
          <w:sz w:val="24"/>
          <w:szCs w:val="24"/>
        </w:rPr>
        <w:t>取措施弥补或减少损失。同时，由此造成的停工、窝工、返工、倒运、人员和</w:t>
      </w:r>
      <w:r>
        <w:rPr>
          <w:rFonts w:hint="eastAsia" w:ascii="宋体" w:hAnsi="宋体" w:eastAsia="宋体" w:cs="宋体"/>
          <w:color w:val="auto"/>
          <w:spacing w:val="4"/>
          <w:sz w:val="24"/>
          <w:szCs w:val="24"/>
        </w:rPr>
        <w:t>机械设备调遣、</w:t>
      </w:r>
      <w:r>
        <w:rPr>
          <w:rFonts w:hint="eastAsia" w:ascii="宋体" w:hAnsi="宋体" w:eastAsia="宋体" w:cs="宋体"/>
          <w:color w:val="auto"/>
          <w:spacing w:val="9"/>
          <w:sz w:val="24"/>
          <w:szCs w:val="24"/>
        </w:rPr>
        <w:t>材料和构件积压的实际损失，均由承包方承担。</w:t>
      </w:r>
    </w:p>
    <w:p w14:paraId="0681FF80">
      <w:pPr>
        <w:pStyle w:val="5"/>
        <w:spacing w:before="224" w:line="219" w:lineRule="auto"/>
        <w:ind w:left="616"/>
        <w:rPr>
          <w:rFonts w:hint="eastAsia" w:ascii="宋体" w:hAnsi="宋体" w:eastAsia="宋体" w:cs="宋体"/>
          <w:color w:val="auto"/>
          <w:sz w:val="24"/>
          <w:szCs w:val="24"/>
        </w:rPr>
      </w:pPr>
      <w:r>
        <w:rPr>
          <w:rFonts w:hint="eastAsia" w:ascii="宋体" w:hAnsi="宋体" w:eastAsia="宋体" w:cs="宋体"/>
          <w:color w:val="auto"/>
          <w:spacing w:val="12"/>
          <w:sz w:val="24"/>
          <w:szCs w:val="24"/>
        </w:rPr>
        <w:t>(3)工程质量不符合合同规定的，负责整改或返工。</w:t>
      </w:r>
    </w:p>
    <w:p w14:paraId="49C163EB">
      <w:pPr>
        <w:pStyle w:val="5"/>
        <w:spacing w:before="253" w:line="331" w:lineRule="auto"/>
        <w:ind w:left="35" w:right="32" w:firstLine="580"/>
        <w:rPr>
          <w:rFonts w:hint="eastAsia" w:ascii="宋体" w:hAnsi="宋体" w:eastAsia="宋体" w:cs="宋体"/>
          <w:color w:val="auto"/>
          <w:sz w:val="24"/>
          <w:szCs w:val="24"/>
        </w:rPr>
      </w:pPr>
      <w:r>
        <w:rPr>
          <w:rFonts w:hint="eastAsia" w:ascii="宋体" w:hAnsi="宋体" w:eastAsia="宋体" w:cs="宋体"/>
          <w:color w:val="auto"/>
          <w:spacing w:val="13"/>
          <w:sz w:val="24"/>
          <w:szCs w:val="24"/>
        </w:rPr>
        <w:t>(4)施工过程中，承包方应采取安全防护措施，安全施工、文明施</w:t>
      </w:r>
      <w:r>
        <w:rPr>
          <w:rFonts w:hint="eastAsia" w:ascii="宋体" w:hAnsi="宋体" w:eastAsia="宋体" w:cs="宋体"/>
          <w:color w:val="auto"/>
          <w:spacing w:val="12"/>
          <w:sz w:val="24"/>
          <w:szCs w:val="24"/>
        </w:rPr>
        <w:t>工，否则，因此造</w:t>
      </w:r>
      <w:r>
        <w:rPr>
          <w:rFonts w:hint="eastAsia" w:ascii="宋体" w:hAnsi="宋体" w:eastAsia="宋体" w:cs="宋体"/>
          <w:color w:val="auto"/>
          <w:sz w:val="24"/>
          <w:szCs w:val="24"/>
        </w:rPr>
        <w:t xml:space="preserve"> </w:t>
      </w:r>
      <w:r>
        <w:rPr>
          <w:rFonts w:hint="eastAsia" w:ascii="宋体" w:hAnsi="宋体" w:eastAsia="宋体" w:cs="宋体"/>
          <w:color w:val="auto"/>
          <w:spacing w:val="9"/>
          <w:sz w:val="24"/>
          <w:szCs w:val="24"/>
        </w:rPr>
        <w:t>成的一切人身事故和其他损失均由承包方负责。</w:t>
      </w:r>
    </w:p>
    <w:p w14:paraId="78F695E9">
      <w:pPr>
        <w:pStyle w:val="5"/>
        <w:spacing w:before="139" w:line="219" w:lineRule="auto"/>
        <w:ind w:left="3"/>
        <w:outlineLvl w:val="4"/>
        <w:rPr>
          <w:rFonts w:hint="eastAsia" w:ascii="宋体" w:hAnsi="宋体" w:eastAsia="宋体" w:cs="宋体"/>
          <w:color w:val="auto"/>
          <w:sz w:val="24"/>
          <w:szCs w:val="24"/>
        </w:rPr>
      </w:pPr>
      <w:r>
        <w:rPr>
          <w:rFonts w:hint="eastAsia" w:ascii="宋体" w:hAnsi="宋体" w:eastAsia="宋体" w:cs="宋体"/>
          <w:b/>
          <w:bCs/>
          <w:color w:val="auto"/>
          <w:spacing w:val="12"/>
          <w:sz w:val="24"/>
          <w:szCs w:val="24"/>
        </w:rPr>
        <w:t>第十七条工程结算</w:t>
      </w:r>
    </w:p>
    <w:p w14:paraId="7A55AC3C">
      <w:pPr>
        <w:pStyle w:val="5"/>
        <w:spacing w:before="68" w:line="219" w:lineRule="auto"/>
        <w:outlineLvl w:val="4"/>
        <w:rPr>
          <w:rFonts w:hint="eastAsia" w:ascii="宋体" w:hAnsi="宋体" w:eastAsia="宋体" w:cs="宋体"/>
          <w:color w:val="auto"/>
          <w:sz w:val="24"/>
          <w:szCs w:val="24"/>
        </w:rPr>
      </w:pPr>
      <w:r>
        <w:rPr>
          <w:rFonts w:hint="eastAsia" w:ascii="宋体" w:hAnsi="宋体" w:eastAsia="宋体" w:cs="宋体"/>
          <w:b/>
          <w:bCs/>
          <w:color w:val="auto"/>
          <w:spacing w:val="-2"/>
          <w:sz w:val="24"/>
          <w:szCs w:val="24"/>
        </w:rPr>
        <w:t>1.</w:t>
      </w:r>
      <w:r>
        <w:rPr>
          <w:rFonts w:hint="eastAsia" w:ascii="宋体" w:hAnsi="宋体" w:eastAsia="宋体" w:cs="宋体"/>
          <w:b/>
          <w:bCs/>
          <w:color w:val="auto"/>
          <w:spacing w:val="-2"/>
          <w:sz w:val="24"/>
          <w:szCs w:val="24"/>
          <w:lang w:val="en-US" w:eastAsia="zh-CN"/>
        </w:rPr>
        <w:t>支付</w:t>
      </w:r>
      <w:r>
        <w:rPr>
          <w:rFonts w:hint="eastAsia" w:ascii="宋体" w:hAnsi="宋体" w:eastAsia="宋体" w:cs="宋体"/>
          <w:b/>
          <w:bCs/>
          <w:color w:val="auto"/>
          <w:spacing w:val="-2"/>
          <w:sz w:val="24"/>
          <w:szCs w:val="24"/>
        </w:rPr>
        <w:t>方式</w:t>
      </w:r>
    </w:p>
    <w:p w14:paraId="4E3BE988">
      <w:pPr>
        <w:pStyle w:val="5"/>
        <w:spacing w:before="207" w:line="219" w:lineRule="auto"/>
        <w:outlineLvl w:val="4"/>
        <w:rPr>
          <w:rFonts w:hint="eastAsia" w:ascii="宋体" w:hAnsi="宋体" w:cs="宋体"/>
          <w:b/>
          <w:bCs/>
          <w:color w:val="auto"/>
          <w:sz w:val="24"/>
          <w:szCs w:val="24"/>
          <w:highlight w:val="none"/>
          <w:lang w:val="en-US" w:eastAsia="zh-CN"/>
        </w:rPr>
      </w:pPr>
      <w:r>
        <w:rPr>
          <w:rFonts w:hint="eastAsia" w:ascii="宋体" w:hAnsi="宋体" w:cs="宋体"/>
          <w:b/>
          <w:bCs/>
          <w:color w:val="auto"/>
          <w:sz w:val="24"/>
          <w:szCs w:val="24"/>
          <w:highlight w:val="none"/>
          <w:lang w:eastAsia="zh-CN"/>
        </w:rPr>
        <w:t>（具体以合同签订为准）</w:t>
      </w:r>
      <w:r>
        <w:rPr>
          <w:rFonts w:hint="eastAsia" w:ascii="宋体" w:hAnsi="宋体" w:cs="宋体"/>
          <w:b/>
          <w:bCs/>
          <w:color w:val="auto"/>
          <w:sz w:val="24"/>
          <w:szCs w:val="24"/>
          <w:highlight w:val="none"/>
          <w:lang w:val="en-US" w:eastAsia="zh-CN"/>
        </w:rPr>
        <w:t>；</w:t>
      </w:r>
    </w:p>
    <w:p w14:paraId="3B65DF24">
      <w:pPr>
        <w:pStyle w:val="5"/>
        <w:spacing w:before="207" w:line="219" w:lineRule="auto"/>
        <w:outlineLvl w:val="4"/>
        <w:rPr>
          <w:rFonts w:hint="eastAsia" w:ascii="宋体" w:hAnsi="宋体" w:eastAsia="宋体" w:cs="宋体"/>
          <w:color w:val="auto"/>
          <w:sz w:val="24"/>
          <w:szCs w:val="24"/>
        </w:rPr>
      </w:pPr>
      <w:r>
        <w:rPr>
          <w:rFonts w:hint="eastAsia" w:ascii="宋体" w:hAnsi="宋体" w:eastAsia="宋体" w:cs="宋体"/>
          <w:b/>
          <w:bCs/>
          <w:color w:val="auto"/>
          <w:spacing w:val="1"/>
          <w:sz w:val="24"/>
          <w:szCs w:val="24"/>
        </w:rPr>
        <w:t>2.支付方式</w:t>
      </w:r>
    </w:p>
    <w:p w14:paraId="253273AB">
      <w:pPr>
        <w:pStyle w:val="5"/>
        <w:spacing w:before="23" w:line="415" w:lineRule="auto"/>
        <w:ind w:right="98" w:firstLine="429"/>
        <w:jc w:val="both"/>
        <w:rPr>
          <w:rFonts w:hint="eastAsia" w:ascii="宋体" w:hAnsi="宋体" w:eastAsia="宋体" w:cs="宋体"/>
          <w:color w:val="auto"/>
          <w:spacing w:val="-2"/>
          <w:sz w:val="24"/>
          <w:szCs w:val="24"/>
          <w:lang w:val="en-US" w:eastAsia="zh-CN"/>
        </w:rPr>
      </w:pPr>
      <w:r>
        <w:rPr>
          <w:rFonts w:hint="eastAsia" w:ascii="宋体" w:hAnsi="宋体" w:eastAsia="宋体" w:cs="宋体"/>
          <w:color w:val="auto"/>
          <w:spacing w:val="-2"/>
          <w:sz w:val="24"/>
          <w:szCs w:val="24"/>
          <w:lang w:val="en-US" w:eastAsia="zh-CN"/>
        </w:rPr>
        <w:t>首次付款在合同签订后，承包方进场施工1</w:t>
      </w:r>
      <w:r>
        <w:rPr>
          <w:rFonts w:hint="eastAsia" w:ascii="宋体" w:hAnsi="宋体" w:cs="宋体"/>
          <w:color w:val="auto"/>
          <w:spacing w:val="-2"/>
          <w:sz w:val="24"/>
          <w:szCs w:val="24"/>
          <w:lang w:val="en-US" w:eastAsia="zh-CN"/>
        </w:rPr>
        <w:t>5</w:t>
      </w:r>
      <w:r>
        <w:rPr>
          <w:rFonts w:hint="eastAsia" w:ascii="宋体" w:hAnsi="宋体" w:eastAsia="宋体" w:cs="宋体"/>
          <w:color w:val="auto"/>
          <w:spacing w:val="-2"/>
          <w:sz w:val="24"/>
          <w:szCs w:val="24"/>
          <w:lang w:val="en-US" w:eastAsia="zh-CN"/>
        </w:rPr>
        <w:t>日内，预付合同总价款的   %。第二次付款 在工程完工经</w:t>
      </w:r>
      <w:r>
        <w:rPr>
          <w:rFonts w:hint="eastAsia" w:ascii="宋体" w:hAnsi="宋体" w:cs="宋体"/>
          <w:color w:val="auto"/>
          <w:spacing w:val="-2"/>
          <w:sz w:val="24"/>
          <w:szCs w:val="24"/>
          <w:lang w:val="en-US" w:eastAsia="zh-CN"/>
        </w:rPr>
        <w:t>采购人</w:t>
      </w:r>
      <w:r>
        <w:rPr>
          <w:rFonts w:hint="eastAsia" w:ascii="宋体" w:hAnsi="宋体" w:eastAsia="宋体" w:cs="宋体"/>
          <w:color w:val="auto"/>
          <w:spacing w:val="-2"/>
          <w:sz w:val="24"/>
          <w:szCs w:val="24"/>
          <w:lang w:val="en-US" w:eastAsia="zh-CN"/>
        </w:rPr>
        <w:t>、监理方联合验收合格后，根据承 包方申请，发包方支付合同价款的    %。第三次付款在结算审计后支付合同价款剩余部分 与审计结论的差额。</w:t>
      </w:r>
    </w:p>
    <w:p w14:paraId="53C38A79">
      <w:pPr>
        <w:pStyle w:val="5"/>
        <w:spacing w:before="23" w:line="415" w:lineRule="auto"/>
        <w:ind w:right="98" w:firstLine="429"/>
        <w:jc w:val="both"/>
        <w:rPr>
          <w:rFonts w:hint="eastAsia" w:ascii="宋体" w:hAnsi="宋体" w:eastAsia="宋体" w:cs="宋体"/>
          <w:color w:val="auto"/>
          <w:sz w:val="24"/>
          <w:szCs w:val="24"/>
        </w:rPr>
      </w:pPr>
      <w:r>
        <w:rPr>
          <w:rFonts w:hint="eastAsia" w:ascii="宋体" w:hAnsi="宋体" w:eastAsia="宋体" w:cs="宋体"/>
          <w:color w:val="auto"/>
          <w:spacing w:val="-2"/>
          <w:sz w:val="24"/>
          <w:szCs w:val="24"/>
        </w:rPr>
        <w:t>每次付款承包方均应书面申请，发包方组织验收，验收结论合格，按约</w:t>
      </w:r>
      <w:r>
        <w:rPr>
          <w:rFonts w:hint="eastAsia" w:ascii="宋体" w:hAnsi="宋体" w:eastAsia="宋体" w:cs="宋体"/>
          <w:color w:val="auto"/>
          <w:spacing w:val="-3"/>
          <w:sz w:val="24"/>
          <w:szCs w:val="24"/>
        </w:rPr>
        <w:t>定比例支付；验</w:t>
      </w:r>
      <w:r>
        <w:rPr>
          <w:rFonts w:hint="eastAsia" w:ascii="宋体" w:hAnsi="宋体" w:eastAsia="宋体" w:cs="宋体"/>
          <w:color w:val="auto"/>
          <w:sz w:val="24"/>
          <w:szCs w:val="24"/>
        </w:rPr>
        <w:t xml:space="preserve"> </w:t>
      </w:r>
      <w:r>
        <w:rPr>
          <w:rFonts w:hint="eastAsia" w:ascii="宋体" w:hAnsi="宋体" w:eastAsia="宋体" w:cs="宋体"/>
          <w:color w:val="auto"/>
          <w:spacing w:val="-2"/>
          <w:sz w:val="24"/>
          <w:szCs w:val="24"/>
        </w:rPr>
        <w:t>收结论不合格，通过整改验收达标后，按约定比例支付；如果</w:t>
      </w:r>
      <w:r>
        <w:rPr>
          <w:rFonts w:hint="eastAsia" w:ascii="宋体" w:hAnsi="宋体" w:eastAsia="宋体" w:cs="宋体"/>
          <w:color w:val="auto"/>
          <w:spacing w:val="-3"/>
          <w:sz w:val="24"/>
          <w:szCs w:val="24"/>
        </w:rPr>
        <w:t>验收结论为失败</w:t>
      </w:r>
      <w:r>
        <w:rPr>
          <w:rFonts w:hint="eastAsia" w:ascii="宋体" w:hAnsi="宋体" w:eastAsia="宋体" w:cs="宋体"/>
          <w:color w:val="auto"/>
          <w:spacing w:val="-3"/>
          <w:sz w:val="24"/>
          <w:szCs w:val="24"/>
          <w:lang w:val="en-US" w:eastAsia="zh-CN"/>
        </w:rPr>
        <w:t>项目</w:t>
      </w:r>
      <w:r>
        <w:rPr>
          <w:rFonts w:hint="eastAsia" w:ascii="宋体" w:hAnsi="宋体" w:eastAsia="宋体" w:cs="宋体"/>
          <w:color w:val="auto"/>
          <w:spacing w:val="-3"/>
          <w:sz w:val="24"/>
          <w:szCs w:val="24"/>
        </w:rPr>
        <w:t>，待整改</w:t>
      </w:r>
      <w:r>
        <w:rPr>
          <w:rFonts w:hint="eastAsia" w:ascii="宋体" w:hAnsi="宋体" w:eastAsia="宋体" w:cs="宋体"/>
          <w:color w:val="auto"/>
          <w:sz w:val="24"/>
          <w:szCs w:val="24"/>
        </w:rPr>
        <w:t xml:space="preserve"> </w:t>
      </w:r>
      <w:r>
        <w:rPr>
          <w:rFonts w:hint="eastAsia" w:ascii="宋体" w:hAnsi="宋体" w:eastAsia="宋体" w:cs="宋体"/>
          <w:color w:val="auto"/>
          <w:spacing w:val="-2"/>
          <w:sz w:val="24"/>
          <w:szCs w:val="24"/>
        </w:rPr>
        <w:t>验收合格后，付款期限顺延。</w:t>
      </w:r>
    </w:p>
    <w:p w14:paraId="21B3044D">
      <w:pPr>
        <w:pStyle w:val="5"/>
        <w:spacing w:before="26" w:line="414" w:lineRule="auto"/>
        <w:ind w:right="112" w:firstLine="429"/>
        <w:jc w:val="both"/>
        <w:rPr>
          <w:rFonts w:hint="eastAsia" w:ascii="宋体" w:hAnsi="宋体" w:eastAsia="宋体" w:cs="宋体"/>
          <w:color w:val="auto"/>
          <w:sz w:val="24"/>
          <w:szCs w:val="24"/>
        </w:rPr>
      </w:pPr>
      <w:r>
        <w:rPr>
          <w:rFonts w:hint="eastAsia" w:ascii="宋体" w:hAnsi="宋体" w:eastAsia="宋体" w:cs="宋体"/>
          <w:color w:val="auto"/>
          <w:spacing w:val="-3"/>
          <w:sz w:val="24"/>
          <w:szCs w:val="24"/>
        </w:rPr>
        <w:t>合同一经签订，须按</w:t>
      </w:r>
      <w:r>
        <w:rPr>
          <w:rFonts w:hint="eastAsia" w:ascii="宋体" w:hAnsi="宋体" w:eastAsia="宋体" w:cs="宋体"/>
          <w:color w:val="auto"/>
          <w:spacing w:val="-3"/>
          <w:sz w:val="24"/>
          <w:szCs w:val="24"/>
          <w:lang w:val="en-US" w:eastAsia="zh-CN"/>
        </w:rPr>
        <w:t>施工图</w:t>
      </w:r>
      <w:r>
        <w:rPr>
          <w:rFonts w:hint="eastAsia" w:ascii="宋体" w:hAnsi="宋体" w:eastAsia="宋体" w:cs="宋体"/>
          <w:color w:val="auto"/>
          <w:spacing w:val="-3"/>
          <w:sz w:val="24"/>
          <w:szCs w:val="24"/>
        </w:rPr>
        <w:t>设计、施工方案工程量内容进行施工，不得随意变更，确需变</w:t>
      </w:r>
      <w:r>
        <w:rPr>
          <w:rFonts w:hint="eastAsia" w:ascii="宋体" w:hAnsi="宋体" w:eastAsia="宋体" w:cs="宋体"/>
          <w:color w:val="auto"/>
          <w:spacing w:val="11"/>
          <w:sz w:val="24"/>
          <w:szCs w:val="24"/>
        </w:rPr>
        <w:t xml:space="preserve"> </w:t>
      </w:r>
      <w:r>
        <w:rPr>
          <w:rFonts w:hint="eastAsia" w:ascii="宋体" w:hAnsi="宋体" w:eastAsia="宋体" w:cs="宋体"/>
          <w:color w:val="auto"/>
          <w:sz w:val="24"/>
          <w:szCs w:val="24"/>
        </w:rPr>
        <w:t>更的，必须先申报“工作联系单”,经发包方、设计方及监理单位同意后，按形成的工程变</w:t>
      </w:r>
      <w:r>
        <w:rPr>
          <w:rFonts w:hint="eastAsia" w:ascii="宋体" w:hAnsi="宋体" w:eastAsia="宋体" w:cs="宋体"/>
          <w:color w:val="auto"/>
          <w:spacing w:val="13"/>
          <w:sz w:val="24"/>
          <w:szCs w:val="24"/>
        </w:rPr>
        <w:t xml:space="preserve"> </w:t>
      </w:r>
      <w:r>
        <w:rPr>
          <w:rFonts w:hint="eastAsia" w:ascii="宋体" w:hAnsi="宋体" w:eastAsia="宋体" w:cs="宋体"/>
          <w:color w:val="auto"/>
          <w:spacing w:val="-2"/>
          <w:sz w:val="24"/>
          <w:szCs w:val="24"/>
        </w:rPr>
        <w:t>更单实施，未经发包方签署的工程变更，视为不合格工程，发包方有权要求</w:t>
      </w:r>
      <w:r>
        <w:rPr>
          <w:rFonts w:hint="eastAsia" w:ascii="宋体" w:hAnsi="宋体" w:eastAsia="宋体" w:cs="宋体"/>
          <w:color w:val="auto"/>
          <w:spacing w:val="-3"/>
          <w:sz w:val="24"/>
          <w:szCs w:val="24"/>
        </w:rPr>
        <w:t>整改，整改不到</w:t>
      </w:r>
      <w:r>
        <w:rPr>
          <w:rFonts w:hint="eastAsia" w:ascii="宋体" w:hAnsi="宋体" w:eastAsia="宋体" w:cs="宋体"/>
          <w:color w:val="auto"/>
          <w:sz w:val="24"/>
          <w:szCs w:val="24"/>
        </w:rPr>
        <w:t xml:space="preserve"> </w:t>
      </w:r>
      <w:r>
        <w:rPr>
          <w:rFonts w:hint="eastAsia" w:ascii="宋体" w:hAnsi="宋体" w:eastAsia="宋体" w:cs="宋体"/>
          <w:color w:val="auto"/>
          <w:spacing w:val="-1"/>
          <w:sz w:val="24"/>
          <w:szCs w:val="24"/>
        </w:rPr>
        <w:t>位的，工程款不予支付，给发包方造成损失的，发包方有权要求承包方赔偿。</w:t>
      </w:r>
    </w:p>
    <w:p w14:paraId="1AA74734">
      <w:pPr>
        <w:pStyle w:val="5"/>
        <w:spacing w:before="16" w:line="415" w:lineRule="auto"/>
        <w:ind w:right="22" w:firstLine="429"/>
        <w:rPr>
          <w:rFonts w:hint="eastAsia" w:ascii="宋体" w:hAnsi="宋体" w:eastAsia="宋体" w:cs="宋体"/>
          <w:color w:val="auto"/>
          <w:sz w:val="24"/>
          <w:szCs w:val="24"/>
        </w:rPr>
      </w:pPr>
      <w:r>
        <w:rPr>
          <w:rFonts w:hint="eastAsia" w:ascii="宋体" w:hAnsi="宋体" w:eastAsia="宋体" w:cs="宋体"/>
          <w:color w:val="auto"/>
          <w:sz w:val="24"/>
          <w:szCs w:val="24"/>
        </w:rPr>
        <w:t>发包方该项目资金未到位的，属不可抗力，承包方不得强行要求发包方</w:t>
      </w:r>
      <w:r>
        <w:rPr>
          <w:rFonts w:hint="eastAsia" w:ascii="宋体" w:hAnsi="宋体" w:eastAsia="宋体" w:cs="宋体"/>
          <w:color w:val="auto"/>
          <w:spacing w:val="-1"/>
          <w:sz w:val="24"/>
          <w:szCs w:val="24"/>
        </w:rPr>
        <w:t>支付工程款项，</w:t>
      </w:r>
      <w:r>
        <w:rPr>
          <w:rFonts w:hint="eastAsia" w:ascii="宋体" w:hAnsi="宋体" w:eastAsia="宋体" w:cs="宋体"/>
          <w:color w:val="auto"/>
          <w:sz w:val="24"/>
          <w:szCs w:val="24"/>
        </w:rPr>
        <w:t xml:space="preserve"> </w:t>
      </w:r>
      <w:r>
        <w:rPr>
          <w:rFonts w:hint="eastAsia" w:ascii="宋体" w:hAnsi="宋体" w:eastAsia="宋体" w:cs="宋体"/>
          <w:color w:val="auto"/>
          <w:spacing w:val="-1"/>
          <w:sz w:val="24"/>
          <w:szCs w:val="24"/>
        </w:rPr>
        <w:t>更不能据此不支付工人工资，同时发包方不承担因此产生的工程款利息。</w:t>
      </w:r>
    </w:p>
    <w:p w14:paraId="7B7439AA">
      <w:pPr>
        <w:pStyle w:val="5"/>
        <w:spacing w:before="68" w:line="219" w:lineRule="auto"/>
        <w:ind w:left="3"/>
        <w:outlineLvl w:val="4"/>
        <w:rPr>
          <w:rFonts w:hint="eastAsia" w:ascii="宋体" w:hAnsi="宋体" w:eastAsia="宋体" w:cs="宋体"/>
          <w:color w:val="auto"/>
          <w:sz w:val="24"/>
          <w:szCs w:val="24"/>
        </w:rPr>
      </w:pPr>
      <w:r>
        <w:rPr>
          <w:rFonts w:hint="eastAsia" w:ascii="宋体" w:hAnsi="宋体" w:eastAsia="宋体" w:cs="宋体"/>
          <w:b/>
          <w:bCs/>
          <w:color w:val="auto"/>
          <w:spacing w:val="11"/>
          <w:sz w:val="24"/>
          <w:szCs w:val="24"/>
        </w:rPr>
        <w:t>第十八条争议解决</w:t>
      </w:r>
    </w:p>
    <w:p w14:paraId="504B6CA6">
      <w:pPr>
        <w:pStyle w:val="5"/>
        <w:spacing w:before="69" w:line="423" w:lineRule="auto"/>
        <w:ind w:right="116" w:firstLine="429"/>
        <w:jc w:val="both"/>
        <w:rPr>
          <w:rFonts w:hint="eastAsia" w:ascii="宋体" w:hAnsi="宋体" w:eastAsia="宋体" w:cs="宋体"/>
          <w:color w:val="auto"/>
          <w:sz w:val="24"/>
          <w:szCs w:val="24"/>
        </w:rPr>
      </w:pPr>
      <w:r>
        <w:rPr>
          <w:rFonts w:hint="eastAsia" w:ascii="宋体" w:hAnsi="宋体" w:eastAsia="宋体" w:cs="宋体"/>
          <w:color w:val="auto"/>
          <w:spacing w:val="-3"/>
          <w:sz w:val="24"/>
          <w:szCs w:val="24"/>
        </w:rPr>
        <w:t>因合同及合同有关事项发生的争议，双方应积极友好协商，形成和解协议，并经双方签</w:t>
      </w:r>
      <w:r>
        <w:rPr>
          <w:rFonts w:hint="eastAsia" w:ascii="宋体" w:hAnsi="宋体" w:eastAsia="宋体" w:cs="宋体"/>
          <w:color w:val="auto"/>
          <w:spacing w:val="11"/>
          <w:sz w:val="24"/>
          <w:szCs w:val="24"/>
        </w:rPr>
        <w:t xml:space="preserve"> </w:t>
      </w:r>
      <w:r>
        <w:rPr>
          <w:rFonts w:hint="eastAsia" w:ascii="宋体" w:hAnsi="宋体" w:eastAsia="宋体" w:cs="宋体"/>
          <w:color w:val="auto"/>
          <w:spacing w:val="-2"/>
          <w:sz w:val="24"/>
          <w:szCs w:val="24"/>
        </w:rPr>
        <w:t>字并盖章后作为合同补充文件，遵照执行。若协商不能解决，合同</w:t>
      </w:r>
      <w:r>
        <w:rPr>
          <w:rFonts w:hint="eastAsia" w:ascii="宋体" w:hAnsi="宋体" w:eastAsia="宋体" w:cs="宋体"/>
          <w:color w:val="auto"/>
          <w:spacing w:val="-3"/>
          <w:sz w:val="24"/>
          <w:szCs w:val="24"/>
        </w:rPr>
        <w:t>当事人任何一方均可向有</w:t>
      </w:r>
      <w:r>
        <w:rPr>
          <w:rFonts w:hint="eastAsia" w:ascii="宋体" w:hAnsi="宋体" w:eastAsia="宋体" w:cs="宋体"/>
          <w:color w:val="auto"/>
          <w:spacing w:val="-4"/>
          <w:sz w:val="24"/>
          <w:szCs w:val="24"/>
        </w:rPr>
        <w:t>管辖权的人民法院起诉。</w:t>
      </w:r>
    </w:p>
    <w:p w14:paraId="5EA753EA">
      <w:pPr>
        <w:pStyle w:val="5"/>
        <w:spacing w:before="69" w:line="360" w:lineRule="auto"/>
        <w:ind w:left="3"/>
        <w:outlineLvl w:val="4"/>
        <w:rPr>
          <w:rFonts w:hint="eastAsia" w:ascii="宋体" w:hAnsi="宋体" w:eastAsia="宋体" w:cs="宋体"/>
          <w:color w:val="auto"/>
          <w:sz w:val="24"/>
          <w:szCs w:val="24"/>
        </w:rPr>
      </w:pPr>
      <w:r>
        <w:rPr>
          <w:rFonts w:hint="eastAsia" w:ascii="宋体" w:hAnsi="宋体" w:eastAsia="宋体" w:cs="宋体"/>
          <w:b/>
          <w:bCs/>
          <w:color w:val="auto"/>
          <w:spacing w:val="12"/>
          <w:sz w:val="24"/>
          <w:szCs w:val="24"/>
        </w:rPr>
        <w:t>第十九条合同终止</w:t>
      </w:r>
    </w:p>
    <w:p w14:paraId="14E893F6">
      <w:pPr>
        <w:pStyle w:val="5"/>
        <w:spacing w:before="69" w:line="360" w:lineRule="auto"/>
        <w:ind w:left="522"/>
        <w:outlineLvl w:val="4"/>
        <w:rPr>
          <w:rFonts w:hint="eastAsia" w:ascii="宋体" w:hAnsi="宋体" w:eastAsia="宋体" w:cs="宋体"/>
          <w:color w:val="auto"/>
          <w:sz w:val="24"/>
          <w:szCs w:val="24"/>
        </w:rPr>
      </w:pPr>
      <w:r>
        <w:rPr>
          <w:rFonts w:hint="eastAsia" w:ascii="宋体" w:hAnsi="宋体" w:eastAsia="宋体" w:cs="宋体"/>
          <w:b/>
          <w:bCs/>
          <w:color w:val="auto"/>
          <w:spacing w:val="-3"/>
          <w:sz w:val="24"/>
          <w:szCs w:val="24"/>
        </w:rPr>
        <w:t>1.因解除而终止</w:t>
      </w:r>
    </w:p>
    <w:p w14:paraId="17560D59">
      <w:pPr>
        <w:pStyle w:val="5"/>
        <w:spacing w:before="143" w:line="360" w:lineRule="auto"/>
        <w:ind w:firstLine="496" w:firstLineChars="200"/>
        <w:rPr>
          <w:rFonts w:hint="eastAsia" w:ascii="宋体" w:hAnsi="宋体" w:eastAsia="宋体" w:cs="宋体"/>
          <w:color w:val="auto"/>
          <w:sz w:val="24"/>
          <w:szCs w:val="24"/>
        </w:rPr>
      </w:pPr>
      <w:r>
        <w:rPr>
          <w:rFonts w:hint="eastAsia" w:ascii="宋体" w:hAnsi="宋体" w:eastAsia="宋体" w:cs="宋体"/>
          <w:color w:val="auto"/>
          <w:spacing w:val="4"/>
          <w:sz w:val="24"/>
          <w:szCs w:val="24"/>
        </w:rPr>
        <w:t>(1)承包方违约造成本合同不能履行或不能完全履行，如果</w:t>
      </w:r>
      <w:r>
        <w:rPr>
          <w:rFonts w:hint="eastAsia" w:ascii="宋体" w:hAnsi="宋体" w:eastAsia="宋体" w:cs="宋体"/>
          <w:color w:val="auto"/>
          <w:spacing w:val="3"/>
          <w:sz w:val="24"/>
          <w:szCs w:val="24"/>
        </w:rPr>
        <w:t>发包方认为本合同已无必</w:t>
      </w:r>
      <w:r>
        <w:rPr>
          <w:rFonts w:hint="eastAsia" w:ascii="宋体" w:hAnsi="宋体" w:eastAsia="宋体" w:cs="宋体"/>
          <w:color w:val="auto"/>
          <w:spacing w:val="-2"/>
          <w:sz w:val="24"/>
          <w:szCs w:val="24"/>
        </w:rPr>
        <w:t>要继续履行或承包方若在收到发包方要求其纠正违约的通知后仍不纠正其违约行为，则发包方有权向承包方发出解除本合同的书面通知，该通知自送达承包方时</w:t>
      </w:r>
      <w:r>
        <w:rPr>
          <w:rFonts w:hint="eastAsia" w:ascii="宋体" w:hAnsi="宋体" w:eastAsia="宋体" w:cs="宋体"/>
          <w:color w:val="auto"/>
          <w:spacing w:val="-3"/>
          <w:sz w:val="24"/>
          <w:szCs w:val="24"/>
        </w:rPr>
        <w:t>生效，承包方应按本合</w:t>
      </w:r>
      <w:r>
        <w:rPr>
          <w:rFonts w:hint="eastAsia" w:ascii="宋体" w:hAnsi="宋体" w:eastAsia="宋体" w:cs="宋体"/>
          <w:color w:val="auto"/>
          <w:spacing w:val="-1"/>
          <w:sz w:val="24"/>
          <w:szCs w:val="24"/>
        </w:rPr>
        <w:t>同约定承担违约责任，违约金不足以弥补发包方损失的，发包方可继续向承包方追偿。</w:t>
      </w:r>
    </w:p>
    <w:p w14:paraId="1D0F0493">
      <w:pPr>
        <w:pStyle w:val="5"/>
        <w:spacing w:before="207" w:line="365" w:lineRule="auto"/>
        <w:ind w:right="116" w:firstLine="459"/>
        <w:rPr>
          <w:rFonts w:hint="eastAsia" w:ascii="宋体" w:hAnsi="宋体" w:eastAsia="宋体" w:cs="宋体"/>
          <w:color w:val="auto"/>
          <w:sz w:val="24"/>
          <w:szCs w:val="24"/>
        </w:rPr>
      </w:pPr>
      <w:r>
        <w:rPr>
          <w:rFonts w:hint="eastAsia" w:ascii="宋体" w:hAnsi="宋体" w:eastAsia="宋体" w:cs="宋体"/>
          <w:color w:val="auto"/>
          <w:spacing w:val="3"/>
          <w:sz w:val="24"/>
          <w:szCs w:val="24"/>
        </w:rPr>
        <w:t>(2)发包方违约造成本合同不能履行或不能完全履行，如果承包方认为本合同已无必</w:t>
      </w:r>
      <w:r>
        <w:rPr>
          <w:rFonts w:hint="eastAsia" w:ascii="宋体" w:hAnsi="宋体" w:eastAsia="宋体" w:cs="宋体"/>
          <w:color w:val="auto"/>
          <w:spacing w:val="17"/>
          <w:sz w:val="24"/>
          <w:szCs w:val="24"/>
        </w:rPr>
        <w:t xml:space="preserve"> </w:t>
      </w:r>
      <w:r>
        <w:rPr>
          <w:rFonts w:hint="eastAsia" w:ascii="宋体" w:hAnsi="宋体" w:eastAsia="宋体" w:cs="宋体"/>
          <w:color w:val="auto"/>
          <w:spacing w:val="-3"/>
          <w:sz w:val="24"/>
          <w:szCs w:val="24"/>
        </w:rPr>
        <w:t>要继续履行或发包方在收到承包方要求其纠正违约的通知后仍不纠正其违约行为，则承包方有权向发包方发出解除本合同的书面通知，该通知自送达发包方时生效，发包方应向承包方</w:t>
      </w:r>
      <w:r>
        <w:rPr>
          <w:rFonts w:hint="eastAsia" w:ascii="宋体" w:hAnsi="宋体" w:eastAsia="宋体" w:cs="宋体"/>
          <w:color w:val="auto"/>
          <w:spacing w:val="-1"/>
          <w:sz w:val="24"/>
          <w:szCs w:val="24"/>
        </w:rPr>
        <w:t>支付双方确认已完成工作量的款项，并按本合</w:t>
      </w:r>
      <w:r>
        <w:rPr>
          <w:rFonts w:hint="eastAsia" w:ascii="宋体" w:hAnsi="宋体" w:eastAsia="宋体" w:cs="宋体"/>
          <w:color w:val="auto"/>
          <w:spacing w:val="-2"/>
          <w:sz w:val="24"/>
          <w:szCs w:val="24"/>
        </w:rPr>
        <w:t>同约定承担违约责任。</w:t>
      </w:r>
    </w:p>
    <w:p w14:paraId="1CBD1365">
      <w:pPr>
        <w:pStyle w:val="5"/>
        <w:spacing w:before="251" w:line="219" w:lineRule="auto"/>
        <w:ind w:left="459"/>
        <w:rPr>
          <w:rFonts w:hint="eastAsia" w:ascii="宋体" w:hAnsi="宋体" w:eastAsia="宋体" w:cs="宋体"/>
          <w:color w:val="auto"/>
          <w:sz w:val="24"/>
          <w:szCs w:val="24"/>
        </w:rPr>
      </w:pPr>
      <w:r>
        <w:rPr>
          <w:rFonts w:hint="eastAsia" w:ascii="宋体" w:hAnsi="宋体" w:eastAsia="宋体" w:cs="宋体"/>
          <w:color w:val="auto"/>
          <w:spacing w:val="3"/>
          <w:sz w:val="24"/>
          <w:szCs w:val="24"/>
        </w:rPr>
        <w:t>(3)合同一方依本合同约定行使解除权的</w:t>
      </w:r>
      <w:r>
        <w:rPr>
          <w:rFonts w:hint="eastAsia" w:ascii="宋体" w:hAnsi="宋体" w:eastAsia="宋体" w:cs="宋体"/>
          <w:color w:val="auto"/>
          <w:spacing w:val="2"/>
          <w:sz w:val="24"/>
          <w:szCs w:val="24"/>
        </w:rPr>
        <w:t>，合同自解除通知送达之日起终止。</w:t>
      </w:r>
    </w:p>
    <w:p w14:paraId="16CFD719">
      <w:pPr>
        <w:pStyle w:val="5"/>
        <w:spacing w:before="220" w:line="219" w:lineRule="auto"/>
        <w:ind w:left="459"/>
        <w:rPr>
          <w:rFonts w:hint="eastAsia" w:ascii="宋体" w:hAnsi="宋体" w:eastAsia="宋体" w:cs="宋体"/>
          <w:color w:val="auto"/>
          <w:sz w:val="24"/>
          <w:szCs w:val="24"/>
        </w:rPr>
      </w:pPr>
      <w:r>
        <w:rPr>
          <w:rFonts w:hint="eastAsia" w:ascii="宋体" w:hAnsi="宋体" w:eastAsia="宋体" w:cs="宋体"/>
          <w:color w:val="auto"/>
          <w:spacing w:val="3"/>
          <w:sz w:val="24"/>
          <w:szCs w:val="24"/>
        </w:rPr>
        <w:t>(4)合同终止后，不妨碍一方向违约方追究违约责任。</w:t>
      </w:r>
    </w:p>
    <w:p w14:paraId="3BA4994E">
      <w:pPr>
        <w:pStyle w:val="5"/>
        <w:spacing w:before="219" w:line="219" w:lineRule="auto"/>
        <w:ind w:left="413"/>
        <w:outlineLvl w:val="4"/>
        <w:rPr>
          <w:rFonts w:hint="eastAsia" w:ascii="宋体" w:hAnsi="宋体" w:eastAsia="宋体" w:cs="宋体"/>
          <w:color w:val="auto"/>
          <w:sz w:val="24"/>
          <w:szCs w:val="24"/>
        </w:rPr>
      </w:pPr>
      <w:r>
        <w:rPr>
          <w:rFonts w:hint="eastAsia" w:ascii="宋体" w:hAnsi="宋体" w:eastAsia="宋体" w:cs="宋体"/>
          <w:b/>
          <w:bCs/>
          <w:color w:val="auto"/>
          <w:spacing w:val="-1"/>
          <w:sz w:val="24"/>
          <w:szCs w:val="24"/>
        </w:rPr>
        <w:t>2.有下列情形之一的，合同权利义务终止</w:t>
      </w:r>
    </w:p>
    <w:p w14:paraId="27726362">
      <w:pPr>
        <w:pStyle w:val="5"/>
        <w:spacing w:before="233" w:line="219" w:lineRule="auto"/>
        <w:ind w:left="459"/>
        <w:rPr>
          <w:rFonts w:hint="eastAsia" w:ascii="宋体" w:hAnsi="宋体" w:eastAsia="宋体" w:cs="宋体"/>
          <w:color w:val="auto"/>
          <w:sz w:val="24"/>
          <w:szCs w:val="24"/>
        </w:rPr>
      </w:pPr>
      <w:r>
        <w:rPr>
          <w:rFonts w:hint="eastAsia" w:ascii="宋体" w:hAnsi="宋体" w:eastAsia="宋体" w:cs="宋体"/>
          <w:color w:val="auto"/>
          <w:spacing w:val="5"/>
          <w:sz w:val="24"/>
          <w:szCs w:val="24"/>
        </w:rPr>
        <w:t>(1)本合同按约定履行完毕；</w:t>
      </w:r>
    </w:p>
    <w:p w14:paraId="76E5AB56">
      <w:pPr>
        <w:pStyle w:val="5"/>
        <w:spacing w:before="210" w:line="219" w:lineRule="auto"/>
        <w:ind w:left="459"/>
        <w:rPr>
          <w:rFonts w:hint="eastAsia" w:ascii="宋体" w:hAnsi="宋体" w:eastAsia="宋体" w:cs="宋体"/>
          <w:color w:val="auto"/>
          <w:sz w:val="24"/>
          <w:szCs w:val="24"/>
        </w:rPr>
      </w:pPr>
      <w:r>
        <w:rPr>
          <w:rFonts w:hint="eastAsia" w:ascii="宋体" w:hAnsi="宋体" w:eastAsia="宋体" w:cs="宋体"/>
          <w:color w:val="auto"/>
          <w:spacing w:val="4"/>
          <w:sz w:val="24"/>
          <w:szCs w:val="24"/>
        </w:rPr>
        <w:t>(2)本合同经双方协商一致而终止；</w:t>
      </w:r>
    </w:p>
    <w:p w14:paraId="50C3559A">
      <w:pPr>
        <w:pStyle w:val="5"/>
        <w:spacing w:before="231" w:line="317" w:lineRule="auto"/>
        <w:ind w:right="164" w:firstLine="459"/>
        <w:rPr>
          <w:rFonts w:hint="eastAsia" w:ascii="宋体" w:hAnsi="宋体" w:eastAsia="宋体" w:cs="宋体"/>
          <w:color w:val="auto"/>
          <w:sz w:val="24"/>
          <w:szCs w:val="24"/>
        </w:rPr>
      </w:pPr>
      <w:r>
        <w:rPr>
          <w:rFonts w:hint="eastAsia" w:ascii="宋体" w:hAnsi="宋体" w:eastAsia="宋体" w:cs="宋体"/>
          <w:color w:val="auto"/>
          <w:spacing w:val="6"/>
          <w:sz w:val="24"/>
          <w:szCs w:val="24"/>
        </w:rPr>
        <w:t>(3)本合同因一方出现本条第1款的违约情况或一方擅自转让本合同项下权利义务行</w:t>
      </w:r>
      <w:r>
        <w:rPr>
          <w:rFonts w:hint="eastAsia" w:ascii="宋体" w:hAnsi="宋体" w:eastAsia="宋体" w:cs="宋体"/>
          <w:color w:val="auto"/>
          <w:spacing w:val="-3"/>
          <w:sz w:val="24"/>
          <w:szCs w:val="24"/>
        </w:rPr>
        <w:t>为，另一方发出解除合同的通知；</w:t>
      </w:r>
    </w:p>
    <w:p w14:paraId="43502380">
      <w:pPr>
        <w:pStyle w:val="5"/>
        <w:spacing w:before="231" w:line="219" w:lineRule="auto"/>
        <w:ind w:left="539"/>
        <w:rPr>
          <w:rFonts w:hint="eastAsia" w:ascii="宋体" w:hAnsi="宋体" w:eastAsia="宋体" w:cs="宋体"/>
          <w:color w:val="auto"/>
          <w:spacing w:val="5"/>
          <w:sz w:val="24"/>
          <w:szCs w:val="24"/>
        </w:rPr>
      </w:pPr>
      <w:r>
        <w:rPr>
          <w:rFonts w:hint="eastAsia" w:ascii="宋体" w:hAnsi="宋体" w:eastAsia="宋体" w:cs="宋体"/>
          <w:color w:val="auto"/>
          <w:spacing w:val="5"/>
          <w:sz w:val="24"/>
          <w:szCs w:val="24"/>
        </w:rPr>
        <w:t>(4)法律法规规定终止的其他情形。</w:t>
      </w:r>
    </w:p>
    <w:p w14:paraId="5CAA99E5">
      <w:pPr>
        <w:pStyle w:val="5"/>
        <w:spacing w:before="68" w:line="219" w:lineRule="auto"/>
        <w:outlineLvl w:val="4"/>
        <w:rPr>
          <w:rFonts w:hint="eastAsia" w:ascii="宋体" w:hAnsi="宋体" w:eastAsia="宋体" w:cs="宋体"/>
          <w:color w:val="auto"/>
          <w:sz w:val="24"/>
          <w:szCs w:val="24"/>
        </w:rPr>
      </w:pPr>
      <w:r>
        <w:rPr>
          <w:rFonts w:hint="eastAsia" w:ascii="宋体" w:hAnsi="宋体" w:eastAsia="宋体" w:cs="宋体"/>
          <w:b/>
          <w:bCs/>
          <w:color w:val="auto"/>
          <w:spacing w:val="16"/>
          <w:sz w:val="24"/>
          <w:szCs w:val="24"/>
        </w:rPr>
        <w:t>第二十条附则</w:t>
      </w:r>
    </w:p>
    <w:p w14:paraId="354BBE0D">
      <w:pPr>
        <w:pStyle w:val="5"/>
        <w:spacing w:before="69" w:line="316" w:lineRule="auto"/>
        <w:ind w:firstLine="449"/>
        <w:rPr>
          <w:rFonts w:hint="eastAsia" w:ascii="宋体" w:hAnsi="宋体" w:eastAsia="宋体" w:cs="宋体"/>
          <w:color w:val="auto"/>
          <w:sz w:val="24"/>
          <w:szCs w:val="24"/>
        </w:rPr>
      </w:pPr>
      <w:r>
        <w:rPr>
          <w:rFonts w:hint="eastAsia" w:ascii="宋体" w:hAnsi="宋体" w:eastAsia="宋体" w:cs="宋体"/>
          <w:color w:val="auto"/>
          <w:spacing w:val="-6"/>
          <w:sz w:val="24"/>
          <w:szCs w:val="24"/>
        </w:rPr>
        <w:t>1.双方的工程有关文件送达，必须送达指定接收人或指定接收人的委托人，并签字确认，</w:t>
      </w:r>
      <w:r>
        <w:rPr>
          <w:rFonts w:hint="eastAsia" w:ascii="宋体" w:hAnsi="宋体" w:eastAsia="宋体" w:cs="宋体"/>
          <w:color w:val="auto"/>
          <w:spacing w:val="14"/>
          <w:sz w:val="24"/>
          <w:szCs w:val="24"/>
        </w:rPr>
        <w:t xml:space="preserve"> </w:t>
      </w:r>
      <w:r>
        <w:rPr>
          <w:rFonts w:hint="eastAsia" w:ascii="宋体" w:hAnsi="宋体" w:eastAsia="宋体" w:cs="宋体"/>
          <w:color w:val="auto"/>
          <w:spacing w:val="-1"/>
          <w:sz w:val="24"/>
          <w:szCs w:val="24"/>
        </w:rPr>
        <w:t>否则，视为无效送达。双方承诺如联系地址、电话及电子邮箱有变更会立即通知对方。</w:t>
      </w:r>
    </w:p>
    <w:p w14:paraId="73D25BEB">
      <w:pPr>
        <w:pStyle w:val="5"/>
        <w:spacing w:before="233" w:line="343" w:lineRule="auto"/>
        <w:ind w:right="55" w:firstLine="459"/>
        <w:rPr>
          <w:rFonts w:hint="eastAsia" w:ascii="宋体" w:hAnsi="宋体" w:eastAsia="宋体" w:cs="宋体"/>
          <w:color w:val="auto"/>
          <w:sz w:val="24"/>
          <w:szCs w:val="24"/>
        </w:rPr>
      </w:pPr>
      <w:r>
        <w:rPr>
          <w:rFonts w:hint="eastAsia" w:ascii="宋体" w:hAnsi="宋体" w:eastAsia="宋体" w:cs="宋体"/>
          <w:color w:val="auto"/>
          <w:spacing w:val="-2"/>
          <w:sz w:val="24"/>
          <w:szCs w:val="24"/>
        </w:rPr>
        <w:t>2.本合同如有未尽事宜，经协商同意可由发包、承包双方签订补充协议，补充</w:t>
      </w:r>
      <w:r>
        <w:rPr>
          <w:rFonts w:hint="eastAsia" w:ascii="宋体" w:hAnsi="宋体" w:eastAsia="宋体" w:cs="宋体"/>
          <w:color w:val="auto"/>
          <w:spacing w:val="-3"/>
          <w:sz w:val="24"/>
          <w:szCs w:val="24"/>
        </w:rPr>
        <w:t>协议与本合同具有同等法律效力，应共同遵守。如单方面不履行本合同造成对方损失的，由责任方承</w:t>
      </w:r>
      <w:r>
        <w:rPr>
          <w:rFonts w:hint="eastAsia" w:ascii="宋体" w:hAnsi="宋体" w:eastAsia="宋体" w:cs="宋体"/>
          <w:color w:val="auto"/>
          <w:spacing w:val="-4"/>
          <w:sz w:val="24"/>
          <w:szCs w:val="24"/>
        </w:rPr>
        <w:t>担。</w:t>
      </w:r>
    </w:p>
    <w:p w14:paraId="24C8791B">
      <w:pPr>
        <w:pStyle w:val="5"/>
        <w:spacing w:before="239" w:line="317" w:lineRule="auto"/>
        <w:ind w:right="56" w:firstLine="459"/>
        <w:rPr>
          <w:rFonts w:hint="eastAsia" w:ascii="宋体" w:hAnsi="宋体" w:eastAsia="宋体" w:cs="宋体"/>
          <w:color w:val="auto"/>
          <w:sz w:val="24"/>
          <w:szCs w:val="24"/>
        </w:rPr>
      </w:pPr>
      <w:r>
        <w:rPr>
          <w:rFonts w:hint="eastAsia" w:ascii="宋体" w:hAnsi="宋体" w:eastAsia="宋体" w:cs="宋体"/>
          <w:color w:val="auto"/>
          <w:spacing w:val="-2"/>
          <w:sz w:val="24"/>
          <w:szCs w:val="24"/>
        </w:rPr>
        <w:t>3.本合同及补充协议，自双方签字盖章之日起生效，管护期</w:t>
      </w:r>
      <w:r>
        <w:rPr>
          <w:rFonts w:hint="eastAsia" w:ascii="宋体" w:hAnsi="宋体" w:eastAsia="宋体" w:cs="宋体"/>
          <w:color w:val="auto"/>
          <w:spacing w:val="-2"/>
          <w:sz w:val="24"/>
          <w:szCs w:val="24"/>
          <w:lang w:eastAsia="zh-CN"/>
        </w:rPr>
        <w:t>届满</w:t>
      </w:r>
      <w:r>
        <w:rPr>
          <w:rFonts w:hint="eastAsia" w:ascii="宋体" w:hAnsi="宋体" w:eastAsia="宋体" w:cs="宋体"/>
          <w:color w:val="auto"/>
          <w:spacing w:val="-2"/>
          <w:sz w:val="24"/>
          <w:szCs w:val="24"/>
        </w:rPr>
        <w:t>工程合格达标</w:t>
      </w:r>
      <w:r>
        <w:rPr>
          <w:rFonts w:hint="eastAsia" w:ascii="宋体" w:hAnsi="宋体" w:eastAsia="宋体" w:cs="宋体"/>
          <w:color w:val="auto"/>
          <w:spacing w:val="-3"/>
          <w:sz w:val="24"/>
          <w:szCs w:val="24"/>
        </w:rPr>
        <w:t>，结清余</w:t>
      </w:r>
      <w:r>
        <w:rPr>
          <w:rFonts w:hint="eastAsia" w:ascii="宋体" w:hAnsi="宋体" w:eastAsia="宋体" w:cs="宋体"/>
          <w:color w:val="auto"/>
          <w:sz w:val="24"/>
          <w:szCs w:val="24"/>
        </w:rPr>
        <w:t xml:space="preserve"> </w:t>
      </w:r>
      <w:r>
        <w:rPr>
          <w:rFonts w:hint="eastAsia" w:ascii="宋体" w:hAnsi="宋体" w:eastAsia="宋体" w:cs="宋体"/>
          <w:color w:val="auto"/>
          <w:spacing w:val="-2"/>
          <w:sz w:val="24"/>
          <w:szCs w:val="24"/>
        </w:rPr>
        <w:t>款之日起自行终止。</w:t>
      </w:r>
    </w:p>
    <w:p w14:paraId="1CF271B2">
      <w:pPr>
        <w:pStyle w:val="5"/>
        <w:spacing w:before="227" w:line="219" w:lineRule="auto"/>
        <w:ind w:left="459"/>
        <w:rPr>
          <w:rFonts w:hint="eastAsia" w:ascii="宋体" w:hAnsi="宋体" w:eastAsia="宋体" w:cs="宋体"/>
          <w:color w:val="auto"/>
          <w:spacing w:val="-1"/>
          <w:sz w:val="24"/>
          <w:szCs w:val="24"/>
        </w:rPr>
      </w:pPr>
      <w:r>
        <w:rPr>
          <w:rFonts w:hint="eastAsia" w:ascii="宋体" w:hAnsi="宋体" w:eastAsia="宋体" w:cs="宋体"/>
          <w:color w:val="auto"/>
          <w:spacing w:val="-1"/>
          <w:sz w:val="24"/>
          <w:szCs w:val="24"/>
        </w:rPr>
        <w:t>4.本合同一式陆份，发包承包双方各执叁份，具有同等法律效力。</w:t>
      </w:r>
    </w:p>
    <w:p w14:paraId="631387B6">
      <w:pPr>
        <w:spacing w:line="219" w:lineRule="auto"/>
        <w:rPr>
          <w:rFonts w:hint="eastAsia" w:ascii="宋体" w:hAnsi="宋体" w:eastAsia="宋体" w:cs="宋体"/>
          <w:color w:val="auto"/>
          <w:sz w:val="24"/>
          <w:szCs w:val="24"/>
        </w:rPr>
      </w:pPr>
    </w:p>
    <w:p w14:paraId="4206A205">
      <w:pPr>
        <w:rPr>
          <w:rFonts w:hint="eastAsia"/>
          <w:color w:val="auto"/>
          <w:sz w:val="24"/>
          <w:szCs w:val="24"/>
        </w:rPr>
      </w:pPr>
      <w:r>
        <w:rPr>
          <w:rFonts w:hint="eastAsia"/>
          <w:color w:val="auto"/>
          <w:sz w:val="24"/>
          <w:szCs w:val="24"/>
        </w:rPr>
        <w:t>发包方：( 公 章 )</w:t>
      </w:r>
    </w:p>
    <w:p w14:paraId="60CECB33">
      <w:pPr>
        <w:rPr>
          <w:rFonts w:hint="eastAsia"/>
          <w:color w:val="auto"/>
          <w:sz w:val="24"/>
          <w:szCs w:val="24"/>
        </w:rPr>
      </w:pPr>
    </w:p>
    <w:p w14:paraId="3AC47EF8">
      <w:pPr>
        <w:rPr>
          <w:rFonts w:hint="eastAsia"/>
          <w:color w:val="auto"/>
          <w:sz w:val="24"/>
          <w:szCs w:val="24"/>
        </w:rPr>
      </w:pPr>
      <w:r>
        <w:rPr>
          <w:rFonts w:hint="eastAsia"/>
          <w:color w:val="auto"/>
          <w:sz w:val="24"/>
          <w:szCs w:val="24"/>
        </w:rPr>
        <w:t xml:space="preserve">法定代表人：( 签 字 ) 委托代理人：( 签 字 )   </w:t>
      </w:r>
    </w:p>
    <w:p w14:paraId="2E841D61">
      <w:pPr>
        <w:rPr>
          <w:rFonts w:hint="eastAsia"/>
          <w:color w:val="auto"/>
          <w:sz w:val="24"/>
          <w:szCs w:val="24"/>
        </w:rPr>
      </w:pPr>
      <w:r>
        <w:rPr>
          <w:rFonts w:hint="eastAsia"/>
          <w:color w:val="auto"/>
          <w:sz w:val="24"/>
          <w:szCs w:val="24"/>
          <w:lang w:eastAsia="zh-CN"/>
        </w:rPr>
        <w:t>统一社会信用代码</w:t>
      </w:r>
      <w:r>
        <w:rPr>
          <w:rFonts w:hint="eastAsia"/>
          <w:color w:val="auto"/>
          <w:sz w:val="24"/>
          <w:szCs w:val="24"/>
        </w:rPr>
        <w:t>：</w:t>
      </w:r>
    </w:p>
    <w:p w14:paraId="4B67722C">
      <w:pPr>
        <w:rPr>
          <w:rFonts w:hint="eastAsia"/>
          <w:color w:val="auto"/>
          <w:sz w:val="24"/>
          <w:szCs w:val="24"/>
        </w:rPr>
      </w:pPr>
    </w:p>
    <w:p w14:paraId="66CB61D9">
      <w:pPr>
        <w:rPr>
          <w:rFonts w:hint="eastAsia"/>
          <w:color w:val="auto"/>
          <w:sz w:val="24"/>
          <w:szCs w:val="24"/>
        </w:rPr>
      </w:pPr>
      <w:r>
        <w:rPr>
          <w:rFonts w:hint="eastAsia"/>
          <w:color w:val="auto"/>
          <w:sz w:val="24"/>
          <w:szCs w:val="24"/>
        </w:rPr>
        <w:t>地址：</w:t>
      </w:r>
    </w:p>
    <w:p w14:paraId="00057FAF">
      <w:pPr>
        <w:rPr>
          <w:rFonts w:hint="eastAsia"/>
          <w:color w:val="auto"/>
          <w:sz w:val="24"/>
          <w:szCs w:val="24"/>
        </w:rPr>
      </w:pPr>
    </w:p>
    <w:p w14:paraId="69891561">
      <w:pPr>
        <w:rPr>
          <w:rFonts w:hint="eastAsia"/>
          <w:color w:val="auto"/>
          <w:sz w:val="24"/>
          <w:szCs w:val="24"/>
        </w:rPr>
      </w:pPr>
      <w:r>
        <w:rPr>
          <w:rFonts w:hint="eastAsia"/>
          <w:color w:val="auto"/>
          <w:sz w:val="24"/>
          <w:szCs w:val="24"/>
        </w:rPr>
        <w:t>电  话 ：</w:t>
      </w:r>
    </w:p>
    <w:p w14:paraId="73DD2F19">
      <w:pPr>
        <w:rPr>
          <w:rFonts w:hint="eastAsia"/>
          <w:color w:val="auto"/>
          <w:sz w:val="24"/>
          <w:szCs w:val="24"/>
        </w:rPr>
      </w:pPr>
    </w:p>
    <w:p w14:paraId="713A3DED">
      <w:pPr>
        <w:rPr>
          <w:rFonts w:hint="eastAsia"/>
          <w:color w:val="auto"/>
          <w:sz w:val="24"/>
          <w:szCs w:val="24"/>
        </w:rPr>
      </w:pPr>
      <w:r>
        <w:rPr>
          <w:rFonts w:hint="eastAsia"/>
          <w:color w:val="auto"/>
          <w:sz w:val="24"/>
          <w:szCs w:val="24"/>
        </w:rPr>
        <w:t>开户银行：</w:t>
      </w:r>
    </w:p>
    <w:p w14:paraId="2E109355">
      <w:pPr>
        <w:rPr>
          <w:rFonts w:hint="eastAsia"/>
          <w:color w:val="auto"/>
          <w:sz w:val="24"/>
          <w:szCs w:val="24"/>
        </w:rPr>
      </w:pPr>
    </w:p>
    <w:p w14:paraId="105F66CF">
      <w:pPr>
        <w:rPr>
          <w:rFonts w:hint="eastAsia"/>
          <w:color w:val="auto"/>
          <w:sz w:val="24"/>
          <w:szCs w:val="24"/>
        </w:rPr>
      </w:pPr>
      <w:r>
        <w:rPr>
          <w:rFonts w:hint="eastAsia"/>
          <w:color w:val="auto"/>
          <w:sz w:val="24"/>
          <w:szCs w:val="24"/>
        </w:rPr>
        <w:t>账  号：</w:t>
      </w:r>
    </w:p>
    <w:p w14:paraId="18112E34">
      <w:pPr>
        <w:rPr>
          <w:rFonts w:hint="eastAsia"/>
          <w:color w:val="auto"/>
          <w:sz w:val="24"/>
          <w:szCs w:val="24"/>
        </w:rPr>
      </w:pPr>
    </w:p>
    <w:p w14:paraId="60EE9B39">
      <w:pPr>
        <w:rPr>
          <w:rFonts w:hint="eastAsia"/>
          <w:color w:val="auto"/>
          <w:sz w:val="24"/>
          <w:szCs w:val="24"/>
        </w:rPr>
      </w:pPr>
      <w:r>
        <w:rPr>
          <w:rFonts w:hint="eastAsia"/>
          <w:color w:val="auto"/>
          <w:sz w:val="24"/>
          <w:szCs w:val="24"/>
        </w:rPr>
        <w:t>签订时间：      年  月  日</w:t>
      </w:r>
    </w:p>
    <w:p w14:paraId="38D8A5F3">
      <w:pPr>
        <w:spacing w:line="219" w:lineRule="auto"/>
        <w:rPr>
          <w:rFonts w:hint="eastAsia" w:ascii="宋体" w:hAnsi="宋体" w:eastAsia="宋体" w:cs="宋体"/>
          <w:color w:val="auto"/>
          <w:sz w:val="24"/>
          <w:szCs w:val="24"/>
        </w:rPr>
      </w:pPr>
    </w:p>
    <w:p w14:paraId="39637100">
      <w:pPr>
        <w:rPr>
          <w:rFonts w:hint="eastAsia"/>
          <w:color w:val="auto"/>
          <w:sz w:val="24"/>
          <w:szCs w:val="24"/>
        </w:rPr>
      </w:pPr>
      <w:r>
        <w:rPr>
          <w:rFonts w:hint="eastAsia"/>
          <w:color w:val="auto"/>
          <w:sz w:val="24"/>
          <w:szCs w:val="24"/>
        </w:rPr>
        <w:t>承包方：( 公 章 )</w:t>
      </w:r>
    </w:p>
    <w:p w14:paraId="32AC43F1">
      <w:pPr>
        <w:rPr>
          <w:rFonts w:hint="eastAsia"/>
          <w:color w:val="auto"/>
          <w:sz w:val="24"/>
          <w:szCs w:val="24"/>
        </w:rPr>
      </w:pPr>
    </w:p>
    <w:p w14:paraId="46AFB079">
      <w:pPr>
        <w:rPr>
          <w:rFonts w:hint="eastAsia"/>
          <w:color w:val="auto"/>
          <w:sz w:val="24"/>
          <w:szCs w:val="24"/>
        </w:rPr>
      </w:pPr>
      <w:r>
        <w:rPr>
          <w:rFonts w:hint="eastAsia"/>
          <w:color w:val="auto"/>
          <w:sz w:val="24"/>
          <w:szCs w:val="24"/>
        </w:rPr>
        <w:t xml:space="preserve">法定代表人：( 签 字 ) 委托代理人：( 签 字 )   </w:t>
      </w:r>
    </w:p>
    <w:p w14:paraId="0CEF807F">
      <w:pPr>
        <w:rPr>
          <w:rFonts w:hint="eastAsia"/>
          <w:color w:val="auto"/>
          <w:sz w:val="24"/>
          <w:szCs w:val="24"/>
        </w:rPr>
      </w:pPr>
      <w:r>
        <w:rPr>
          <w:rFonts w:hint="eastAsia"/>
          <w:color w:val="auto"/>
          <w:sz w:val="24"/>
          <w:szCs w:val="24"/>
          <w:lang w:eastAsia="zh-CN"/>
        </w:rPr>
        <w:t>统一社会信用代码</w:t>
      </w:r>
      <w:r>
        <w:rPr>
          <w:rFonts w:hint="eastAsia"/>
          <w:color w:val="auto"/>
          <w:sz w:val="24"/>
          <w:szCs w:val="24"/>
        </w:rPr>
        <w:t>：</w:t>
      </w:r>
    </w:p>
    <w:p w14:paraId="1BA295FE">
      <w:pPr>
        <w:rPr>
          <w:rFonts w:hint="eastAsia"/>
          <w:color w:val="auto"/>
          <w:sz w:val="24"/>
          <w:szCs w:val="24"/>
        </w:rPr>
      </w:pPr>
    </w:p>
    <w:p w14:paraId="3DE56B27">
      <w:pPr>
        <w:rPr>
          <w:rFonts w:hint="eastAsia"/>
          <w:color w:val="auto"/>
          <w:sz w:val="24"/>
          <w:szCs w:val="24"/>
        </w:rPr>
      </w:pPr>
      <w:r>
        <w:rPr>
          <w:rFonts w:hint="eastAsia"/>
          <w:color w:val="auto"/>
          <w:sz w:val="24"/>
          <w:szCs w:val="24"/>
        </w:rPr>
        <w:t>地址：</w:t>
      </w:r>
    </w:p>
    <w:p w14:paraId="3DF73F42">
      <w:pPr>
        <w:rPr>
          <w:rFonts w:hint="eastAsia"/>
          <w:color w:val="auto"/>
          <w:sz w:val="24"/>
          <w:szCs w:val="24"/>
        </w:rPr>
      </w:pPr>
    </w:p>
    <w:p w14:paraId="4E45BF64">
      <w:pPr>
        <w:rPr>
          <w:rFonts w:hint="eastAsia"/>
          <w:color w:val="auto"/>
          <w:sz w:val="24"/>
          <w:szCs w:val="24"/>
        </w:rPr>
      </w:pPr>
      <w:r>
        <w:rPr>
          <w:rFonts w:hint="eastAsia"/>
          <w:color w:val="auto"/>
          <w:sz w:val="24"/>
          <w:szCs w:val="24"/>
        </w:rPr>
        <w:t>电  话 ：</w:t>
      </w:r>
    </w:p>
    <w:p w14:paraId="4AD6D0CF">
      <w:pPr>
        <w:rPr>
          <w:rFonts w:hint="eastAsia"/>
          <w:color w:val="auto"/>
          <w:sz w:val="24"/>
          <w:szCs w:val="24"/>
        </w:rPr>
      </w:pPr>
    </w:p>
    <w:p w14:paraId="572C00EC">
      <w:pPr>
        <w:rPr>
          <w:rFonts w:hint="eastAsia"/>
          <w:color w:val="auto"/>
          <w:sz w:val="24"/>
          <w:szCs w:val="24"/>
        </w:rPr>
      </w:pPr>
      <w:r>
        <w:rPr>
          <w:rFonts w:hint="eastAsia"/>
          <w:color w:val="auto"/>
          <w:sz w:val="24"/>
          <w:szCs w:val="24"/>
        </w:rPr>
        <w:t>开户银行：</w:t>
      </w:r>
    </w:p>
    <w:p w14:paraId="3D8F49CF">
      <w:pPr>
        <w:rPr>
          <w:rFonts w:hint="eastAsia"/>
          <w:color w:val="auto"/>
          <w:sz w:val="24"/>
          <w:szCs w:val="24"/>
        </w:rPr>
      </w:pPr>
    </w:p>
    <w:p w14:paraId="3BE06789">
      <w:pPr>
        <w:rPr>
          <w:rFonts w:hint="eastAsia"/>
          <w:color w:val="auto"/>
          <w:sz w:val="24"/>
          <w:szCs w:val="24"/>
        </w:rPr>
      </w:pPr>
      <w:r>
        <w:rPr>
          <w:rFonts w:hint="eastAsia"/>
          <w:color w:val="auto"/>
          <w:sz w:val="24"/>
          <w:szCs w:val="24"/>
        </w:rPr>
        <w:t>账  号 ：</w:t>
      </w:r>
    </w:p>
    <w:p w14:paraId="013C1E23">
      <w:pPr>
        <w:rPr>
          <w:rFonts w:hint="eastAsia"/>
          <w:color w:val="auto"/>
          <w:sz w:val="24"/>
          <w:szCs w:val="24"/>
        </w:rPr>
      </w:pPr>
    </w:p>
    <w:p w14:paraId="1D4B48C3">
      <w:pPr>
        <w:rPr>
          <w:rFonts w:hint="eastAsia"/>
          <w:color w:val="auto"/>
          <w:sz w:val="24"/>
          <w:szCs w:val="24"/>
        </w:rPr>
      </w:pPr>
      <w:r>
        <w:rPr>
          <w:rFonts w:hint="eastAsia"/>
          <w:color w:val="auto"/>
          <w:sz w:val="24"/>
          <w:szCs w:val="24"/>
        </w:rPr>
        <w:t>签订时间：      年  月  日</w:t>
      </w:r>
    </w:p>
    <w:p w14:paraId="41468E43"/>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1E5A0">
    <w:pPr>
      <w:spacing w:line="176" w:lineRule="auto"/>
      <w:ind w:left="445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7602D5">
                          <w:pPr>
                            <w:pStyle w:val="7"/>
                          </w:pPr>
                          <w:r>
                            <w:fldChar w:fldCharType="begin"/>
                          </w:r>
                          <w:r>
                            <w:instrText xml:space="preserve"> PAGE  \* MERGEFORMAT </w:instrText>
                          </w:r>
                          <w:r>
                            <w:fldChar w:fldCharType="separate"/>
                          </w:r>
                          <w:r>
                            <w:t>63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687602D5">
                    <w:pPr>
                      <w:pStyle w:val="7"/>
                    </w:pPr>
                    <w:r>
                      <w:fldChar w:fldCharType="begin"/>
                    </w:r>
                    <w:r>
                      <w:instrText xml:space="preserve"> PAGE  \* MERGEFORMAT </w:instrText>
                    </w:r>
                    <w:r>
                      <w:fldChar w:fldCharType="separate"/>
                    </w:r>
                    <w:r>
                      <w:t>63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AEDD54">
    <w:pPr>
      <w:pStyle w:val="8"/>
      <w:pBdr>
        <w:bottom w:val="none" w:color="auto" w:sz="0" w:space="1"/>
      </w:pBdr>
      <w:rPr>
        <w:rFonts w:hint="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lowerLetter"/>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
    <w:nsid w:val="2CBD3A9C"/>
    <w:multiLevelType w:val="singleLevel"/>
    <w:tmpl w:val="2CBD3A9C"/>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5E5EB8"/>
    <w:rsid w:val="439B0C97"/>
    <w:rsid w:val="4A3B288C"/>
    <w:rsid w:val="654C4AB8"/>
    <w:rsid w:val="71F118FE"/>
    <w:rsid w:val="7EDF71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qFormat="1" w:uiPriority="99"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outlineLvl w:val="0"/>
    </w:pPr>
    <w:rPr>
      <w:rFonts w:ascii="仿宋_GB2312" w:hAnsi="宋体" w:eastAsia="仿宋_GB2312"/>
      <w:kern w:val="2"/>
      <w:sz w:val="32"/>
    </w:rPr>
  </w:style>
  <w:style w:type="paragraph" w:styleId="4">
    <w:name w:val="heading 2"/>
    <w:basedOn w:val="1"/>
    <w:qFormat/>
    <w:uiPriority w:val="0"/>
    <w:pPr>
      <w:keepNext/>
      <w:keepLines/>
      <w:spacing w:before="260" w:beforeLines="0" w:after="260" w:afterLines="0" w:line="413" w:lineRule="auto"/>
      <w:outlineLvl w:val="1"/>
    </w:pPr>
    <w:rPr>
      <w:rFonts w:ascii="Arial" w:hAnsi="Arial" w:eastAsia="黑体" w:cs="Arial"/>
      <w:b/>
      <w:bCs/>
      <w:sz w:val="32"/>
      <w:szCs w:val="32"/>
    </w:rPr>
  </w:style>
  <w:style w:type="character" w:default="1" w:styleId="11">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table of figures"/>
    <w:basedOn w:val="1"/>
    <w:next w:val="1"/>
    <w:unhideWhenUsed/>
    <w:qFormat/>
    <w:uiPriority w:val="99"/>
    <w:pPr>
      <w:ind w:left="200" w:leftChars="200" w:hanging="200" w:hangingChars="200"/>
    </w:pPr>
  </w:style>
  <w:style w:type="paragraph" w:styleId="5">
    <w:name w:val="Body Text"/>
    <w:basedOn w:val="1"/>
    <w:next w:val="1"/>
    <w:unhideWhenUsed/>
    <w:qFormat/>
    <w:uiPriority w:val="1"/>
    <w:pPr>
      <w:spacing w:after="120"/>
    </w:pPr>
  </w:style>
  <w:style w:type="paragraph" w:styleId="6">
    <w:name w:val="Plain Text"/>
    <w:basedOn w:val="1"/>
    <w:qFormat/>
    <w:uiPriority w:val="0"/>
    <w:rPr>
      <w:rFonts w:ascii="宋体" w:hAnsi="Courier New"/>
    </w:rPr>
  </w:style>
  <w:style w:type="paragraph" w:styleId="7">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8">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100" w:beforeAutospacing="1" w:after="100" w:afterAutospacing="1"/>
      <w:jc w:val="left"/>
    </w:pPr>
    <w:rPr>
      <w:kern w:val="0"/>
      <w:sz w:val="24"/>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5055</Words>
  <Characters>5200</Characters>
  <Lines>0</Lines>
  <Paragraphs>0</Paragraphs>
  <TotalTime>5</TotalTime>
  <ScaleCrop>false</ScaleCrop>
  <LinksUpToDate>false</LinksUpToDate>
  <CharactersWithSpaces>5834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2026-08-03T04:44:00Z</dcterms:created>
  <dc:creator>01</dc:creator>
  <cp:lastModifiedBy>幸福的猪</cp:lastModifiedBy>
  <dcterms:modified xsi:type="dcterms:W3CDTF">2026-08-03T07:43:38Z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eyJoZGlkIjoiNmE4NjRkNGQzZTljZTQ3OTk4ZjkzZWFhMmYwMTg5NmEiLCJ1c2VySWQiOiI0MjM2MDcwODMifQ==</vt:lpwstr>
  </property>
  <property fmtid="{D5CDD505-2E9C-101B-9397-08002B2CF9AE}" pid="4" name="ICV">
    <vt:lpwstr>09796EB3F00848B4A86C3F6B86CA87D0_12</vt:lpwstr>
  </property>
</Properties>
</file>