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6F080ED">
      <w:pPr>
        <w:spacing w:line="360" w:lineRule="auto"/>
        <w:jc w:val="left"/>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rPr>
        <w:t>项目编号：</w:t>
      </w:r>
      <w:r>
        <w:rPr>
          <w:rFonts w:hint="eastAsia" w:ascii="宋体" w:hAnsi="宋体" w:cs="宋体"/>
          <w:b/>
          <w:bCs/>
          <w:color w:val="000000"/>
          <w:sz w:val="32"/>
          <w:szCs w:val="32"/>
          <w:lang w:eastAsia="zh-CN"/>
        </w:rPr>
        <w:t>ZYCG-AK-202625</w:t>
      </w:r>
    </w:p>
    <w:p w14:paraId="6A074F5E">
      <w:pPr>
        <w:spacing w:line="800" w:lineRule="exact"/>
        <w:rPr>
          <w:rFonts w:hint="eastAsia" w:ascii="宋体" w:hAnsi="宋体" w:eastAsia="宋体" w:cs="宋体"/>
          <w:b/>
          <w:color w:val="000000"/>
          <w:kern w:val="0"/>
          <w:sz w:val="48"/>
          <w:szCs w:val="48"/>
        </w:rPr>
      </w:pPr>
    </w:p>
    <w:p w14:paraId="5B2B035D">
      <w:pPr>
        <w:spacing w:line="360" w:lineRule="auto"/>
        <w:jc w:val="center"/>
        <w:rPr>
          <w:rFonts w:hint="eastAsia" w:ascii="宋体" w:hAnsi="宋体" w:eastAsia="宋体" w:cs="宋体"/>
          <w:b/>
          <w:color w:val="000000"/>
          <w:sz w:val="48"/>
          <w:szCs w:val="48"/>
          <w:lang w:val="en-US" w:eastAsia="zh-CN"/>
        </w:rPr>
      </w:pPr>
    </w:p>
    <w:p w14:paraId="170D4C51">
      <w:pPr>
        <w:spacing w:line="360" w:lineRule="auto"/>
        <w:jc w:val="center"/>
        <w:rPr>
          <w:rFonts w:hint="eastAsia" w:ascii="宋体" w:hAnsi="宋体" w:eastAsia="宋体" w:cs="宋体"/>
          <w:b/>
          <w:color w:val="000000"/>
          <w:sz w:val="52"/>
          <w:szCs w:val="52"/>
          <w:lang w:val="en-US" w:eastAsia="zh-CN"/>
        </w:rPr>
      </w:pPr>
    </w:p>
    <w:p w14:paraId="43C5ABF9">
      <w:pPr>
        <w:spacing w:line="360" w:lineRule="auto"/>
        <w:jc w:val="center"/>
        <w:rPr>
          <w:rFonts w:hint="eastAsia" w:ascii="宋体" w:hAnsi="宋体" w:eastAsia="宋体" w:cs="宋体"/>
          <w:b/>
          <w:color w:val="000000"/>
          <w:sz w:val="72"/>
          <w:szCs w:val="72"/>
        </w:rPr>
      </w:pPr>
      <w:r>
        <w:rPr>
          <w:rFonts w:hint="eastAsia" w:ascii="宋体" w:hAnsi="宋体" w:cs="宋体"/>
          <w:b/>
          <w:color w:val="000000"/>
          <w:sz w:val="52"/>
          <w:szCs w:val="52"/>
          <w:lang w:val="en-US" w:eastAsia="zh-CN"/>
        </w:rPr>
        <w:t>2026关庙镇吴台社区赵家沟污水治理项目</w:t>
      </w:r>
    </w:p>
    <w:p w14:paraId="557369A0">
      <w:pPr>
        <w:spacing w:line="360" w:lineRule="auto"/>
        <w:jc w:val="center"/>
        <w:rPr>
          <w:rFonts w:hint="eastAsia" w:ascii="宋体" w:hAnsi="宋体" w:eastAsia="宋体" w:cs="宋体"/>
          <w:b/>
          <w:color w:val="000000"/>
          <w:sz w:val="72"/>
          <w:szCs w:val="72"/>
        </w:rPr>
      </w:pPr>
    </w:p>
    <w:p w14:paraId="44E667B6">
      <w:pPr>
        <w:spacing w:line="360" w:lineRule="auto"/>
        <w:jc w:val="center"/>
        <w:rPr>
          <w:rFonts w:hint="eastAsia" w:ascii="宋体" w:hAnsi="宋体" w:eastAsia="宋体" w:cs="宋体"/>
          <w:b/>
          <w:color w:val="000000"/>
          <w:sz w:val="56"/>
          <w:szCs w:val="56"/>
        </w:rPr>
      </w:pPr>
      <w:r>
        <w:rPr>
          <w:rFonts w:hint="eastAsia" w:ascii="宋体" w:hAnsi="宋体" w:eastAsia="宋体" w:cs="宋体"/>
          <w:b/>
          <w:color w:val="000000"/>
          <w:sz w:val="56"/>
          <w:szCs w:val="56"/>
        </w:rPr>
        <w:t>竞争性</w:t>
      </w:r>
      <w:r>
        <w:rPr>
          <w:rFonts w:hint="eastAsia" w:ascii="宋体" w:hAnsi="宋体" w:eastAsia="宋体" w:cs="宋体"/>
          <w:b/>
          <w:color w:val="000000"/>
          <w:sz w:val="56"/>
          <w:szCs w:val="56"/>
          <w:lang w:val="en-US" w:eastAsia="zh-CN"/>
        </w:rPr>
        <w:t>磋商</w:t>
      </w:r>
      <w:r>
        <w:rPr>
          <w:rFonts w:hint="eastAsia" w:ascii="宋体" w:hAnsi="宋体" w:eastAsia="宋体" w:cs="宋体"/>
          <w:b/>
          <w:color w:val="000000"/>
          <w:sz w:val="56"/>
          <w:szCs w:val="56"/>
        </w:rPr>
        <w:t>文件</w:t>
      </w:r>
    </w:p>
    <w:p w14:paraId="3AD5CCB9">
      <w:pPr>
        <w:spacing w:line="360" w:lineRule="auto"/>
        <w:jc w:val="center"/>
        <w:rPr>
          <w:rFonts w:hint="eastAsia" w:ascii="宋体" w:hAnsi="宋体" w:eastAsia="宋体" w:cs="宋体"/>
          <w:b/>
          <w:color w:val="000000"/>
          <w:sz w:val="44"/>
          <w:szCs w:val="44"/>
        </w:rPr>
      </w:pPr>
    </w:p>
    <w:p w14:paraId="7F0919D0">
      <w:pPr>
        <w:spacing w:line="360" w:lineRule="auto"/>
        <w:jc w:val="center"/>
        <w:rPr>
          <w:rFonts w:hint="eastAsia" w:ascii="宋体" w:hAnsi="宋体" w:eastAsia="宋体" w:cs="宋体"/>
          <w:b/>
          <w:color w:val="000000"/>
          <w:sz w:val="44"/>
          <w:szCs w:val="44"/>
        </w:rPr>
      </w:pPr>
    </w:p>
    <w:p w14:paraId="57388251">
      <w:pPr>
        <w:widowControl/>
        <w:spacing w:line="360" w:lineRule="auto"/>
        <w:ind w:firstLine="964" w:firstLineChars="300"/>
        <w:jc w:val="both"/>
        <w:rPr>
          <w:rFonts w:hint="eastAsia" w:ascii="宋体" w:hAnsi="宋体" w:eastAsia="宋体" w:cs="宋体"/>
          <w:b/>
          <w:color w:val="000000"/>
          <w:spacing w:val="0"/>
          <w:kern w:val="10"/>
          <w:sz w:val="32"/>
          <w:szCs w:val="32"/>
          <w:lang w:val="en-US" w:eastAsia="zh-CN"/>
        </w:rPr>
      </w:pPr>
    </w:p>
    <w:p w14:paraId="3C1E9C0C">
      <w:pPr>
        <w:widowControl/>
        <w:spacing w:line="360" w:lineRule="auto"/>
        <w:ind w:firstLine="964" w:firstLineChars="300"/>
        <w:jc w:val="both"/>
        <w:rPr>
          <w:rFonts w:hint="eastAsia" w:ascii="宋体" w:hAnsi="宋体" w:eastAsia="宋体" w:cs="宋体"/>
          <w:b/>
          <w:color w:val="000000"/>
          <w:spacing w:val="0"/>
          <w:kern w:val="10"/>
          <w:sz w:val="32"/>
          <w:szCs w:val="32"/>
          <w:lang w:val="en-US" w:eastAsia="zh-CN"/>
        </w:rPr>
      </w:pPr>
    </w:p>
    <w:p w14:paraId="78DC60CB">
      <w:pPr>
        <w:widowControl/>
        <w:spacing w:line="360" w:lineRule="auto"/>
        <w:ind w:firstLine="1285" w:firstLineChars="400"/>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采</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购</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单</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位：</w:t>
      </w:r>
      <w:r>
        <w:rPr>
          <w:rFonts w:hint="eastAsia" w:ascii="宋体" w:hAnsi="宋体" w:eastAsia="宋体" w:cs="宋体"/>
          <w:b/>
          <w:color w:val="000000"/>
          <w:sz w:val="32"/>
          <w:szCs w:val="32"/>
          <w:highlight w:val="none"/>
          <w:lang w:eastAsia="zh-CN"/>
        </w:rPr>
        <w:t>汉滨区关庙镇人民政府</w:t>
      </w:r>
    </w:p>
    <w:p w14:paraId="082695BC">
      <w:pPr>
        <w:widowControl/>
        <w:spacing w:line="360" w:lineRule="auto"/>
        <w:ind w:firstLine="1285" w:firstLineChars="400"/>
        <w:jc w:val="both"/>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采购代理机构：</w:t>
      </w:r>
      <w:r>
        <w:rPr>
          <w:rFonts w:hint="eastAsia" w:ascii="宋体" w:hAnsi="宋体" w:eastAsia="宋体" w:cs="宋体"/>
          <w:b/>
          <w:color w:val="000000"/>
          <w:sz w:val="32"/>
          <w:szCs w:val="32"/>
          <w:highlight w:val="none"/>
          <w:lang w:eastAsia="zh-CN"/>
        </w:rPr>
        <w:t>正耀项目管理有限公司</w:t>
      </w:r>
    </w:p>
    <w:p w14:paraId="572769D2">
      <w:pPr>
        <w:adjustRightInd w:val="0"/>
        <w:snapToGrid w:val="0"/>
        <w:spacing w:line="360" w:lineRule="auto"/>
        <w:jc w:val="center"/>
        <w:rPr>
          <w:rFonts w:hint="eastAsia" w:ascii="宋体" w:hAnsi="宋体" w:eastAsia="宋体" w:cs="宋体"/>
          <w:b/>
          <w:color w:val="000000"/>
          <w:sz w:val="48"/>
          <w:szCs w:val="48"/>
        </w:rPr>
      </w:pPr>
      <w:r>
        <w:rPr>
          <w:rFonts w:hint="eastAsia" w:ascii="宋体" w:hAnsi="宋体" w:eastAsia="宋体" w:cs="宋体"/>
          <w:b/>
          <w:color w:val="000000"/>
          <w:sz w:val="32"/>
          <w:szCs w:val="32"/>
          <w:highlight w:val="none"/>
        </w:rPr>
        <w:t>二○二</w:t>
      </w:r>
      <w:r>
        <w:rPr>
          <w:rFonts w:hint="eastAsia" w:ascii="宋体" w:hAnsi="宋体" w:eastAsia="宋体" w:cs="宋体"/>
          <w:b/>
          <w:color w:val="000000"/>
          <w:sz w:val="32"/>
          <w:szCs w:val="32"/>
          <w:highlight w:val="none"/>
          <w:lang w:val="en-US" w:eastAsia="zh-CN"/>
        </w:rPr>
        <w:t>六</w:t>
      </w:r>
      <w:r>
        <w:rPr>
          <w:rFonts w:hint="eastAsia" w:ascii="宋体" w:hAnsi="宋体" w:eastAsia="宋体" w:cs="宋体"/>
          <w:b/>
          <w:color w:val="000000"/>
          <w:sz w:val="32"/>
          <w:szCs w:val="32"/>
          <w:highlight w:val="none"/>
        </w:rPr>
        <w:t>年</w:t>
      </w:r>
      <w:r>
        <w:rPr>
          <w:rFonts w:hint="eastAsia" w:ascii="宋体" w:hAnsi="宋体" w:eastAsia="宋体" w:cs="宋体"/>
          <w:b/>
          <w:color w:val="000000"/>
          <w:sz w:val="32"/>
          <w:szCs w:val="32"/>
          <w:highlight w:val="none"/>
          <w:lang w:val="en-US" w:eastAsia="zh-CN"/>
        </w:rPr>
        <w:t>九</w:t>
      </w:r>
      <w:r>
        <w:rPr>
          <w:rFonts w:hint="eastAsia" w:ascii="宋体" w:hAnsi="宋体" w:eastAsia="宋体" w:cs="宋体"/>
          <w:b/>
          <w:color w:val="000000"/>
          <w:sz w:val="32"/>
          <w:szCs w:val="32"/>
          <w:highlight w:val="none"/>
        </w:rPr>
        <w:t>月</w:t>
      </w:r>
    </w:p>
    <w:p w14:paraId="38B4618B">
      <w:pPr>
        <w:adjustRightInd w:val="0"/>
        <w:snapToGrid w:val="0"/>
        <w:spacing w:line="360" w:lineRule="auto"/>
        <w:jc w:val="center"/>
        <w:rPr>
          <w:rFonts w:hint="eastAsia" w:ascii="宋体" w:hAnsi="宋体" w:eastAsia="宋体" w:cs="宋体"/>
          <w:b/>
          <w:color w:val="000000"/>
          <w:sz w:val="48"/>
          <w:szCs w:val="48"/>
        </w:rPr>
        <w:sectPr>
          <w:headerReference r:id="rId3" w:type="first"/>
          <w:footerReference r:id="rId4" w:type="first"/>
          <w:pgSz w:w="11907" w:h="16840"/>
          <w:pgMar w:top="1418" w:right="1418" w:bottom="1418" w:left="1701" w:header="851" w:footer="850" w:gutter="0"/>
          <w:pgNumType w:fmt="decimal"/>
          <w:cols w:space="720" w:num="1"/>
          <w:docGrid w:linePitch="312" w:charSpace="0"/>
        </w:sectPr>
      </w:pPr>
    </w:p>
    <w:p w14:paraId="53024268">
      <w:pPr>
        <w:pStyle w:val="25"/>
        <w:rPr>
          <w:rFonts w:hint="eastAsia" w:ascii="宋体" w:hAnsi="宋体" w:eastAsia="宋体" w:cs="宋体"/>
          <w:color w:val="000000"/>
        </w:rPr>
      </w:pPr>
    </w:p>
    <w:p w14:paraId="0AFD9DC9">
      <w:pPr>
        <w:adjustRightInd w:val="0"/>
        <w:snapToGrid w:val="0"/>
        <w:spacing w:line="360" w:lineRule="auto"/>
        <w:jc w:val="center"/>
        <w:rPr>
          <w:rFonts w:hint="eastAsia" w:ascii="宋体" w:hAnsi="宋体" w:eastAsia="宋体" w:cs="宋体"/>
          <w:b/>
          <w:color w:val="000000"/>
          <w:sz w:val="48"/>
          <w:szCs w:val="48"/>
        </w:rPr>
      </w:pPr>
    </w:p>
    <w:p w14:paraId="67C3FB77">
      <w:pPr>
        <w:adjustRightInd w:val="0"/>
        <w:snapToGrid w:val="0"/>
        <w:spacing w:line="360" w:lineRule="auto"/>
        <w:jc w:val="center"/>
        <w:rPr>
          <w:rFonts w:hint="eastAsia" w:ascii="宋体" w:hAnsi="宋体" w:eastAsia="宋体" w:cs="宋体"/>
          <w:b/>
          <w:color w:val="000000"/>
          <w:sz w:val="48"/>
          <w:szCs w:val="48"/>
        </w:rPr>
      </w:pPr>
      <w:r>
        <w:rPr>
          <w:rFonts w:hint="eastAsia" w:ascii="宋体" w:hAnsi="宋体" w:eastAsia="宋体" w:cs="宋体"/>
          <w:b/>
          <w:color w:val="000000"/>
          <w:sz w:val="48"/>
          <w:szCs w:val="48"/>
        </w:rPr>
        <w:t>目    录</w:t>
      </w:r>
    </w:p>
    <w:p w14:paraId="5DEC2221">
      <w:pPr>
        <w:adjustRightInd w:val="0"/>
        <w:snapToGrid w:val="0"/>
        <w:spacing w:line="360" w:lineRule="auto"/>
        <w:jc w:val="center"/>
        <w:rPr>
          <w:rFonts w:hint="eastAsia" w:ascii="宋体" w:hAnsi="宋体" w:eastAsia="宋体" w:cs="宋体"/>
          <w:b/>
          <w:color w:val="000000"/>
          <w:sz w:val="50"/>
          <w:szCs w:val="20"/>
        </w:rPr>
      </w:pPr>
    </w:p>
    <w:p w14:paraId="6B158F02">
      <w:pPr>
        <w:adjustRightInd w:val="0"/>
        <w:snapToGrid w:val="0"/>
        <w:spacing w:line="840" w:lineRule="exact"/>
        <w:ind w:firstLine="2570" w:firstLineChars="800"/>
        <w:rPr>
          <w:rFonts w:hint="eastAsia" w:ascii="宋体" w:hAnsi="宋体" w:eastAsia="宋体" w:cs="宋体"/>
          <w:b/>
          <w:color w:val="000000"/>
          <w:sz w:val="32"/>
          <w:szCs w:val="20"/>
          <w:lang w:eastAsia="zh-CN"/>
        </w:rPr>
      </w:pPr>
      <w:r>
        <w:rPr>
          <w:rFonts w:hint="eastAsia" w:ascii="宋体" w:hAnsi="宋体" w:eastAsia="宋体" w:cs="宋体"/>
          <w:b/>
          <w:color w:val="000000"/>
          <w:sz w:val="32"/>
          <w:szCs w:val="20"/>
        </w:rPr>
        <w:t xml:space="preserve">第一章  </w:t>
      </w:r>
      <w:r>
        <w:rPr>
          <w:rFonts w:hint="eastAsia" w:ascii="宋体" w:hAnsi="宋体" w:eastAsia="宋体" w:cs="宋体"/>
          <w:b/>
          <w:color w:val="000000"/>
          <w:sz w:val="32"/>
          <w:szCs w:val="20"/>
          <w:lang w:eastAsia="zh-CN"/>
        </w:rPr>
        <w:t>竞争性</w:t>
      </w:r>
      <w:r>
        <w:rPr>
          <w:rFonts w:hint="eastAsia" w:ascii="宋体" w:hAnsi="宋体" w:eastAsia="宋体" w:cs="宋体"/>
          <w:b/>
          <w:color w:val="000000"/>
          <w:sz w:val="32"/>
          <w:szCs w:val="20"/>
          <w:lang w:val="en-US" w:eastAsia="zh-CN"/>
        </w:rPr>
        <w:t>磋商</w:t>
      </w:r>
      <w:r>
        <w:rPr>
          <w:rFonts w:hint="eastAsia" w:ascii="宋体" w:hAnsi="宋体" w:eastAsia="宋体" w:cs="宋体"/>
          <w:b/>
          <w:color w:val="000000"/>
          <w:sz w:val="32"/>
          <w:szCs w:val="20"/>
          <w:lang w:eastAsia="zh-CN"/>
        </w:rPr>
        <w:t>公告</w:t>
      </w:r>
    </w:p>
    <w:p w14:paraId="5BBDA861">
      <w:pPr>
        <w:adjustRightInd w:val="0"/>
        <w:snapToGrid w:val="0"/>
        <w:spacing w:line="840" w:lineRule="exact"/>
        <w:ind w:firstLine="2570" w:firstLineChars="800"/>
        <w:rPr>
          <w:rFonts w:hint="eastAsia" w:ascii="宋体" w:hAnsi="宋体" w:eastAsia="宋体" w:cs="宋体"/>
          <w:b/>
          <w:color w:val="000000"/>
          <w:sz w:val="32"/>
          <w:szCs w:val="20"/>
        </w:rPr>
      </w:pPr>
      <w:r>
        <w:rPr>
          <w:rFonts w:hint="eastAsia" w:ascii="宋体" w:hAnsi="宋体" w:eastAsia="宋体" w:cs="宋体"/>
          <w:b/>
          <w:color w:val="000000"/>
          <w:sz w:val="32"/>
          <w:szCs w:val="20"/>
        </w:rPr>
        <w:t xml:space="preserve">第二章  </w:t>
      </w:r>
      <w:r>
        <w:rPr>
          <w:rFonts w:hint="eastAsia" w:ascii="宋体" w:hAnsi="宋体" w:eastAsia="宋体" w:cs="宋体"/>
          <w:b/>
          <w:color w:val="000000"/>
          <w:sz w:val="32"/>
          <w:szCs w:val="20"/>
          <w:lang w:eastAsia="zh-CN"/>
        </w:rPr>
        <w:t>磋商</w:t>
      </w:r>
      <w:r>
        <w:rPr>
          <w:rFonts w:hint="eastAsia" w:ascii="宋体" w:hAnsi="宋体" w:eastAsia="宋体" w:cs="宋体"/>
          <w:b/>
          <w:color w:val="000000"/>
          <w:sz w:val="32"/>
          <w:szCs w:val="20"/>
        </w:rPr>
        <w:t>须知</w:t>
      </w:r>
    </w:p>
    <w:p w14:paraId="6B4BEF4C">
      <w:pPr>
        <w:adjustRightInd w:val="0"/>
        <w:snapToGrid w:val="0"/>
        <w:spacing w:line="840" w:lineRule="exact"/>
        <w:ind w:firstLine="2570" w:firstLineChars="800"/>
        <w:rPr>
          <w:rFonts w:hint="eastAsia" w:ascii="宋体" w:hAnsi="宋体" w:eastAsia="宋体" w:cs="宋体"/>
          <w:b/>
          <w:color w:val="000000"/>
          <w:sz w:val="32"/>
          <w:szCs w:val="20"/>
        </w:rPr>
      </w:pPr>
      <w:r>
        <w:rPr>
          <w:rFonts w:hint="eastAsia" w:ascii="宋体" w:hAnsi="宋体" w:eastAsia="宋体" w:cs="宋体"/>
          <w:b/>
          <w:color w:val="000000"/>
          <w:sz w:val="32"/>
          <w:szCs w:val="20"/>
        </w:rPr>
        <w:t>第三章  商务及合同主要条款</w:t>
      </w:r>
    </w:p>
    <w:p w14:paraId="534CAF9C">
      <w:pPr>
        <w:adjustRightInd w:val="0"/>
        <w:snapToGrid w:val="0"/>
        <w:spacing w:line="840" w:lineRule="exact"/>
        <w:ind w:firstLine="2570" w:firstLineChars="800"/>
        <w:rPr>
          <w:rFonts w:hint="eastAsia" w:ascii="宋体" w:hAnsi="宋体" w:eastAsia="宋体" w:cs="宋体"/>
          <w:b/>
          <w:bCs/>
          <w:color w:val="000000"/>
          <w:sz w:val="28"/>
          <w:szCs w:val="28"/>
        </w:rPr>
      </w:pPr>
      <w:r>
        <w:rPr>
          <w:rFonts w:hint="eastAsia" w:ascii="宋体" w:hAnsi="宋体" w:eastAsia="宋体" w:cs="宋体"/>
          <w:b/>
          <w:color w:val="000000"/>
          <w:sz w:val="32"/>
          <w:szCs w:val="20"/>
        </w:rPr>
        <w:t xml:space="preserve">第四章  </w:t>
      </w:r>
      <w:r>
        <w:rPr>
          <w:rFonts w:hint="eastAsia" w:ascii="宋体" w:hAnsi="宋体" w:eastAsia="宋体" w:cs="宋体"/>
          <w:b/>
          <w:bCs/>
          <w:color w:val="000000"/>
          <w:sz w:val="32"/>
          <w:szCs w:val="32"/>
        </w:rPr>
        <w:t>采购内容及服务要求</w:t>
      </w:r>
    </w:p>
    <w:p w14:paraId="2CB74708">
      <w:pPr>
        <w:adjustRightInd w:val="0"/>
        <w:snapToGrid w:val="0"/>
        <w:spacing w:line="840" w:lineRule="exact"/>
        <w:ind w:firstLine="2570" w:firstLineChars="800"/>
        <w:rPr>
          <w:rFonts w:hint="eastAsia" w:ascii="宋体" w:hAnsi="宋体" w:eastAsia="宋体" w:cs="宋体"/>
          <w:b/>
          <w:color w:val="000000"/>
          <w:sz w:val="32"/>
          <w:szCs w:val="20"/>
        </w:rPr>
      </w:pPr>
      <w:r>
        <w:rPr>
          <w:rFonts w:hint="eastAsia" w:ascii="宋体" w:hAnsi="宋体" w:eastAsia="宋体" w:cs="宋体"/>
          <w:b/>
          <w:color w:val="000000"/>
          <w:sz w:val="32"/>
          <w:szCs w:val="20"/>
        </w:rPr>
        <w:t xml:space="preserve">第五章  </w:t>
      </w:r>
      <w:r>
        <w:rPr>
          <w:rFonts w:hint="eastAsia" w:ascii="宋体" w:hAnsi="宋体" w:eastAsia="宋体" w:cs="宋体"/>
          <w:b/>
          <w:color w:val="000000"/>
          <w:sz w:val="32"/>
          <w:szCs w:val="20"/>
          <w:lang w:eastAsia="zh-CN"/>
        </w:rPr>
        <w:t>磋商</w:t>
      </w:r>
      <w:r>
        <w:rPr>
          <w:rFonts w:hint="eastAsia" w:ascii="宋体" w:hAnsi="宋体" w:eastAsia="宋体" w:cs="宋体"/>
          <w:b/>
          <w:color w:val="000000"/>
          <w:sz w:val="32"/>
          <w:szCs w:val="20"/>
        </w:rPr>
        <w:t>响应文件基本格式</w:t>
      </w:r>
    </w:p>
    <w:p w14:paraId="5A1A94DA">
      <w:pPr>
        <w:spacing w:line="440" w:lineRule="exact"/>
        <w:jc w:val="center"/>
        <w:outlineLvl w:val="0"/>
        <w:rPr>
          <w:rFonts w:hint="eastAsia" w:ascii="宋体" w:hAnsi="宋体" w:eastAsia="宋体" w:cs="宋体"/>
          <w:color w:val="000000"/>
          <w:sz w:val="24"/>
          <w:lang w:eastAsia="zh-CN"/>
        </w:rPr>
      </w:pPr>
      <w:r>
        <w:rPr>
          <w:rFonts w:hint="eastAsia" w:ascii="宋体" w:hAnsi="宋体" w:eastAsia="宋体" w:cs="宋体"/>
          <w:b/>
          <w:color w:val="000000"/>
          <w:sz w:val="32"/>
          <w:szCs w:val="32"/>
        </w:rPr>
        <w:br w:type="page"/>
      </w:r>
      <w:r>
        <w:rPr>
          <w:rFonts w:hint="eastAsia" w:ascii="宋体" w:hAnsi="宋体" w:eastAsia="宋体" w:cs="宋体"/>
          <w:b/>
          <w:color w:val="000000"/>
          <w:sz w:val="32"/>
          <w:szCs w:val="32"/>
        </w:rPr>
        <w:t xml:space="preserve">第一章 </w:t>
      </w:r>
      <w:bookmarkStart w:id="0" w:name="_Toc201650492"/>
      <w:bookmarkStart w:id="1" w:name="_Toc260242592"/>
      <w:r>
        <w:rPr>
          <w:rFonts w:hint="eastAsia" w:ascii="宋体" w:hAnsi="宋体" w:eastAsia="宋体" w:cs="宋体"/>
          <w:b/>
          <w:color w:val="000000"/>
          <w:sz w:val="32"/>
          <w:szCs w:val="32"/>
          <w:lang w:eastAsia="zh-CN"/>
        </w:rPr>
        <w:t>竞争性</w:t>
      </w:r>
      <w:r>
        <w:rPr>
          <w:rFonts w:hint="eastAsia" w:ascii="宋体" w:hAnsi="宋体" w:eastAsia="宋体" w:cs="宋体"/>
          <w:b/>
          <w:color w:val="000000"/>
          <w:sz w:val="32"/>
          <w:szCs w:val="32"/>
          <w:lang w:val="en-US" w:eastAsia="zh-CN"/>
        </w:rPr>
        <w:t>磋商</w:t>
      </w:r>
      <w:r>
        <w:rPr>
          <w:rFonts w:hint="eastAsia" w:ascii="宋体" w:hAnsi="宋体" w:eastAsia="宋体" w:cs="宋体"/>
          <w:b/>
          <w:color w:val="000000"/>
          <w:sz w:val="32"/>
          <w:szCs w:val="32"/>
          <w:lang w:eastAsia="zh-CN"/>
        </w:rPr>
        <w:t>公告</w:t>
      </w:r>
    </w:p>
    <w:p w14:paraId="415E3425">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89" w:leftChars="100" w:right="0" w:hanging="1079" w:hangingChars="448"/>
        <w:jc w:val="left"/>
        <w:textAlignment w:val="baseline"/>
        <w:outlineLvl w:val="9"/>
        <w:rPr>
          <w:rFonts w:hint="eastAsia" w:ascii="宋体" w:hAnsi="宋体" w:eastAsia="宋体" w:cs="宋体"/>
          <w:b w:val="0"/>
          <w:bCs w:val="0"/>
          <w:color w:val="000000"/>
          <w:sz w:val="24"/>
          <w:szCs w:val="24"/>
        </w:rPr>
      </w:pPr>
      <w:bookmarkStart w:id="2" w:name="_Toc169846859"/>
      <w:bookmarkStart w:id="3" w:name="_Toc167849346"/>
      <w:bookmarkStart w:id="4" w:name="_Toc170980440"/>
      <w:bookmarkStart w:id="5" w:name="_Toc208337150"/>
      <w:bookmarkStart w:id="6" w:name="_Toc154482465"/>
      <w:bookmarkStart w:id="7" w:name="_Toc245176651"/>
      <w:bookmarkStart w:id="8" w:name="_Toc245658520"/>
      <w:bookmarkStart w:id="9" w:name="_Toc245657539"/>
      <w:bookmarkStart w:id="10" w:name="_Toc207897902"/>
      <w:bookmarkStart w:id="11" w:name="_Toc244623577"/>
      <w:bookmarkStart w:id="12" w:name="_Toc175033578"/>
      <w:bookmarkStart w:id="13" w:name="_Toc167591478"/>
      <w:bookmarkStart w:id="14" w:name="_Toc167591316"/>
      <w:bookmarkStart w:id="15" w:name="_Toc169838518"/>
      <w:bookmarkStart w:id="16" w:name="_Toc175032423"/>
      <w:bookmarkStart w:id="17" w:name="_Toc167591029"/>
      <w:bookmarkStart w:id="18" w:name="_Toc167590761"/>
      <w:bookmarkStart w:id="19" w:name="_Toc169846762"/>
      <w:bookmarkStart w:id="20" w:name="_Toc173549964"/>
      <w:bookmarkStart w:id="21" w:name="_Toc167591130"/>
      <w:bookmarkStart w:id="22" w:name="_Toc170980538"/>
      <w:r>
        <w:rPr>
          <w:rStyle w:val="18"/>
          <w:rFonts w:hint="eastAsia" w:ascii="宋体" w:hAnsi="宋体" w:eastAsia="宋体" w:cs="宋体"/>
          <w:b/>
          <w:bCs/>
          <w:i w:val="0"/>
          <w:iCs w:val="0"/>
          <w:caps w:val="0"/>
          <w:color w:val="000000"/>
          <w:spacing w:val="0"/>
          <w:sz w:val="24"/>
          <w:szCs w:val="24"/>
          <w:shd w:val="clear" w:color="auto" w:fill="FFFFFF"/>
          <w:vertAlign w:val="baseline"/>
        </w:rPr>
        <w:t>项目概况</w:t>
      </w:r>
    </w:p>
    <w:p w14:paraId="2D8E91D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20" w:beforeAutospacing="0" w:after="120" w:afterAutospacing="0" w:line="520" w:lineRule="exact"/>
        <w:ind w:left="0" w:right="0" w:firstLine="384"/>
        <w:jc w:val="both"/>
        <w:rPr>
          <w:rFonts w:hint="eastAsia" w:ascii="宋体" w:hAnsi="宋体" w:eastAsia="宋体" w:cs="宋体"/>
          <w:color w:val="000000"/>
          <w:sz w:val="24"/>
          <w:szCs w:val="24"/>
        </w:rPr>
      </w:pPr>
      <w:r>
        <w:rPr>
          <w:rFonts w:hint="eastAsia" w:ascii="宋体" w:hAnsi="宋体" w:cs="宋体"/>
          <w:b w:val="0"/>
          <w:bCs w:val="0"/>
          <w:i w:val="0"/>
          <w:iCs w:val="0"/>
          <w:caps w:val="0"/>
          <w:color w:val="000000"/>
          <w:spacing w:val="0"/>
          <w:sz w:val="24"/>
          <w:szCs w:val="24"/>
          <w:u w:val="none"/>
          <w:shd w:val="clear" w:color="auto" w:fill="FFFFFF"/>
          <w:lang w:eastAsia="zh-CN"/>
        </w:rPr>
        <w:t>2026关庙镇吴台社区赵家沟污水治理项目</w:t>
      </w:r>
      <w:r>
        <w:rPr>
          <w:rFonts w:hint="eastAsia" w:ascii="宋体" w:hAnsi="宋体" w:eastAsia="宋体" w:cs="宋体"/>
          <w:b w:val="0"/>
          <w:bCs w:val="0"/>
          <w:i w:val="0"/>
          <w:iCs w:val="0"/>
          <w:caps w:val="0"/>
          <w:color w:val="000000"/>
          <w:spacing w:val="0"/>
          <w:sz w:val="24"/>
          <w:szCs w:val="24"/>
          <w:u w:val="none"/>
          <w:shd w:val="clear" w:color="auto" w:fill="FFFFFF"/>
        </w:rPr>
        <w:t>采购项目的潜在供应商应在全国公共资源交易平台（陕西省.安康市）获取采购文件，并于</w:t>
      </w:r>
      <w:r>
        <w:rPr>
          <w:rFonts w:hint="eastAsia" w:ascii="宋体" w:hAnsi="宋体" w:eastAsia="宋体" w:cs="宋体"/>
          <w:i w:val="0"/>
          <w:iCs w:val="0"/>
          <w:caps w:val="0"/>
          <w:color w:val="FF0000"/>
          <w:spacing w:val="0"/>
          <w:sz w:val="24"/>
          <w:szCs w:val="24"/>
          <w:shd w:val="clear" w:color="auto" w:fill="FFFFFF"/>
          <w:vertAlign w:val="baseline"/>
          <w:lang w:val="en-US" w:eastAsia="zh-CN"/>
        </w:rPr>
        <w:t>2026年09月</w:t>
      </w:r>
      <w:r>
        <w:rPr>
          <w:rFonts w:hint="eastAsia" w:ascii="宋体" w:hAnsi="宋体" w:cs="宋体"/>
          <w:i w:val="0"/>
          <w:iCs w:val="0"/>
          <w:caps w:val="0"/>
          <w:color w:val="FF0000"/>
          <w:spacing w:val="0"/>
          <w:sz w:val="24"/>
          <w:szCs w:val="24"/>
          <w:shd w:val="clear" w:color="auto" w:fill="FFFFFF"/>
          <w:vertAlign w:val="baseline"/>
          <w:lang w:val="en-US" w:eastAsia="zh-CN"/>
        </w:rPr>
        <w:t>18</w:t>
      </w:r>
      <w:r>
        <w:rPr>
          <w:rFonts w:hint="eastAsia" w:ascii="宋体" w:hAnsi="宋体" w:eastAsia="宋体" w:cs="宋体"/>
          <w:i w:val="0"/>
          <w:iCs w:val="0"/>
          <w:caps w:val="0"/>
          <w:color w:val="FF0000"/>
          <w:spacing w:val="0"/>
          <w:sz w:val="24"/>
          <w:szCs w:val="24"/>
          <w:shd w:val="clear" w:color="auto" w:fill="FFFFFF"/>
          <w:vertAlign w:val="baseline"/>
          <w:lang w:val="en-US" w:eastAsia="zh-CN"/>
        </w:rPr>
        <w:t>日</w:t>
      </w:r>
      <w:r>
        <w:rPr>
          <w:rFonts w:hint="eastAsia" w:ascii="宋体" w:hAnsi="宋体" w:cs="宋体"/>
          <w:i w:val="0"/>
          <w:iCs w:val="0"/>
          <w:caps w:val="0"/>
          <w:color w:val="FF0000"/>
          <w:spacing w:val="0"/>
          <w:sz w:val="24"/>
          <w:szCs w:val="24"/>
          <w:shd w:val="clear" w:color="auto" w:fill="FFFFFF"/>
          <w:vertAlign w:val="baseline"/>
          <w:lang w:val="en-US" w:eastAsia="zh-CN"/>
        </w:rPr>
        <w:t>14</w:t>
      </w:r>
      <w:r>
        <w:rPr>
          <w:rFonts w:hint="eastAsia" w:ascii="宋体" w:hAnsi="宋体" w:eastAsia="宋体" w:cs="宋体"/>
          <w:i w:val="0"/>
          <w:iCs w:val="0"/>
          <w:caps w:val="0"/>
          <w:color w:val="FF0000"/>
          <w:spacing w:val="0"/>
          <w:sz w:val="24"/>
          <w:szCs w:val="24"/>
          <w:shd w:val="clear" w:color="auto" w:fill="FFFFFF"/>
          <w:vertAlign w:val="baseline"/>
          <w:lang w:val="en-US" w:eastAsia="zh-CN"/>
        </w:rPr>
        <w:t>时</w:t>
      </w:r>
      <w:r>
        <w:rPr>
          <w:rFonts w:hint="eastAsia" w:ascii="宋体" w:hAnsi="宋体" w:cs="宋体"/>
          <w:i w:val="0"/>
          <w:iCs w:val="0"/>
          <w:caps w:val="0"/>
          <w:color w:val="FF0000"/>
          <w:spacing w:val="0"/>
          <w:sz w:val="24"/>
          <w:szCs w:val="24"/>
          <w:shd w:val="clear" w:color="auto" w:fill="FFFFFF"/>
          <w:vertAlign w:val="baseline"/>
          <w:lang w:val="en-US" w:eastAsia="zh-CN"/>
        </w:rPr>
        <w:t>00</w:t>
      </w:r>
      <w:r>
        <w:rPr>
          <w:rFonts w:hint="eastAsia" w:ascii="宋体" w:hAnsi="宋体" w:eastAsia="宋体" w:cs="宋体"/>
          <w:i w:val="0"/>
          <w:iCs w:val="0"/>
          <w:caps w:val="0"/>
          <w:color w:val="FF0000"/>
          <w:spacing w:val="0"/>
          <w:sz w:val="24"/>
          <w:szCs w:val="24"/>
          <w:shd w:val="clear" w:color="auto" w:fill="FFFFFF"/>
          <w:vertAlign w:val="baseline"/>
        </w:rPr>
        <w:t>分</w:t>
      </w:r>
      <w:r>
        <w:rPr>
          <w:rFonts w:hint="eastAsia" w:ascii="宋体" w:hAnsi="宋体" w:eastAsia="宋体" w:cs="宋体"/>
          <w:b w:val="0"/>
          <w:bCs w:val="0"/>
          <w:i w:val="0"/>
          <w:iCs w:val="0"/>
          <w:caps w:val="0"/>
          <w:color w:val="000000"/>
          <w:spacing w:val="0"/>
          <w:sz w:val="24"/>
          <w:szCs w:val="24"/>
          <w:u w:val="none"/>
          <w:shd w:val="clear" w:color="auto" w:fill="FFFFFF"/>
        </w:rPr>
        <w:t>（北京时间）前提交响应文件。</w:t>
      </w:r>
    </w:p>
    <w:p w14:paraId="0C19A3B4">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89" w:leftChars="100" w:right="0" w:hanging="1079" w:hangingChars="448"/>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一、项目基本情况</w:t>
      </w:r>
    </w:p>
    <w:p w14:paraId="6CDBEBA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lang w:eastAsia="zh-CN"/>
        </w:rPr>
      </w:pPr>
      <w:r>
        <w:rPr>
          <w:rFonts w:hint="eastAsia" w:ascii="宋体" w:hAnsi="宋体" w:eastAsia="宋体" w:cs="宋体"/>
          <w:i w:val="0"/>
          <w:iCs w:val="0"/>
          <w:caps w:val="0"/>
          <w:color w:val="000000"/>
          <w:spacing w:val="0"/>
          <w:sz w:val="24"/>
          <w:szCs w:val="24"/>
          <w:shd w:val="clear" w:color="auto" w:fill="FFFFFF"/>
          <w:vertAlign w:val="baseline"/>
        </w:rPr>
        <w:t>项目编号：</w:t>
      </w:r>
      <w:r>
        <w:rPr>
          <w:rFonts w:hint="eastAsia" w:cs="宋体"/>
          <w:i w:val="0"/>
          <w:iCs w:val="0"/>
          <w:caps w:val="0"/>
          <w:color w:val="000000"/>
          <w:spacing w:val="0"/>
          <w:sz w:val="24"/>
          <w:szCs w:val="24"/>
          <w:shd w:val="clear" w:color="auto" w:fill="FFFFFF"/>
          <w:vertAlign w:val="baseline"/>
          <w:lang w:eastAsia="zh-CN"/>
        </w:rPr>
        <w:t>ZYCG-AK-202625</w:t>
      </w:r>
    </w:p>
    <w:p w14:paraId="44559B7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lang w:eastAsia="zh-CN"/>
        </w:rPr>
      </w:pPr>
      <w:r>
        <w:rPr>
          <w:rFonts w:hint="eastAsia" w:ascii="宋体" w:hAnsi="宋体" w:eastAsia="宋体" w:cs="宋体"/>
          <w:i w:val="0"/>
          <w:iCs w:val="0"/>
          <w:caps w:val="0"/>
          <w:color w:val="000000"/>
          <w:spacing w:val="0"/>
          <w:sz w:val="24"/>
          <w:szCs w:val="24"/>
          <w:shd w:val="clear" w:color="auto" w:fill="FFFFFF"/>
          <w:vertAlign w:val="baseline"/>
        </w:rPr>
        <w:t>项目名称：</w:t>
      </w:r>
      <w:r>
        <w:rPr>
          <w:rFonts w:hint="eastAsia" w:cs="宋体"/>
          <w:i w:val="0"/>
          <w:iCs w:val="0"/>
          <w:caps w:val="0"/>
          <w:color w:val="000000"/>
          <w:spacing w:val="0"/>
          <w:sz w:val="24"/>
          <w:szCs w:val="24"/>
          <w:shd w:val="clear" w:color="auto" w:fill="FFFFFF"/>
          <w:vertAlign w:val="baseline"/>
          <w:lang w:eastAsia="zh-CN"/>
        </w:rPr>
        <w:t>2026关庙镇吴台社区赵家沟污水治理项目</w:t>
      </w:r>
    </w:p>
    <w:p w14:paraId="51352EC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采购方式：竞争性磋商</w:t>
      </w:r>
    </w:p>
    <w:p w14:paraId="11A214A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预算金额：</w:t>
      </w:r>
      <w:r>
        <w:rPr>
          <w:rFonts w:hint="eastAsia" w:cs="宋体"/>
          <w:i w:val="0"/>
          <w:iCs w:val="0"/>
          <w:caps w:val="0"/>
          <w:color w:val="000000"/>
          <w:spacing w:val="0"/>
          <w:sz w:val="24"/>
          <w:szCs w:val="24"/>
          <w:shd w:val="clear" w:color="auto" w:fill="FFFFFF"/>
          <w:vertAlign w:val="baseline"/>
          <w:lang w:eastAsia="zh-CN"/>
        </w:rPr>
        <w:t>519,404.02</w:t>
      </w:r>
      <w:r>
        <w:rPr>
          <w:rFonts w:hint="eastAsia" w:ascii="宋体" w:hAnsi="宋体" w:eastAsia="宋体" w:cs="宋体"/>
          <w:i w:val="0"/>
          <w:iCs w:val="0"/>
          <w:caps w:val="0"/>
          <w:color w:val="000000"/>
          <w:spacing w:val="0"/>
          <w:sz w:val="24"/>
          <w:szCs w:val="24"/>
          <w:shd w:val="clear" w:color="auto" w:fill="FFFFFF"/>
          <w:vertAlign w:val="baseline"/>
        </w:rPr>
        <w:t>元</w:t>
      </w:r>
    </w:p>
    <w:p w14:paraId="7FEEC1C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采购需求：</w:t>
      </w:r>
    </w:p>
    <w:p w14:paraId="46A8BFD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合同包1(</w:t>
      </w:r>
      <w:r>
        <w:rPr>
          <w:rFonts w:hint="eastAsia" w:cs="宋体"/>
          <w:i w:val="0"/>
          <w:iCs w:val="0"/>
          <w:caps w:val="0"/>
          <w:color w:val="000000"/>
          <w:spacing w:val="0"/>
          <w:sz w:val="24"/>
          <w:szCs w:val="24"/>
          <w:shd w:val="clear" w:color="auto" w:fill="FFFFFF"/>
          <w:vertAlign w:val="baseline"/>
          <w:lang w:eastAsia="zh-CN"/>
        </w:rPr>
        <w:t>2026关庙镇吴台社区赵家沟污水治理项目</w:t>
      </w:r>
      <w:r>
        <w:rPr>
          <w:rFonts w:hint="eastAsia" w:ascii="宋体" w:hAnsi="宋体" w:eastAsia="宋体" w:cs="宋体"/>
          <w:i w:val="0"/>
          <w:iCs w:val="0"/>
          <w:caps w:val="0"/>
          <w:color w:val="000000"/>
          <w:spacing w:val="0"/>
          <w:sz w:val="24"/>
          <w:szCs w:val="24"/>
          <w:shd w:val="clear" w:color="auto" w:fill="FFFFFF"/>
          <w:vertAlign w:val="baseline"/>
        </w:rPr>
        <w:t>):</w:t>
      </w:r>
    </w:p>
    <w:p w14:paraId="603A72B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合同包预算金额：</w:t>
      </w:r>
      <w:r>
        <w:rPr>
          <w:rFonts w:hint="eastAsia" w:cs="宋体"/>
          <w:i w:val="0"/>
          <w:iCs w:val="0"/>
          <w:caps w:val="0"/>
          <w:color w:val="000000"/>
          <w:spacing w:val="0"/>
          <w:sz w:val="24"/>
          <w:szCs w:val="24"/>
          <w:shd w:val="clear" w:color="auto" w:fill="FFFFFF"/>
          <w:vertAlign w:val="baseline"/>
          <w:lang w:eastAsia="zh-CN"/>
        </w:rPr>
        <w:t>519,404.02</w:t>
      </w:r>
      <w:r>
        <w:rPr>
          <w:rFonts w:hint="eastAsia" w:ascii="宋体" w:hAnsi="宋体" w:eastAsia="宋体" w:cs="宋体"/>
          <w:i w:val="0"/>
          <w:iCs w:val="0"/>
          <w:caps w:val="0"/>
          <w:color w:val="000000"/>
          <w:spacing w:val="0"/>
          <w:sz w:val="24"/>
          <w:szCs w:val="24"/>
          <w:shd w:val="clear" w:color="auto" w:fill="FFFFFF"/>
          <w:vertAlign w:val="baseline"/>
        </w:rPr>
        <w:t>元</w:t>
      </w:r>
    </w:p>
    <w:p w14:paraId="508B7E8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合同包最高限价：</w:t>
      </w:r>
      <w:r>
        <w:rPr>
          <w:rFonts w:hint="eastAsia" w:cs="宋体"/>
          <w:i w:val="0"/>
          <w:iCs w:val="0"/>
          <w:caps w:val="0"/>
          <w:color w:val="000000"/>
          <w:spacing w:val="0"/>
          <w:sz w:val="24"/>
          <w:szCs w:val="24"/>
          <w:shd w:val="clear" w:color="auto" w:fill="FFFFFF"/>
          <w:vertAlign w:val="baseline"/>
          <w:lang w:eastAsia="zh-CN"/>
        </w:rPr>
        <w:t>519,404.02</w:t>
      </w:r>
      <w:r>
        <w:rPr>
          <w:rFonts w:hint="eastAsia" w:ascii="宋体" w:hAnsi="宋体" w:eastAsia="宋体" w:cs="宋体"/>
          <w:i w:val="0"/>
          <w:iCs w:val="0"/>
          <w:caps w:val="0"/>
          <w:color w:val="000000"/>
          <w:spacing w:val="0"/>
          <w:sz w:val="24"/>
          <w:szCs w:val="24"/>
          <w:shd w:val="clear" w:color="auto" w:fill="FFFFFF"/>
          <w:vertAlign w:val="baseline"/>
        </w:rPr>
        <w:t>元</w:t>
      </w:r>
    </w:p>
    <w:tbl>
      <w:tblPr>
        <w:tblStyle w:val="1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799"/>
        <w:gridCol w:w="977"/>
        <w:gridCol w:w="3094"/>
        <w:gridCol w:w="1092"/>
        <w:gridCol w:w="1629"/>
        <w:gridCol w:w="1658"/>
      </w:tblGrid>
      <w:tr w14:paraId="68502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blHeader/>
        </w:trPr>
        <w:tc>
          <w:tcPr>
            <w:tcW w:w="43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124AD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品目号</w:t>
            </w:r>
          </w:p>
        </w:tc>
        <w:tc>
          <w:tcPr>
            <w:tcW w:w="52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0D1CF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品目名称</w:t>
            </w:r>
          </w:p>
        </w:tc>
        <w:tc>
          <w:tcPr>
            <w:tcW w:w="16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313C0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采购标的</w:t>
            </w:r>
          </w:p>
        </w:tc>
        <w:tc>
          <w:tcPr>
            <w:tcW w:w="59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0134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数量（单位）</w:t>
            </w:r>
          </w:p>
        </w:tc>
        <w:tc>
          <w:tcPr>
            <w:tcW w:w="8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FABCE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技术规格、参数及要求</w:t>
            </w:r>
          </w:p>
        </w:tc>
        <w:tc>
          <w:tcPr>
            <w:tcW w:w="89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78560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品目预算(元)</w:t>
            </w:r>
          </w:p>
        </w:tc>
      </w:tr>
      <w:tr w14:paraId="7EC34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43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D85C2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w:t>
            </w:r>
          </w:p>
        </w:tc>
        <w:tc>
          <w:tcPr>
            <w:tcW w:w="52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2F2DE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污水处理工程</w:t>
            </w:r>
          </w:p>
          <w:p w14:paraId="2458E40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color w:val="000000"/>
                <w:sz w:val="22"/>
                <w:szCs w:val="22"/>
              </w:rPr>
            </w:pPr>
            <w:r>
              <w:rPr>
                <w:rFonts w:hint="eastAsia" w:ascii="宋体" w:hAnsi="宋体" w:eastAsia="宋体" w:cs="宋体"/>
                <w:color w:val="000000"/>
                <w:sz w:val="22"/>
                <w:szCs w:val="22"/>
              </w:rPr>
              <w:t>施工</w:t>
            </w:r>
          </w:p>
        </w:tc>
        <w:tc>
          <w:tcPr>
            <w:tcW w:w="16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0FFC8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2026关庙镇吴台社区赵家沟污水治理项目</w:t>
            </w:r>
          </w:p>
        </w:tc>
        <w:tc>
          <w:tcPr>
            <w:tcW w:w="59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93EB5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val="en-US" w:eastAsia="zh-CN" w:bidi="ar"/>
              </w:rPr>
              <w:t>1(项)</w:t>
            </w:r>
          </w:p>
        </w:tc>
        <w:tc>
          <w:tcPr>
            <w:tcW w:w="88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75A6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val="en-US" w:eastAsia="zh-CN" w:bidi="ar"/>
              </w:rPr>
              <w:t>详见采购文件</w:t>
            </w:r>
          </w:p>
        </w:tc>
        <w:tc>
          <w:tcPr>
            <w:tcW w:w="89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63524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20" w:lineRule="exact"/>
              <w:ind w:left="0" w:right="0"/>
              <w:jc w:val="center"/>
              <w:textAlignment w:val="center"/>
              <w:rPr>
                <w:rFonts w:hint="eastAsia" w:ascii="宋体" w:hAnsi="宋体" w:eastAsia="宋体" w:cs="宋体"/>
                <w:color w:val="000000"/>
                <w:kern w:val="0"/>
                <w:sz w:val="22"/>
                <w:szCs w:val="22"/>
                <w:lang w:val="en-US" w:eastAsia="zh-CN" w:bidi="ar"/>
              </w:rPr>
            </w:pPr>
            <w:r>
              <w:rPr>
                <w:rFonts w:hint="eastAsia" w:ascii="宋体" w:hAnsi="宋体" w:cs="宋体"/>
                <w:color w:val="000000"/>
                <w:kern w:val="0"/>
                <w:sz w:val="22"/>
                <w:szCs w:val="22"/>
                <w:lang w:val="en-US" w:eastAsia="zh-CN" w:bidi="ar"/>
              </w:rPr>
              <w:t>519,404.02</w:t>
            </w:r>
          </w:p>
        </w:tc>
      </w:tr>
    </w:tbl>
    <w:p w14:paraId="1D18302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本合同包不接受联合体投标</w:t>
      </w:r>
    </w:p>
    <w:p w14:paraId="32298BA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630"/>
        <w:jc w:val="both"/>
        <w:textAlignment w:val="baseline"/>
        <w:rPr>
          <w:rFonts w:hint="eastAsia" w:ascii="宋体" w:hAnsi="宋体" w:eastAsia="宋体" w:cs="宋体"/>
          <w:color w:val="000000"/>
          <w:sz w:val="24"/>
          <w:szCs w:val="24"/>
          <w:lang w:eastAsia="zh-CN"/>
        </w:rPr>
      </w:pPr>
      <w:r>
        <w:rPr>
          <w:rFonts w:hint="eastAsia" w:ascii="宋体" w:hAnsi="宋体" w:eastAsia="宋体" w:cs="宋体"/>
          <w:i w:val="0"/>
          <w:iCs w:val="0"/>
          <w:caps w:val="0"/>
          <w:color w:val="000000"/>
          <w:spacing w:val="0"/>
          <w:sz w:val="24"/>
          <w:szCs w:val="24"/>
          <w:shd w:val="clear" w:color="auto" w:fill="FFFFFF"/>
          <w:vertAlign w:val="baseline"/>
        </w:rPr>
        <w:t>合同履行期限：</w:t>
      </w:r>
      <w:r>
        <w:rPr>
          <w:rFonts w:hint="eastAsia" w:eastAsia="宋体" w:cs="宋体"/>
          <w:i w:val="0"/>
          <w:iCs w:val="0"/>
          <w:caps w:val="0"/>
          <w:color w:val="000000"/>
          <w:spacing w:val="0"/>
          <w:sz w:val="24"/>
          <w:szCs w:val="24"/>
          <w:shd w:val="clear" w:color="auto" w:fill="FFFFFF"/>
          <w:vertAlign w:val="baseline"/>
          <w:lang w:val="en-US" w:eastAsia="zh-CN"/>
        </w:rPr>
        <w:t>60日历天</w:t>
      </w:r>
    </w:p>
    <w:p w14:paraId="4382B3F4">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89" w:leftChars="100" w:right="0" w:hanging="1079" w:hangingChars="448"/>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二、申请人的资格要求：</w:t>
      </w:r>
    </w:p>
    <w:p w14:paraId="24F2807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1.满足《中华人民共和国政府采购法》第二十二条规定;</w:t>
      </w:r>
    </w:p>
    <w:p w14:paraId="49CD1F5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2.落实政府采购政策需满足的资格要求：</w:t>
      </w:r>
    </w:p>
    <w:p w14:paraId="494A49F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合同包1(</w:t>
      </w:r>
      <w:r>
        <w:rPr>
          <w:rFonts w:hint="eastAsia" w:cs="宋体"/>
          <w:i w:val="0"/>
          <w:iCs w:val="0"/>
          <w:caps w:val="0"/>
          <w:color w:val="000000"/>
          <w:spacing w:val="0"/>
          <w:sz w:val="24"/>
          <w:szCs w:val="24"/>
          <w:shd w:val="clear" w:color="auto" w:fill="FFFFFF"/>
          <w:vertAlign w:val="baseline"/>
          <w:lang w:eastAsia="zh-CN"/>
        </w:rPr>
        <w:t>2026关庙镇吴台社区赵家沟污水治理项目</w:t>
      </w:r>
      <w:r>
        <w:rPr>
          <w:rFonts w:hint="eastAsia" w:ascii="宋体" w:hAnsi="宋体" w:eastAsia="宋体" w:cs="宋体"/>
          <w:i w:val="0"/>
          <w:iCs w:val="0"/>
          <w:caps w:val="0"/>
          <w:color w:val="000000"/>
          <w:spacing w:val="0"/>
          <w:sz w:val="24"/>
          <w:szCs w:val="24"/>
          <w:shd w:val="clear" w:color="auto" w:fill="FFFFFF"/>
          <w:vertAlign w:val="baseline"/>
        </w:rPr>
        <w:t>)落实政府采购政策需满足的资格要求如下:</w:t>
      </w:r>
    </w:p>
    <w:p w14:paraId="2A8F0A0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b w:val="0"/>
          <w:bCs w:val="0"/>
          <w:i w:val="0"/>
          <w:iCs w:val="0"/>
          <w:caps w:val="0"/>
          <w:color w:val="000000"/>
          <w:spacing w:val="0"/>
          <w:sz w:val="24"/>
          <w:szCs w:val="24"/>
          <w:highlight w:val="none"/>
          <w:u w:val="none"/>
          <w:shd w:val="clear" w:color="auto" w:fill="FFFFFF"/>
        </w:rPr>
        <w:t>(1)陕西省财政厅关于印发《陕西省中小企业政府采购信用融资办法》（陕财办采〔2018〕23 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(2)《关于印发环境标志产品政府采购品目清单的通知》(财库〔2019〕18号)；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(3)《关于印发节能产品政府采购品目清单的通知》(财库〔2019〕19号)；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(4)《财政部国务院扶贫办关于运用政府采购政策支持脱贫攻坚的通知》（财库〔2019〕27 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(5)《财政部国家发展改革委关于印发〈节能产品政府采购实施意见〉的通知》(财库〔2004〕185号)；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(6)《财政部环保总局关于环境标志产品政府采购实施的意见》(财库〔2006〕90号)；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(7)《国务院办公厅关于建立政府强制采购节能产品制度的通知》(国办发〔2007〕51号)；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(8)《财政部司法部关于政府采购支持监狱企业发展有关问题的通知》(财库〔2014〕68号)；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(9)《财政部民政部中国残疾人联合会关于促进残疾人就业政府采购政策的通知》(财库〔2017〕141号)；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(10)《财政部发展改革委生态环境部市场监管总局关于调整优化节能产品、环境标志产品政府采购执行机制的通知》(财库〔2019〕9号)；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(11)《政府采购促进中小企业发展管理办法》(财库〔2020〕46号)；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(12)《财政部农业农村部国家乡村振兴局关于运用政府采购政策支持乡村产业振兴的通知》财库〔2021〕19号；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(13)财政部关于进一步加大政府采购支持中小企业力度的通知(财库〔2022〕19号)；</w:t>
      </w:r>
      <w:r>
        <w:rPr>
          <w:rFonts w:hint="eastAsia" w:ascii="宋体" w:hAnsi="宋体" w:eastAsia="宋体" w:cs="宋体"/>
          <w:b w:val="0"/>
          <w:bCs w:val="0"/>
          <w:i w:val="0"/>
          <w:iCs w:val="0"/>
          <w:caps w:val="0"/>
          <w:color w:val="000000"/>
          <w:spacing w:val="0"/>
          <w:sz w:val="24"/>
          <w:szCs w:val="24"/>
          <w:highlight w:val="none"/>
          <w:u w:val="none"/>
          <w:shd w:val="clear" w:color="auto" w:fill="FFFFFF"/>
        </w:rPr>
        <w:br w:type="textWrapping"/>
      </w:r>
      <w:r>
        <w:rPr>
          <w:rFonts w:hint="eastAsia" w:ascii="宋体" w:hAnsi="宋体" w:eastAsia="宋体" w:cs="宋体"/>
          <w:b w:val="0"/>
          <w:bCs w:val="0"/>
          <w:i w:val="0"/>
          <w:iCs w:val="0"/>
          <w:caps w:val="0"/>
          <w:color w:val="000000"/>
          <w:spacing w:val="0"/>
          <w:sz w:val="24"/>
          <w:szCs w:val="24"/>
          <w:highlight w:val="none"/>
          <w:u w:val="none"/>
          <w:shd w:val="clear" w:color="auto" w:fill="FFFFFF"/>
          <w:lang w:val="en-US" w:eastAsia="zh-CN"/>
        </w:rPr>
        <w:t xml:space="preserve">    </w:t>
      </w:r>
      <w:r>
        <w:rPr>
          <w:rFonts w:hint="eastAsia" w:ascii="宋体" w:hAnsi="宋体" w:eastAsia="宋体" w:cs="宋体"/>
          <w:b w:val="0"/>
          <w:bCs w:val="0"/>
          <w:i w:val="0"/>
          <w:iCs w:val="0"/>
          <w:caps w:val="0"/>
          <w:color w:val="000000"/>
          <w:spacing w:val="0"/>
          <w:sz w:val="24"/>
          <w:szCs w:val="24"/>
          <w:highlight w:val="none"/>
          <w:u w:val="none"/>
          <w:shd w:val="clear" w:color="auto" w:fill="FFFFFF"/>
        </w:rPr>
        <w:t>(14)其他需要落实的政府采购政策，如有最新颁布的政府采购政策，按最新的文件执行。</w:t>
      </w:r>
    </w:p>
    <w:p w14:paraId="3869148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3.本项目的特定资格要求：</w:t>
      </w:r>
    </w:p>
    <w:p w14:paraId="5B871DA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合同包1(</w:t>
      </w:r>
      <w:r>
        <w:rPr>
          <w:rFonts w:hint="eastAsia" w:cs="宋体"/>
          <w:i w:val="0"/>
          <w:iCs w:val="0"/>
          <w:caps w:val="0"/>
          <w:color w:val="000000"/>
          <w:spacing w:val="0"/>
          <w:sz w:val="24"/>
          <w:szCs w:val="24"/>
          <w:shd w:val="clear" w:color="auto" w:fill="FFFFFF"/>
          <w:vertAlign w:val="baseline"/>
          <w:lang w:eastAsia="zh-CN"/>
        </w:rPr>
        <w:t>2026关庙镇吴台社区赵家沟污水治理项目</w:t>
      </w:r>
      <w:r>
        <w:rPr>
          <w:rFonts w:hint="eastAsia" w:ascii="宋体" w:hAnsi="宋体" w:eastAsia="宋体" w:cs="宋体"/>
          <w:i w:val="0"/>
          <w:iCs w:val="0"/>
          <w:caps w:val="0"/>
          <w:color w:val="000000"/>
          <w:spacing w:val="0"/>
          <w:sz w:val="24"/>
          <w:szCs w:val="24"/>
          <w:shd w:val="clear" w:color="auto" w:fill="FFFFFF"/>
          <w:vertAlign w:val="baseline"/>
        </w:rPr>
        <w:t>)特定资格要求如下:</w:t>
      </w:r>
    </w:p>
    <w:p w14:paraId="2547E139">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480" w:firstLineChars="200"/>
        <w:jc w:val="both"/>
        <w:textAlignment w:val="baseline"/>
        <w:rPr>
          <w:rFonts w:hint="eastAsia" w:ascii="宋体" w:hAnsi="宋体" w:eastAsia="宋体" w:cs="宋体"/>
          <w:color w:val="000000"/>
          <w:sz w:val="24"/>
          <w:szCs w:val="24"/>
          <w:highlight w:val="none"/>
          <w:shd w:val="clear" w:color="auto" w:fill="auto"/>
          <w:lang w:val="en-US" w:eastAsia="zh-CN" w:bidi="ar"/>
        </w:rPr>
      </w:pPr>
      <w:r>
        <w:rPr>
          <w:rFonts w:hint="eastAsia" w:ascii="宋体" w:hAnsi="宋体" w:eastAsia="宋体" w:cs="宋体"/>
          <w:color w:val="000000"/>
          <w:sz w:val="24"/>
          <w:szCs w:val="24"/>
          <w:highlight w:val="none"/>
          <w:shd w:val="clear" w:color="auto" w:fill="auto"/>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（2）提供法定代表人授权书（附法定代表人身份证复印件）及被授权代表身份证复印件（法定代表人直接参加只须提供法定代表人身份证复印件）；</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3）财务状况报告：提供2024年或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（4）税收缴纳证明：自 2026年01月至今至少1个月的纳税证明或完税证明,纳税证明或完税证明上应有代收机构或税务机关的公章或业务专用章。依法免税的供应商应提供相关文件证明；</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（5）社会保障资金缴纳证明：自 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（6）</w:t>
      </w:r>
      <w:r>
        <w:rPr>
          <w:rFonts w:hint="eastAsia" w:ascii="宋体" w:hAnsi="宋体" w:cs="宋体"/>
          <w:color w:val="000000"/>
          <w:sz w:val="24"/>
          <w:szCs w:val="24"/>
          <w:highlight w:val="none"/>
          <w:shd w:val="clear" w:color="auto" w:fill="auto"/>
          <w:lang w:val="en-US" w:eastAsia="zh-CN" w:bidi="ar"/>
        </w:rPr>
        <w:t>供应商须具备建设行政主管部门核发的建筑工程施工总承包三级及以上资质或市政公用工程施工总承包三级及以上资质，并持有有效的安全生产许可证；项目负责人具备建筑工程专业二级及以上或市政工程施专业二级及以上注册建造师执业资格和有效的安全生产考核合格证书，且提供项目经理无在建工程承诺书；</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（7）参加本次政府采购活动前3年内在经营活动中没有重大违法记录的书面声明；</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8）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9）本项目为专门面向小微企业项目，供应商应为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color w:val="000000"/>
          <w:sz w:val="24"/>
          <w:szCs w:val="24"/>
          <w:highlight w:val="none"/>
          <w:shd w:val="clear" w:color="auto" w:fill="auto"/>
          <w:lang w:val="en-US" w:eastAsia="zh-CN" w:bidi="ar"/>
        </w:rPr>
        <w:br w:type="textWrapping"/>
      </w:r>
      <w:r>
        <w:rPr>
          <w:rFonts w:hint="eastAsia" w:ascii="宋体" w:hAnsi="宋体" w:eastAsia="宋体" w:cs="宋体"/>
          <w:color w:val="000000"/>
          <w:sz w:val="24"/>
          <w:szCs w:val="24"/>
          <w:highlight w:val="none"/>
          <w:shd w:val="clear" w:color="auto" w:fill="auto"/>
          <w:lang w:val="en-US" w:eastAsia="zh-CN" w:bidi="ar"/>
        </w:rPr>
        <w:t xml:space="preserve">   （10）本项目不接受联合体投标（格式自拟）。</w:t>
      </w:r>
    </w:p>
    <w:p w14:paraId="5F812426">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480" w:firstLineChars="200"/>
        <w:jc w:val="both"/>
        <w:textAlignment w:val="baseline"/>
        <w:rPr>
          <w:rFonts w:hint="eastAsia" w:ascii="宋体" w:hAnsi="宋体" w:eastAsia="宋体" w:cs="宋体"/>
          <w:color w:val="000000"/>
          <w:sz w:val="24"/>
          <w:szCs w:val="24"/>
          <w:highlight w:val="none"/>
          <w:shd w:val="clear" w:color="auto" w:fill="auto"/>
          <w:lang w:val="en-US" w:eastAsia="zh-CN" w:bidi="ar"/>
        </w:rPr>
      </w:pPr>
      <w:r>
        <w:rPr>
          <w:rFonts w:hint="eastAsia" w:ascii="宋体" w:hAnsi="宋体" w:eastAsia="宋体" w:cs="宋体"/>
          <w:color w:val="000000"/>
          <w:sz w:val="24"/>
          <w:szCs w:val="24"/>
          <w:highlight w:val="none"/>
          <w:shd w:val="clear" w:color="auto" w:fill="auto"/>
          <w:lang w:val="en-US" w:eastAsia="zh-CN" w:bidi="ar"/>
        </w:rPr>
        <w:t>（11）单位负责人为同一人或者存在直接控股、管理关系的不同供应商，不得参加同一合同项下的政府采购活动（提供声明函）。</w:t>
      </w:r>
    </w:p>
    <w:p w14:paraId="6ACAF122">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三、获取采购文件</w:t>
      </w:r>
    </w:p>
    <w:p w14:paraId="5E86878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时间：</w:t>
      </w:r>
      <w:r>
        <w:rPr>
          <w:rFonts w:hint="eastAsia" w:ascii="宋体" w:hAnsi="宋体" w:eastAsia="宋体" w:cs="宋体"/>
          <w:i w:val="0"/>
          <w:iCs w:val="0"/>
          <w:caps w:val="0"/>
          <w:color w:val="FF0000"/>
          <w:spacing w:val="0"/>
          <w:sz w:val="24"/>
          <w:szCs w:val="24"/>
          <w:shd w:val="clear" w:color="auto" w:fill="FFFFFF"/>
          <w:vertAlign w:val="baseline"/>
        </w:rPr>
        <w:t>2026年</w:t>
      </w:r>
      <w:r>
        <w:rPr>
          <w:rFonts w:hint="eastAsia" w:eastAsia="宋体" w:cs="宋体"/>
          <w:i w:val="0"/>
          <w:iCs w:val="0"/>
          <w:caps w:val="0"/>
          <w:color w:val="FF0000"/>
          <w:spacing w:val="0"/>
          <w:sz w:val="24"/>
          <w:szCs w:val="24"/>
          <w:shd w:val="clear" w:color="auto" w:fill="FFFFFF"/>
          <w:vertAlign w:val="baseline"/>
          <w:lang w:val="en-US" w:eastAsia="zh-CN"/>
        </w:rPr>
        <w:t>0</w:t>
      </w:r>
      <w:r>
        <w:rPr>
          <w:rFonts w:hint="eastAsia" w:cs="宋体"/>
          <w:i w:val="0"/>
          <w:iCs w:val="0"/>
          <w:caps w:val="0"/>
          <w:color w:val="FF0000"/>
          <w:spacing w:val="0"/>
          <w:sz w:val="24"/>
          <w:szCs w:val="24"/>
          <w:shd w:val="clear" w:color="auto" w:fill="FFFFFF"/>
          <w:vertAlign w:val="baseline"/>
          <w:lang w:val="en-US" w:eastAsia="zh-CN"/>
        </w:rPr>
        <w:t>9</w:t>
      </w:r>
      <w:r>
        <w:rPr>
          <w:rFonts w:hint="eastAsia" w:ascii="宋体" w:hAnsi="宋体" w:eastAsia="宋体" w:cs="宋体"/>
          <w:i w:val="0"/>
          <w:iCs w:val="0"/>
          <w:caps w:val="0"/>
          <w:color w:val="FF0000"/>
          <w:spacing w:val="0"/>
          <w:sz w:val="24"/>
          <w:szCs w:val="24"/>
          <w:shd w:val="clear" w:color="auto" w:fill="FFFFFF"/>
          <w:vertAlign w:val="baseline"/>
        </w:rPr>
        <w:t>月</w:t>
      </w:r>
      <w:r>
        <w:rPr>
          <w:rFonts w:hint="eastAsia" w:cs="宋体"/>
          <w:i w:val="0"/>
          <w:iCs w:val="0"/>
          <w:caps w:val="0"/>
          <w:color w:val="FF0000"/>
          <w:spacing w:val="0"/>
          <w:sz w:val="24"/>
          <w:szCs w:val="24"/>
          <w:shd w:val="clear" w:color="auto" w:fill="FFFFFF"/>
          <w:vertAlign w:val="baseline"/>
          <w:lang w:val="en-US" w:eastAsia="zh-CN"/>
        </w:rPr>
        <w:t>08</w:t>
      </w:r>
      <w:r>
        <w:rPr>
          <w:rFonts w:hint="eastAsia" w:ascii="宋体" w:hAnsi="宋体" w:eastAsia="宋体" w:cs="宋体"/>
          <w:i w:val="0"/>
          <w:iCs w:val="0"/>
          <w:caps w:val="0"/>
          <w:color w:val="FF0000"/>
          <w:spacing w:val="0"/>
          <w:sz w:val="24"/>
          <w:szCs w:val="24"/>
          <w:shd w:val="clear" w:color="auto" w:fill="FFFFFF"/>
          <w:vertAlign w:val="baseline"/>
        </w:rPr>
        <w:t>日至2026年</w:t>
      </w:r>
      <w:r>
        <w:rPr>
          <w:rFonts w:hint="eastAsia" w:eastAsia="宋体" w:cs="宋体"/>
          <w:i w:val="0"/>
          <w:iCs w:val="0"/>
          <w:caps w:val="0"/>
          <w:color w:val="FF0000"/>
          <w:spacing w:val="0"/>
          <w:sz w:val="24"/>
          <w:szCs w:val="24"/>
          <w:shd w:val="clear" w:color="auto" w:fill="FFFFFF"/>
          <w:vertAlign w:val="baseline"/>
          <w:lang w:val="en-US" w:eastAsia="zh-CN"/>
        </w:rPr>
        <w:t>0</w:t>
      </w:r>
      <w:r>
        <w:rPr>
          <w:rFonts w:hint="eastAsia" w:cs="宋体"/>
          <w:i w:val="0"/>
          <w:iCs w:val="0"/>
          <w:caps w:val="0"/>
          <w:color w:val="FF0000"/>
          <w:spacing w:val="0"/>
          <w:sz w:val="24"/>
          <w:szCs w:val="24"/>
          <w:shd w:val="clear" w:color="auto" w:fill="FFFFFF"/>
          <w:vertAlign w:val="baseline"/>
          <w:lang w:val="en-US" w:eastAsia="zh-CN"/>
        </w:rPr>
        <w:t>9</w:t>
      </w:r>
      <w:r>
        <w:rPr>
          <w:rFonts w:hint="eastAsia" w:ascii="宋体" w:hAnsi="宋体" w:eastAsia="宋体" w:cs="宋体"/>
          <w:i w:val="0"/>
          <w:iCs w:val="0"/>
          <w:caps w:val="0"/>
          <w:color w:val="FF0000"/>
          <w:spacing w:val="0"/>
          <w:sz w:val="24"/>
          <w:szCs w:val="24"/>
          <w:shd w:val="clear" w:color="auto" w:fill="FFFFFF"/>
          <w:vertAlign w:val="baseline"/>
        </w:rPr>
        <w:t>月</w:t>
      </w:r>
      <w:r>
        <w:rPr>
          <w:rFonts w:hint="eastAsia" w:cs="宋体"/>
          <w:i w:val="0"/>
          <w:iCs w:val="0"/>
          <w:caps w:val="0"/>
          <w:color w:val="FF0000"/>
          <w:spacing w:val="0"/>
          <w:sz w:val="24"/>
          <w:szCs w:val="24"/>
          <w:shd w:val="clear" w:color="auto" w:fill="FFFFFF"/>
          <w:vertAlign w:val="baseline"/>
          <w:lang w:val="en-US" w:eastAsia="zh-CN"/>
        </w:rPr>
        <w:t>14</w:t>
      </w:r>
      <w:r>
        <w:rPr>
          <w:rFonts w:hint="eastAsia" w:ascii="宋体" w:hAnsi="宋体" w:eastAsia="宋体" w:cs="宋体"/>
          <w:i w:val="0"/>
          <w:iCs w:val="0"/>
          <w:caps w:val="0"/>
          <w:color w:val="FF0000"/>
          <w:spacing w:val="0"/>
          <w:sz w:val="24"/>
          <w:szCs w:val="24"/>
          <w:shd w:val="clear" w:color="auto" w:fill="FFFFFF"/>
          <w:vertAlign w:val="baseline"/>
        </w:rPr>
        <w:t>日</w:t>
      </w:r>
      <w:r>
        <w:rPr>
          <w:rFonts w:hint="eastAsia" w:ascii="宋体" w:hAnsi="宋体" w:eastAsia="宋体" w:cs="宋体"/>
          <w:i w:val="0"/>
          <w:iCs w:val="0"/>
          <w:caps w:val="0"/>
          <w:color w:val="000000"/>
          <w:spacing w:val="0"/>
          <w:sz w:val="24"/>
          <w:szCs w:val="24"/>
          <w:shd w:val="clear" w:color="auto" w:fill="FFFFFF"/>
          <w:vertAlign w:val="baseline"/>
        </w:rPr>
        <w:t>，每天上午08:00:00至12:00:00 ，下午1</w:t>
      </w:r>
      <w:r>
        <w:rPr>
          <w:rFonts w:hint="eastAsia" w:ascii="宋体" w:hAnsi="宋体" w:cs="宋体"/>
          <w:i w:val="0"/>
          <w:iCs w:val="0"/>
          <w:caps w:val="0"/>
          <w:color w:val="000000"/>
          <w:spacing w:val="0"/>
          <w:sz w:val="24"/>
          <w:szCs w:val="24"/>
          <w:shd w:val="clear" w:color="auto" w:fill="FFFFFF"/>
          <w:vertAlign w:val="baseline"/>
          <w:lang w:val="en-US" w:eastAsia="zh-CN"/>
        </w:rPr>
        <w:t>4</w:t>
      </w:r>
      <w:r>
        <w:rPr>
          <w:rFonts w:hint="eastAsia" w:ascii="宋体" w:hAnsi="宋体" w:eastAsia="宋体" w:cs="宋体"/>
          <w:i w:val="0"/>
          <w:iCs w:val="0"/>
          <w:caps w:val="0"/>
          <w:color w:val="000000"/>
          <w:spacing w:val="0"/>
          <w:sz w:val="24"/>
          <w:szCs w:val="24"/>
          <w:shd w:val="clear" w:color="auto" w:fill="FFFFFF"/>
          <w:vertAlign w:val="baseline"/>
        </w:rPr>
        <w:t>:00:00至18:00:00（北京时间）</w:t>
      </w:r>
    </w:p>
    <w:p w14:paraId="504BB36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途径：</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陕西省安康市汉滨区新城办南门社区陈家沟四组香溪路28号（藏一角博物馆北20米）</w:t>
      </w:r>
    </w:p>
    <w:p w14:paraId="2CC4A36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方式：在线获取</w:t>
      </w:r>
    </w:p>
    <w:p w14:paraId="08B83A7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售价：0元</w:t>
      </w:r>
    </w:p>
    <w:p w14:paraId="5759DA70">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四、响应文件提交</w:t>
      </w:r>
    </w:p>
    <w:p w14:paraId="509F364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截止时间：</w:t>
      </w:r>
      <w:r>
        <w:rPr>
          <w:rFonts w:hint="eastAsia" w:ascii="宋体" w:hAnsi="宋体" w:eastAsia="宋体" w:cs="宋体"/>
          <w:i w:val="0"/>
          <w:iCs w:val="0"/>
          <w:caps w:val="0"/>
          <w:color w:val="FF0000"/>
          <w:spacing w:val="0"/>
          <w:sz w:val="24"/>
          <w:szCs w:val="24"/>
          <w:shd w:val="clear" w:color="auto" w:fill="FFFFFF"/>
          <w:vertAlign w:val="baseline"/>
        </w:rPr>
        <w:t>2026年</w:t>
      </w:r>
      <w:r>
        <w:rPr>
          <w:rFonts w:hint="eastAsia" w:ascii="宋体" w:hAnsi="宋体" w:eastAsia="宋体" w:cs="宋体"/>
          <w:i w:val="0"/>
          <w:iCs w:val="0"/>
          <w:caps w:val="0"/>
          <w:color w:val="FF0000"/>
          <w:spacing w:val="0"/>
          <w:sz w:val="24"/>
          <w:szCs w:val="24"/>
          <w:shd w:val="clear" w:color="auto" w:fill="FFFFFF"/>
          <w:vertAlign w:val="baseline"/>
          <w:lang w:val="en-US" w:eastAsia="zh-CN"/>
        </w:rPr>
        <w:t>09</w:t>
      </w:r>
      <w:r>
        <w:rPr>
          <w:rFonts w:hint="eastAsia" w:ascii="宋体" w:hAnsi="宋体" w:eastAsia="宋体" w:cs="宋体"/>
          <w:i w:val="0"/>
          <w:iCs w:val="0"/>
          <w:caps w:val="0"/>
          <w:color w:val="FF0000"/>
          <w:spacing w:val="0"/>
          <w:sz w:val="24"/>
          <w:szCs w:val="24"/>
          <w:shd w:val="clear" w:color="auto" w:fill="FFFFFF"/>
          <w:vertAlign w:val="baseline"/>
        </w:rPr>
        <w:t>月</w:t>
      </w:r>
      <w:r>
        <w:rPr>
          <w:rFonts w:hint="eastAsia" w:ascii="宋体" w:hAnsi="宋体" w:cs="宋体"/>
          <w:i w:val="0"/>
          <w:iCs w:val="0"/>
          <w:caps w:val="0"/>
          <w:color w:val="FF0000"/>
          <w:spacing w:val="0"/>
          <w:sz w:val="24"/>
          <w:szCs w:val="24"/>
          <w:shd w:val="clear" w:color="auto" w:fill="FFFFFF"/>
          <w:vertAlign w:val="baseline"/>
          <w:lang w:val="en-US" w:eastAsia="zh-CN"/>
        </w:rPr>
        <w:t>18</w:t>
      </w:r>
      <w:r>
        <w:rPr>
          <w:rFonts w:hint="eastAsia" w:ascii="宋体" w:hAnsi="宋体" w:eastAsia="宋体" w:cs="宋体"/>
          <w:i w:val="0"/>
          <w:iCs w:val="0"/>
          <w:caps w:val="0"/>
          <w:color w:val="FF0000"/>
          <w:spacing w:val="0"/>
          <w:sz w:val="24"/>
          <w:szCs w:val="24"/>
          <w:shd w:val="clear" w:color="auto" w:fill="FFFFFF"/>
          <w:vertAlign w:val="baseline"/>
        </w:rPr>
        <w:t>日</w:t>
      </w:r>
      <w:r>
        <w:rPr>
          <w:rFonts w:hint="eastAsia" w:ascii="宋体" w:hAnsi="宋体" w:cs="宋体"/>
          <w:i w:val="0"/>
          <w:iCs w:val="0"/>
          <w:caps w:val="0"/>
          <w:color w:val="FF0000"/>
          <w:spacing w:val="0"/>
          <w:sz w:val="24"/>
          <w:szCs w:val="24"/>
          <w:shd w:val="clear" w:color="auto" w:fill="FFFFFF"/>
          <w:vertAlign w:val="baseline"/>
          <w:lang w:val="en-US" w:eastAsia="zh-CN"/>
        </w:rPr>
        <w:t>14</w:t>
      </w:r>
      <w:r>
        <w:rPr>
          <w:rFonts w:hint="eastAsia" w:ascii="宋体" w:hAnsi="宋体" w:eastAsia="宋体" w:cs="宋体"/>
          <w:i w:val="0"/>
          <w:iCs w:val="0"/>
          <w:caps w:val="0"/>
          <w:color w:val="FF0000"/>
          <w:spacing w:val="0"/>
          <w:sz w:val="24"/>
          <w:szCs w:val="24"/>
          <w:shd w:val="clear" w:color="auto" w:fill="FFFFFF"/>
          <w:vertAlign w:val="baseline"/>
        </w:rPr>
        <w:t>时</w:t>
      </w:r>
      <w:r>
        <w:rPr>
          <w:rFonts w:hint="eastAsia" w:ascii="宋体" w:hAnsi="宋体" w:cs="宋体"/>
          <w:i w:val="0"/>
          <w:iCs w:val="0"/>
          <w:caps w:val="0"/>
          <w:color w:val="FF0000"/>
          <w:spacing w:val="0"/>
          <w:sz w:val="24"/>
          <w:szCs w:val="24"/>
          <w:shd w:val="clear" w:color="auto" w:fill="FFFFFF"/>
          <w:vertAlign w:val="baseline"/>
          <w:lang w:val="en-US" w:eastAsia="zh-CN"/>
        </w:rPr>
        <w:t>00</w:t>
      </w:r>
      <w:r>
        <w:rPr>
          <w:rFonts w:hint="eastAsia" w:ascii="宋体" w:hAnsi="宋体" w:eastAsia="宋体" w:cs="宋体"/>
          <w:i w:val="0"/>
          <w:iCs w:val="0"/>
          <w:caps w:val="0"/>
          <w:color w:val="FF0000"/>
          <w:spacing w:val="0"/>
          <w:sz w:val="24"/>
          <w:szCs w:val="24"/>
          <w:shd w:val="clear" w:color="auto" w:fill="FFFFFF"/>
          <w:vertAlign w:val="baseline"/>
        </w:rPr>
        <w:t>分00秒</w:t>
      </w:r>
      <w:r>
        <w:rPr>
          <w:rFonts w:hint="eastAsia" w:ascii="宋体" w:hAnsi="宋体" w:eastAsia="宋体" w:cs="宋体"/>
          <w:i w:val="0"/>
          <w:iCs w:val="0"/>
          <w:caps w:val="0"/>
          <w:color w:val="000000"/>
          <w:spacing w:val="0"/>
          <w:sz w:val="24"/>
          <w:szCs w:val="24"/>
          <w:shd w:val="clear" w:color="auto" w:fill="FFFFFF"/>
          <w:vertAlign w:val="baseline"/>
        </w:rPr>
        <w:t>（北京时间）</w:t>
      </w:r>
    </w:p>
    <w:p w14:paraId="6E3D8DD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地点：美丽豪酒店（原国贸酒店）四楼行政1号厅</w:t>
      </w:r>
    </w:p>
    <w:p w14:paraId="22F4C78A">
      <w:pPr>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五、开启</w:t>
      </w:r>
    </w:p>
    <w:p w14:paraId="2BF5BE9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时间：</w:t>
      </w:r>
      <w:r>
        <w:rPr>
          <w:rFonts w:hint="eastAsia" w:ascii="宋体" w:hAnsi="宋体" w:eastAsia="宋体" w:cs="宋体"/>
          <w:i w:val="0"/>
          <w:iCs w:val="0"/>
          <w:caps w:val="0"/>
          <w:color w:val="FF0000"/>
          <w:spacing w:val="0"/>
          <w:sz w:val="24"/>
          <w:szCs w:val="24"/>
          <w:shd w:val="clear" w:color="auto" w:fill="FFFFFF"/>
          <w:vertAlign w:val="baseline"/>
        </w:rPr>
        <w:t>2026年</w:t>
      </w:r>
      <w:r>
        <w:rPr>
          <w:rFonts w:hint="eastAsia" w:ascii="宋体" w:hAnsi="宋体" w:eastAsia="宋体" w:cs="宋体"/>
          <w:i w:val="0"/>
          <w:iCs w:val="0"/>
          <w:caps w:val="0"/>
          <w:color w:val="FF0000"/>
          <w:spacing w:val="0"/>
          <w:sz w:val="24"/>
          <w:szCs w:val="24"/>
          <w:shd w:val="clear" w:color="auto" w:fill="FFFFFF"/>
          <w:vertAlign w:val="baseline"/>
          <w:lang w:val="en-US" w:eastAsia="zh-CN"/>
        </w:rPr>
        <w:t>09</w:t>
      </w:r>
      <w:r>
        <w:rPr>
          <w:rFonts w:hint="eastAsia" w:ascii="宋体" w:hAnsi="宋体" w:eastAsia="宋体" w:cs="宋体"/>
          <w:i w:val="0"/>
          <w:iCs w:val="0"/>
          <w:caps w:val="0"/>
          <w:color w:val="FF0000"/>
          <w:spacing w:val="0"/>
          <w:sz w:val="24"/>
          <w:szCs w:val="24"/>
          <w:shd w:val="clear" w:color="auto" w:fill="FFFFFF"/>
          <w:vertAlign w:val="baseline"/>
        </w:rPr>
        <w:t>月</w:t>
      </w:r>
      <w:r>
        <w:rPr>
          <w:rFonts w:hint="eastAsia" w:ascii="宋体" w:hAnsi="宋体" w:cs="宋体"/>
          <w:i w:val="0"/>
          <w:iCs w:val="0"/>
          <w:caps w:val="0"/>
          <w:color w:val="FF0000"/>
          <w:spacing w:val="0"/>
          <w:sz w:val="24"/>
          <w:szCs w:val="24"/>
          <w:shd w:val="clear" w:color="auto" w:fill="FFFFFF"/>
          <w:vertAlign w:val="baseline"/>
          <w:lang w:val="en-US" w:eastAsia="zh-CN"/>
        </w:rPr>
        <w:t>18</w:t>
      </w:r>
      <w:r>
        <w:rPr>
          <w:rFonts w:hint="eastAsia" w:ascii="宋体" w:hAnsi="宋体" w:eastAsia="宋体" w:cs="宋体"/>
          <w:i w:val="0"/>
          <w:iCs w:val="0"/>
          <w:caps w:val="0"/>
          <w:color w:val="FF0000"/>
          <w:spacing w:val="0"/>
          <w:sz w:val="24"/>
          <w:szCs w:val="24"/>
          <w:shd w:val="clear" w:color="auto" w:fill="FFFFFF"/>
          <w:vertAlign w:val="baseline"/>
        </w:rPr>
        <w:t>日</w:t>
      </w:r>
      <w:r>
        <w:rPr>
          <w:rFonts w:hint="eastAsia" w:ascii="宋体" w:hAnsi="宋体" w:cs="宋体"/>
          <w:i w:val="0"/>
          <w:iCs w:val="0"/>
          <w:caps w:val="0"/>
          <w:color w:val="FF0000"/>
          <w:spacing w:val="0"/>
          <w:sz w:val="24"/>
          <w:szCs w:val="24"/>
          <w:shd w:val="clear" w:color="auto" w:fill="FFFFFF"/>
          <w:vertAlign w:val="baseline"/>
          <w:lang w:val="en-US" w:eastAsia="zh-CN"/>
        </w:rPr>
        <w:t>14</w:t>
      </w:r>
      <w:r>
        <w:rPr>
          <w:rFonts w:hint="eastAsia" w:ascii="宋体" w:hAnsi="宋体" w:eastAsia="宋体" w:cs="宋体"/>
          <w:i w:val="0"/>
          <w:iCs w:val="0"/>
          <w:caps w:val="0"/>
          <w:color w:val="FF0000"/>
          <w:spacing w:val="0"/>
          <w:sz w:val="24"/>
          <w:szCs w:val="24"/>
          <w:shd w:val="clear" w:color="auto" w:fill="FFFFFF"/>
          <w:vertAlign w:val="baseline"/>
        </w:rPr>
        <w:t>时</w:t>
      </w:r>
      <w:r>
        <w:rPr>
          <w:rFonts w:hint="eastAsia" w:ascii="宋体" w:hAnsi="宋体" w:cs="宋体"/>
          <w:i w:val="0"/>
          <w:iCs w:val="0"/>
          <w:caps w:val="0"/>
          <w:color w:val="FF0000"/>
          <w:spacing w:val="0"/>
          <w:sz w:val="24"/>
          <w:szCs w:val="24"/>
          <w:shd w:val="clear" w:color="auto" w:fill="FFFFFF"/>
          <w:vertAlign w:val="baseline"/>
          <w:lang w:val="en-US" w:eastAsia="zh-CN"/>
        </w:rPr>
        <w:t>00</w:t>
      </w:r>
      <w:r>
        <w:rPr>
          <w:rFonts w:hint="eastAsia" w:ascii="宋体" w:hAnsi="宋体" w:eastAsia="宋体" w:cs="宋体"/>
          <w:i w:val="0"/>
          <w:iCs w:val="0"/>
          <w:caps w:val="0"/>
          <w:color w:val="FF0000"/>
          <w:spacing w:val="0"/>
          <w:sz w:val="24"/>
          <w:szCs w:val="24"/>
          <w:shd w:val="clear" w:color="auto" w:fill="FFFFFF"/>
          <w:vertAlign w:val="baseline"/>
        </w:rPr>
        <w:t>分00秒</w:t>
      </w:r>
      <w:r>
        <w:rPr>
          <w:rFonts w:hint="eastAsia" w:ascii="宋体" w:hAnsi="宋体" w:eastAsia="宋体" w:cs="宋体"/>
          <w:i w:val="0"/>
          <w:iCs w:val="0"/>
          <w:caps w:val="0"/>
          <w:color w:val="000000"/>
          <w:spacing w:val="0"/>
          <w:sz w:val="24"/>
          <w:szCs w:val="24"/>
          <w:shd w:val="clear" w:color="auto" w:fill="FFFFFF"/>
          <w:vertAlign w:val="baseline"/>
        </w:rPr>
        <w:t> （北京时间）</w:t>
      </w:r>
    </w:p>
    <w:p w14:paraId="5139828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地点：美丽豪酒店（原国贸酒店）四楼行政1号厅</w:t>
      </w:r>
    </w:p>
    <w:p w14:paraId="6D4EF68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六、公告期限</w:t>
      </w:r>
    </w:p>
    <w:p w14:paraId="18798261">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vertAlign w:val="baseline"/>
        </w:rPr>
        <w:t>自本公告发布之日起</w:t>
      </w:r>
      <w:r>
        <w:rPr>
          <w:rFonts w:hint="eastAsia" w:eastAsia="宋体" w:cs="宋体"/>
          <w:i w:val="0"/>
          <w:iCs w:val="0"/>
          <w:caps w:val="0"/>
          <w:color w:val="000000"/>
          <w:spacing w:val="0"/>
          <w:sz w:val="24"/>
          <w:szCs w:val="24"/>
          <w:shd w:val="clear" w:color="auto" w:fill="FFFFFF"/>
          <w:vertAlign w:val="baseline"/>
          <w:lang w:val="en-US" w:eastAsia="zh-CN"/>
        </w:rPr>
        <w:t>3</w:t>
      </w:r>
      <w:r>
        <w:rPr>
          <w:rFonts w:hint="eastAsia" w:ascii="宋体" w:hAnsi="宋体" w:eastAsia="宋体" w:cs="宋体"/>
          <w:i w:val="0"/>
          <w:iCs w:val="0"/>
          <w:caps w:val="0"/>
          <w:color w:val="000000"/>
          <w:spacing w:val="0"/>
          <w:sz w:val="24"/>
          <w:szCs w:val="24"/>
          <w:shd w:val="clear" w:color="auto" w:fill="FFFFFF"/>
          <w:vertAlign w:val="baseline"/>
        </w:rPr>
        <w:t>个工作日。</w:t>
      </w:r>
    </w:p>
    <w:p w14:paraId="2587FD6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七、其他补充事宜</w:t>
      </w:r>
    </w:p>
    <w:p w14:paraId="0C5EEAE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firstLine="482" w:firstLineChars="200"/>
        <w:jc w:val="left"/>
        <w:textAlignment w:val="baseline"/>
        <w:outlineLvl w:val="9"/>
        <w:rPr>
          <w:rStyle w:val="18"/>
          <w:rFonts w:hint="default" w:ascii="宋体" w:hAnsi="宋体" w:eastAsia="宋体" w:cs="宋体"/>
          <w:b/>
          <w:bCs/>
          <w:i w:val="0"/>
          <w:iCs w:val="0"/>
          <w:caps w:val="0"/>
          <w:color w:val="000000"/>
          <w:spacing w:val="0"/>
          <w:sz w:val="24"/>
          <w:szCs w:val="24"/>
          <w:shd w:val="clear" w:color="auto" w:fill="FFFFFF"/>
          <w:vertAlign w:val="baseline"/>
          <w:lang w:val="en-US" w:eastAsia="zh-CN"/>
        </w:rPr>
      </w:pPr>
      <w:r>
        <w:rPr>
          <w:rStyle w:val="18"/>
          <w:rFonts w:hint="eastAsia" w:ascii="宋体" w:hAnsi="宋体" w:eastAsia="宋体" w:cs="宋体"/>
          <w:b/>
          <w:bCs/>
          <w:i w:val="0"/>
          <w:iCs w:val="0"/>
          <w:caps w:val="0"/>
          <w:color w:val="000000"/>
          <w:spacing w:val="0"/>
          <w:sz w:val="24"/>
          <w:szCs w:val="24"/>
          <w:shd w:val="clear" w:color="auto" w:fill="FFFFFF"/>
          <w:vertAlign w:val="baseline"/>
        </w:rPr>
        <w:t>供应商获取采购文件时须携带单位介绍信、营业执照复印件一套加盖原色公章。</w:t>
      </w:r>
      <w:r>
        <w:rPr>
          <w:rStyle w:val="18"/>
          <w:rFonts w:hint="eastAsia" w:ascii="宋体" w:hAnsi="宋体" w:cs="宋体"/>
          <w:b/>
          <w:bCs/>
          <w:i w:val="0"/>
          <w:iCs w:val="0"/>
          <w:caps w:val="0"/>
          <w:color w:val="000000"/>
          <w:spacing w:val="0"/>
          <w:sz w:val="24"/>
          <w:szCs w:val="24"/>
          <w:shd w:val="clear" w:color="auto" w:fill="FFFFFF"/>
          <w:vertAlign w:val="baseline"/>
          <w:lang w:val="en-US" w:eastAsia="zh-CN"/>
        </w:rPr>
        <w:t>或将上述资料扫描件（联系方式+邮箱）发送至邮箱953720130@qq.com，经代理公司确认后发送采购文件。</w:t>
      </w:r>
    </w:p>
    <w:p w14:paraId="38D4639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right="0"/>
        <w:jc w:val="left"/>
        <w:textAlignment w:val="baseline"/>
        <w:outlineLvl w:val="9"/>
        <w:rPr>
          <w:rStyle w:val="18"/>
          <w:rFonts w:hint="eastAsia" w:ascii="宋体" w:hAnsi="宋体" w:eastAsia="宋体" w:cs="宋体"/>
          <w:b/>
          <w:bCs/>
          <w:i w:val="0"/>
          <w:iCs w:val="0"/>
          <w:caps w:val="0"/>
          <w:color w:val="000000"/>
          <w:spacing w:val="0"/>
          <w:sz w:val="24"/>
          <w:szCs w:val="24"/>
          <w:shd w:val="clear" w:color="auto" w:fill="FFFFFF"/>
          <w:vertAlign w:val="baseline"/>
        </w:rPr>
      </w:pPr>
      <w:r>
        <w:rPr>
          <w:rStyle w:val="18"/>
          <w:rFonts w:hint="eastAsia" w:ascii="宋体" w:hAnsi="宋体" w:eastAsia="宋体" w:cs="宋体"/>
          <w:b/>
          <w:bCs/>
          <w:i w:val="0"/>
          <w:iCs w:val="0"/>
          <w:caps w:val="0"/>
          <w:color w:val="000000"/>
          <w:spacing w:val="0"/>
          <w:sz w:val="24"/>
          <w:szCs w:val="24"/>
          <w:shd w:val="clear" w:color="auto" w:fill="FFFFFF"/>
          <w:vertAlign w:val="baseline"/>
        </w:rPr>
        <w:t>八、对本次招标提出询问，请按以下方式联系。</w:t>
      </w:r>
    </w:p>
    <w:p w14:paraId="4061F53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rPr>
      </w:pPr>
      <w:r>
        <w:rPr>
          <w:rFonts w:hint="eastAsia" w:ascii="宋体" w:hAnsi="宋体" w:eastAsia="宋体" w:cs="宋体"/>
          <w:b w:val="0"/>
          <w:bCs w:val="0"/>
          <w:i w:val="0"/>
          <w:iCs w:val="0"/>
          <w:caps w:val="0"/>
          <w:color w:val="000000"/>
          <w:spacing w:val="0"/>
          <w:sz w:val="24"/>
          <w:szCs w:val="24"/>
          <w:shd w:val="clear" w:color="auto" w:fill="FFFFFF"/>
          <w:vertAlign w:val="baseline"/>
        </w:rPr>
        <w:t>1.采购人信息</w:t>
      </w:r>
    </w:p>
    <w:p w14:paraId="303704E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名称：</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汉滨区关庙镇人民政府</w:t>
      </w:r>
    </w:p>
    <w:p w14:paraId="472669A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地址：</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汉滨区关庙镇沈家岭社区三组</w:t>
      </w:r>
    </w:p>
    <w:p w14:paraId="24EA807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联系方式：</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0915-3758411</w:t>
      </w:r>
    </w:p>
    <w:p w14:paraId="78CCFF0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rPr>
      </w:pPr>
      <w:r>
        <w:rPr>
          <w:rFonts w:hint="eastAsia" w:ascii="宋体" w:hAnsi="宋体" w:eastAsia="宋体" w:cs="宋体"/>
          <w:b w:val="0"/>
          <w:bCs w:val="0"/>
          <w:i w:val="0"/>
          <w:iCs w:val="0"/>
          <w:caps w:val="0"/>
          <w:color w:val="000000"/>
          <w:spacing w:val="0"/>
          <w:sz w:val="24"/>
          <w:szCs w:val="24"/>
          <w:shd w:val="clear" w:color="auto" w:fill="FFFFFF"/>
          <w:vertAlign w:val="baseline"/>
        </w:rPr>
        <w:t>2.采购代理机构信息</w:t>
      </w:r>
    </w:p>
    <w:p w14:paraId="68B3D3E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名称：</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正耀项目管理有限公司</w:t>
      </w:r>
    </w:p>
    <w:p w14:paraId="4339D6A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地址：</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陕西省安康市汉滨区新城办南门社区陈家沟四组香溪路28号（藏一角博物馆北20米）</w:t>
      </w:r>
    </w:p>
    <w:p w14:paraId="68823BE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联系方式：</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19909113626</w:t>
      </w:r>
    </w:p>
    <w:p w14:paraId="249873A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rPr>
      </w:pPr>
      <w:r>
        <w:rPr>
          <w:rFonts w:hint="eastAsia" w:ascii="宋体" w:hAnsi="宋体" w:eastAsia="宋体" w:cs="宋体"/>
          <w:b w:val="0"/>
          <w:bCs w:val="0"/>
          <w:i w:val="0"/>
          <w:iCs w:val="0"/>
          <w:caps w:val="0"/>
          <w:color w:val="000000"/>
          <w:spacing w:val="0"/>
          <w:sz w:val="24"/>
          <w:szCs w:val="24"/>
          <w:shd w:val="clear" w:color="auto" w:fill="FFFFFF"/>
          <w:vertAlign w:val="baseline"/>
        </w:rPr>
        <w:t>3.项目联系方式</w:t>
      </w:r>
    </w:p>
    <w:p w14:paraId="7B575C4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项目联系人：</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白</w:t>
      </w:r>
      <w:r>
        <w:rPr>
          <w:rFonts w:hint="eastAsia" w:ascii="宋体" w:hAnsi="宋体" w:eastAsia="宋体" w:cs="宋体"/>
          <w:b w:val="0"/>
          <w:bCs w:val="0"/>
          <w:i w:val="0"/>
          <w:iCs w:val="0"/>
          <w:caps w:val="0"/>
          <w:color w:val="000000"/>
          <w:spacing w:val="0"/>
          <w:sz w:val="24"/>
          <w:szCs w:val="24"/>
          <w:shd w:val="clear" w:color="auto" w:fill="FFFFFF"/>
          <w:vertAlign w:val="baseline"/>
          <w:lang w:val="en-US" w:eastAsia="zh-CN"/>
        </w:rPr>
        <w:t>工</w:t>
      </w:r>
    </w:p>
    <w:p w14:paraId="7FC5FEC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520" w:lineRule="exact"/>
        <w:ind w:left="1255" w:leftChars="200" w:right="0" w:hanging="835" w:hangingChars="348"/>
        <w:jc w:val="left"/>
        <w:textAlignment w:val="baseline"/>
        <w:outlineLvl w:val="9"/>
        <w:rPr>
          <w:rFonts w:hint="eastAsia" w:ascii="宋体" w:hAnsi="宋体" w:eastAsia="宋体" w:cs="宋体"/>
          <w:b w:val="0"/>
          <w:bCs w:val="0"/>
          <w:i w:val="0"/>
          <w:iCs w:val="0"/>
          <w:caps w:val="0"/>
          <w:color w:val="000000"/>
          <w:spacing w:val="0"/>
          <w:sz w:val="24"/>
          <w:szCs w:val="24"/>
          <w:shd w:val="clear" w:color="auto" w:fill="FFFFFF"/>
          <w:vertAlign w:val="baseline"/>
          <w:lang w:eastAsia="zh-CN"/>
        </w:rPr>
      </w:pPr>
      <w:r>
        <w:rPr>
          <w:rFonts w:hint="eastAsia" w:ascii="宋体" w:hAnsi="宋体" w:eastAsia="宋体" w:cs="宋体"/>
          <w:b w:val="0"/>
          <w:bCs w:val="0"/>
          <w:i w:val="0"/>
          <w:iCs w:val="0"/>
          <w:caps w:val="0"/>
          <w:color w:val="000000"/>
          <w:spacing w:val="0"/>
          <w:sz w:val="24"/>
          <w:szCs w:val="24"/>
          <w:shd w:val="clear" w:color="auto" w:fill="FFFFFF"/>
          <w:vertAlign w:val="baseline"/>
        </w:rPr>
        <w:t>电话：</w:t>
      </w:r>
      <w:r>
        <w:rPr>
          <w:rFonts w:hint="eastAsia" w:ascii="宋体" w:hAnsi="宋体" w:eastAsia="宋体" w:cs="宋体"/>
          <w:b w:val="0"/>
          <w:bCs w:val="0"/>
          <w:i w:val="0"/>
          <w:iCs w:val="0"/>
          <w:caps w:val="0"/>
          <w:color w:val="000000"/>
          <w:spacing w:val="0"/>
          <w:sz w:val="24"/>
          <w:szCs w:val="24"/>
          <w:shd w:val="clear" w:color="auto" w:fill="FFFFFF"/>
          <w:vertAlign w:val="baseline"/>
          <w:lang w:eastAsia="zh-CN"/>
        </w:rPr>
        <w:t>19909113626</w:t>
      </w:r>
    </w:p>
    <w:p w14:paraId="5B69053E">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right"/>
        <w:textAlignment w:val="baseline"/>
        <w:rPr>
          <w:rFonts w:hint="eastAsia" w:eastAsia="宋体" w:cs="宋体"/>
          <w:i w:val="0"/>
          <w:iCs w:val="0"/>
          <w:caps w:val="0"/>
          <w:color w:val="000000"/>
          <w:spacing w:val="0"/>
          <w:sz w:val="24"/>
          <w:szCs w:val="24"/>
          <w:shd w:val="clear" w:color="auto" w:fill="FFFFFF"/>
          <w:vertAlign w:val="baseline"/>
          <w:lang w:eastAsia="zh-CN"/>
        </w:rPr>
      </w:pPr>
    </w:p>
    <w:p w14:paraId="12B3C7CF">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right"/>
        <w:textAlignment w:val="baseline"/>
        <w:rPr>
          <w:rFonts w:hint="eastAsia" w:ascii="宋体" w:hAnsi="宋体" w:eastAsia="宋体" w:cs="宋体"/>
          <w:color w:val="000000"/>
          <w:sz w:val="21"/>
          <w:szCs w:val="21"/>
          <w:lang w:eastAsia="zh-CN"/>
        </w:rPr>
      </w:pPr>
      <w:r>
        <w:rPr>
          <w:rFonts w:hint="eastAsia" w:eastAsia="宋体" w:cs="宋体"/>
          <w:i w:val="0"/>
          <w:iCs w:val="0"/>
          <w:caps w:val="0"/>
          <w:color w:val="000000"/>
          <w:spacing w:val="0"/>
          <w:sz w:val="24"/>
          <w:szCs w:val="24"/>
          <w:shd w:val="clear" w:color="auto" w:fill="FFFFFF"/>
          <w:vertAlign w:val="baseline"/>
          <w:lang w:eastAsia="zh-CN"/>
        </w:rPr>
        <w:t>正耀项目管理有限公司</w:t>
      </w:r>
    </w:p>
    <w:p w14:paraId="164E0358">
      <w:pPr>
        <w:pStyle w:val="1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right"/>
        <w:textAlignment w:val="baseline"/>
        <w:rPr>
          <w:rFonts w:hint="eastAsia" w:ascii="宋体" w:hAnsi="宋体" w:eastAsia="宋体" w:cs="宋体"/>
          <w:i w:val="0"/>
          <w:iCs w:val="0"/>
          <w:caps w:val="0"/>
          <w:color w:val="000000"/>
          <w:spacing w:val="0"/>
          <w:sz w:val="24"/>
          <w:szCs w:val="24"/>
          <w:shd w:val="clear" w:color="auto" w:fill="FFFFFF"/>
          <w:vertAlign w:val="baseline"/>
          <w:lang w:eastAsia="zh-CN"/>
        </w:rPr>
      </w:pPr>
      <w:r>
        <w:rPr>
          <w:rFonts w:hint="eastAsia" w:ascii="宋体" w:hAnsi="宋体" w:eastAsia="宋体" w:cs="宋体"/>
          <w:i w:val="0"/>
          <w:iCs w:val="0"/>
          <w:caps w:val="0"/>
          <w:color w:val="000000"/>
          <w:spacing w:val="0"/>
          <w:sz w:val="21"/>
          <w:szCs w:val="21"/>
          <w:shd w:val="clear" w:color="auto" w:fill="FFFFFF"/>
          <w:vertAlign w:val="baseline"/>
          <w:lang w:val="en-US" w:eastAsia="zh-CN"/>
        </w:rPr>
        <w:t xml:space="preserve">                                               </w:t>
      </w:r>
      <w:r>
        <w:rPr>
          <w:rFonts w:hint="eastAsia" w:eastAsia="宋体" w:cs="宋体"/>
          <w:i w:val="0"/>
          <w:iCs w:val="0"/>
          <w:caps w:val="0"/>
          <w:color w:val="000000"/>
          <w:spacing w:val="0"/>
          <w:sz w:val="21"/>
          <w:szCs w:val="21"/>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FF0000"/>
          <w:spacing w:val="0"/>
          <w:sz w:val="24"/>
          <w:szCs w:val="24"/>
          <w:shd w:val="clear" w:color="auto" w:fill="FFFFFF"/>
          <w:vertAlign w:val="baseline"/>
          <w:lang w:val="en-US" w:eastAsia="zh-CN"/>
        </w:rPr>
        <w:t>2026年09月</w:t>
      </w:r>
      <w:r>
        <w:rPr>
          <w:rFonts w:hint="eastAsia" w:ascii="宋体" w:hAnsi="宋体" w:cs="宋体"/>
          <w:i w:val="0"/>
          <w:iCs w:val="0"/>
          <w:caps w:val="0"/>
          <w:color w:val="FF0000"/>
          <w:spacing w:val="0"/>
          <w:sz w:val="24"/>
          <w:szCs w:val="24"/>
          <w:shd w:val="clear" w:color="auto" w:fill="FFFFFF"/>
          <w:vertAlign w:val="baseline"/>
          <w:lang w:val="en-US" w:eastAsia="zh-CN"/>
        </w:rPr>
        <w:t>07</w:t>
      </w:r>
      <w:r>
        <w:rPr>
          <w:rFonts w:hint="eastAsia" w:ascii="宋体" w:hAnsi="宋体" w:eastAsia="宋体" w:cs="宋体"/>
          <w:i w:val="0"/>
          <w:iCs w:val="0"/>
          <w:caps w:val="0"/>
          <w:color w:val="FF0000"/>
          <w:spacing w:val="0"/>
          <w:sz w:val="24"/>
          <w:szCs w:val="24"/>
          <w:shd w:val="clear" w:color="auto" w:fill="FFFFFF"/>
          <w:vertAlign w:val="baseline"/>
          <w:lang w:val="en-US" w:eastAsia="zh-CN"/>
        </w:rPr>
        <w:t>日</w:t>
      </w:r>
    </w:p>
    <w:p w14:paraId="78BE24EA">
      <w:pPr>
        <w:spacing w:line="440" w:lineRule="exact"/>
        <w:outlineLvl w:val="0"/>
        <w:rPr>
          <w:rFonts w:hint="eastAsia" w:ascii="宋体" w:hAnsi="宋体" w:eastAsia="宋体" w:cs="宋体"/>
          <w:b/>
          <w:color w:val="000000"/>
          <w:sz w:val="36"/>
          <w:szCs w:val="36"/>
        </w:rPr>
      </w:pPr>
    </w:p>
    <w:p w14:paraId="09C7E701">
      <w:pPr>
        <w:spacing w:line="440" w:lineRule="exact"/>
        <w:jc w:val="center"/>
        <w:outlineLvl w:val="0"/>
        <w:rPr>
          <w:rFonts w:hint="eastAsia" w:ascii="宋体" w:hAnsi="宋体" w:eastAsia="宋体" w:cs="宋体"/>
          <w:b/>
          <w:color w:val="000000"/>
          <w:sz w:val="28"/>
          <w:szCs w:val="28"/>
        </w:rPr>
      </w:pPr>
      <w:r>
        <w:rPr>
          <w:rFonts w:hint="eastAsia" w:ascii="宋体" w:hAnsi="宋体" w:eastAsia="宋体" w:cs="宋体"/>
          <w:b/>
          <w:color w:val="000000"/>
          <w:sz w:val="36"/>
          <w:szCs w:val="36"/>
        </w:rPr>
        <w:br w:type="page"/>
      </w:r>
      <w:r>
        <w:rPr>
          <w:rFonts w:hint="eastAsia" w:ascii="宋体" w:hAnsi="宋体" w:eastAsia="宋体" w:cs="宋体"/>
          <w:b/>
          <w:color w:val="000000"/>
          <w:sz w:val="28"/>
          <w:szCs w:val="28"/>
        </w:rPr>
        <w:t xml:space="preserve">第二章  </w:t>
      </w:r>
      <w:r>
        <w:rPr>
          <w:rFonts w:hint="eastAsia" w:ascii="宋体" w:hAnsi="宋体" w:eastAsia="宋体" w:cs="宋体"/>
          <w:b/>
          <w:color w:val="000000"/>
          <w:sz w:val="28"/>
          <w:szCs w:val="28"/>
          <w:lang w:val="en-US" w:eastAsia="zh-CN"/>
        </w:rPr>
        <w:t>磋商</w:t>
      </w:r>
      <w:r>
        <w:rPr>
          <w:rFonts w:hint="eastAsia" w:ascii="宋体" w:hAnsi="宋体" w:eastAsia="宋体" w:cs="宋体"/>
          <w:b/>
          <w:color w:val="000000"/>
          <w:sz w:val="28"/>
          <w:szCs w:val="28"/>
        </w:rPr>
        <w:t>须知</w:t>
      </w:r>
    </w:p>
    <w:p w14:paraId="1E568BF5">
      <w:pPr>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一、 总 则</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476CFC3C">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snapToGrid w:val="0"/>
          <w:color w:val="000000"/>
          <w:kern w:val="0"/>
          <w:sz w:val="28"/>
          <w:szCs w:val="28"/>
        </w:rPr>
        <w:t>本次采购依据《中华人民共和国政府采购法》、</w:t>
      </w:r>
      <w:r>
        <w:rPr>
          <w:rFonts w:hint="eastAsia" w:ascii="宋体" w:hAnsi="宋体" w:eastAsia="宋体" w:cs="宋体"/>
          <w:color w:val="000000"/>
          <w:sz w:val="28"/>
          <w:szCs w:val="28"/>
        </w:rPr>
        <w:t>《财政部令第87号》、《财政部令第74号》、《陕财办采资（2014）143号》、</w:t>
      </w:r>
      <w:r>
        <w:rPr>
          <w:rFonts w:hint="eastAsia" w:ascii="宋体" w:hAnsi="宋体" w:eastAsia="宋体" w:cs="宋体"/>
          <w:snapToGrid w:val="0"/>
          <w:color w:val="000000"/>
          <w:kern w:val="0"/>
          <w:sz w:val="28"/>
          <w:szCs w:val="28"/>
        </w:rPr>
        <w:t>《中华人民共和国政府采购法实施条例</w:t>
      </w:r>
      <w:r>
        <w:rPr>
          <w:rFonts w:hint="eastAsia" w:ascii="宋体" w:hAnsi="宋体" w:eastAsia="宋体" w:cs="宋体"/>
          <w:color w:val="000000"/>
          <w:sz w:val="28"/>
          <w:szCs w:val="28"/>
        </w:rPr>
        <w:t>》文件及省市现行有关法律法规执行。</w:t>
      </w:r>
    </w:p>
    <w:p w14:paraId="79764993">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1．采购人、采购代理机构、监督管理机构</w:t>
      </w:r>
    </w:p>
    <w:p w14:paraId="6F348C19">
      <w:pPr>
        <w:spacing w:line="440" w:lineRule="exact"/>
        <w:ind w:firstLine="560" w:firstLineChars="200"/>
        <w:rPr>
          <w:rFonts w:hint="eastAsia" w:ascii="宋体" w:hAnsi="宋体" w:eastAsia="宋体" w:cs="宋体"/>
          <w:color w:val="000000"/>
          <w:kern w:val="0"/>
          <w:sz w:val="28"/>
          <w:szCs w:val="28"/>
          <w:lang w:val="en-US" w:eastAsia="zh-CN"/>
        </w:rPr>
      </w:pPr>
      <w:r>
        <w:rPr>
          <w:rFonts w:hint="eastAsia" w:ascii="宋体" w:hAnsi="宋体" w:eastAsia="宋体" w:cs="宋体"/>
          <w:color w:val="000000"/>
          <w:sz w:val="28"/>
          <w:szCs w:val="28"/>
        </w:rPr>
        <w:t>1.1 采   购   人：</w:t>
      </w:r>
      <w:r>
        <w:rPr>
          <w:rFonts w:hint="eastAsia" w:ascii="宋体" w:hAnsi="宋体" w:eastAsia="宋体" w:cs="宋体"/>
          <w:color w:val="000000"/>
          <w:kern w:val="0"/>
          <w:sz w:val="28"/>
          <w:szCs w:val="28"/>
          <w:lang w:val="en-US" w:eastAsia="zh-CN"/>
        </w:rPr>
        <w:t>汉滨区关庙镇人民政府</w:t>
      </w:r>
    </w:p>
    <w:p w14:paraId="4FF59064">
      <w:pPr>
        <w:spacing w:line="440" w:lineRule="exact"/>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1.2 采购代理机构：</w:t>
      </w:r>
      <w:r>
        <w:rPr>
          <w:rFonts w:hint="eastAsia" w:ascii="宋体" w:hAnsi="宋体" w:eastAsia="宋体" w:cs="宋体"/>
          <w:color w:val="000000"/>
          <w:kern w:val="0"/>
          <w:sz w:val="28"/>
          <w:szCs w:val="28"/>
          <w:lang w:eastAsia="zh-CN"/>
        </w:rPr>
        <w:t>正耀项目管理有限公司</w:t>
      </w:r>
    </w:p>
    <w:p w14:paraId="5D5094CC">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1.3 招标采购单位：采购人及采购代理机构的统称</w:t>
      </w:r>
    </w:p>
    <w:p w14:paraId="6C55AEB9">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2．合格的投标人、合格的</w:t>
      </w:r>
      <w:r>
        <w:rPr>
          <w:rFonts w:hint="eastAsia" w:ascii="宋体" w:hAnsi="宋体" w:eastAsia="宋体" w:cs="宋体"/>
          <w:b/>
          <w:color w:val="000000"/>
          <w:sz w:val="28"/>
          <w:szCs w:val="28"/>
          <w:lang w:val="en-US" w:eastAsia="zh-CN"/>
        </w:rPr>
        <w:t>货物及</w:t>
      </w:r>
      <w:r>
        <w:rPr>
          <w:rFonts w:hint="eastAsia" w:ascii="宋体" w:hAnsi="宋体" w:eastAsia="宋体" w:cs="宋体"/>
          <w:b/>
          <w:color w:val="000000"/>
          <w:sz w:val="28"/>
          <w:szCs w:val="28"/>
        </w:rPr>
        <w:t>服务</w:t>
      </w:r>
    </w:p>
    <w:p w14:paraId="70A6091A">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2.1 </w:t>
      </w:r>
      <w:r>
        <w:rPr>
          <w:rFonts w:hint="eastAsia" w:ascii="宋体" w:hAnsi="宋体" w:eastAsia="宋体" w:cs="宋体"/>
          <w:color w:val="000000"/>
          <w:sz w:val="28"/>
          <w:szCs w:val="28"/>
          <w:lang w:val="en-US" w:eastAsia="zh-CN"/>
        </w:rPr>
        <w:t>基本资格条件：符合《中华人民共和国政府采购法》第二十二条的规定；</w:t>
      </w:r>
    </w:p>
    <w:p w14:paraId="58266936">
      <w:pPr>
        <w:keepLines w:val="0"/>
        <w:pageBreakBefore w:val="0"/>
        <w:tabs>
          <w:tab w:val="left" w:pos="9030"/>
        </w:tabs>
        <w:kinsoku/>
        <w:wordWrap/>
        <w:overflowPunct/>
        <w:topLinePunct w:val="0"/>
        <w:bidi w:val="0"/>
        <w:snapToGrid w:val="0"/>
        <w:spacing w:line="480" w:lineRule="exact"/>
        <w:ind w:right="-65" w:firstLine="697" w:firstLineChars="249"/>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2.1.1</w:t>
      </w:r>
      <w:r>
        <w:rPr>
          <w:rFonts w:hint="eastAsia" w:ascii="宋体" w:hAnsi="宋体" w:eastAsia="宋体" w:cs="宋体"/>
          <w:color w:val="000000"/>
          <w:sz w:val="28"/>
          <w:szCs w:val="28"/>
          <w:lang w:val="en-US" w:eastAsia="zh-CN"/>
        </w:rPr>
        <w:t>特定资格条件：</w:t>
      </w:r>
    </w:p>
    <w:p w14:paraId="4795BC54">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560" w:firstLineChars="200"/>
        <w:jc w:val="both"/>
        <w:textAlignment w:val="baseline"/>
        <w:rPr>
          <w:rFonts w:hint="eastAsia" w:ascii="宋体" w:hAnsi="宋体" w:eastAsia="宋体" w:cs="宋体"/>
          <w:color w:val="000000"/>
          <w:sz w:val="28"/>
          <w:szCs w:val="28"/>
          <w:highlight w:val="none"/>
          <w:shd w:val="clear" w:color="auto" w:fill="auto"/>
          <w:lang w:val="en-US" w:eastAsia="zh-CN" w:bidi="ar"/>
        </w:rPr>
      </w:pPr>
      <w:r>
        <w:rPr>
          <w:rFonts w:hint="eastAsia" w:ascii="宋体" w:hAnsi="宋体" w:eastAsia="宋体" w:cs="宋体"/>
          <w:color w:val="000000"/>
          <w:sz w:val="28"/>
          <w:szCs w:val="28"/>
          <w:highlight w:val="none"/>
          <w:shd w:val="clear" w:color="auto" w:fill="auto"/>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（2）提供法定代表人授权书（附法定代表人身份证复印件）及被授权代表身份证复印件（法定代表人直接参加只须提供法定代表人身份证复印件）；</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3）财务状况报告：提供2024年或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（4）税收缴纳证明：自 2026年01月至今至少1个月的纳税证明或完税证明,纳税证明或完税证明上应有代收机构或税务机关的公章或业务专用章。依法免税的供应商应提供相关文件证明；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（5）社会保障资金缴纳证明：自 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（6）</w:t>
      </w:r>
      <w:r>
        <w:rPr>
          <w:rFonts w:hint="eastAsia" w:ascii="宋体" w:hAnsi="宋体" w:cs="宋体"/>
          <w:color w:val="000000"/>
          <w:sz w:val="28"/>
          <w:szCs w:val="28"/>
          <w:highlight w:val="none"/>
          <w:shd w:val="clear" w:color="auto" w:fill="auto"/>
          <w:lang w:val="en-US" w:eastAsia="zh-CN" w:bidi="ar"/>
        </w:rPr>
        <w:t>供应商须具备建设行政主管部门核发的建筑工程施工总承包三级及以上资质或市政公用工程施工总承包三级及以上资质，并持有有效的安全生产许可证；项目负责人具备建筑工程专业二级及以上或市政工程施专业二级及以上注册建造师执业资格和有效的安全生产考核合格证书，且提供项目经理无在建工程承诺书；</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（7）参加本次政府采购活动前3年内在经营活动中没有重大违法记录的书面声明；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8）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9）本项目为专门面向小微企业项目，供应商应为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（10）本项目不接受联合体投标（格式自拟）。</w:t>
      </w:r>
    </w:p>
    <w:p w14:paraId="151B9292">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560" w:firstLineChars="200"/>
        <w:jc w:val="both"/>
        <w:textAlignment w:val="baseline"/>
        <w:rPr>
          <w:rFonts w:hint="eastAsia" w:ascii="宋体" w:hAnsi="宋体" w:eastAsia="宋体" w:cs="宋体"/>
          <w:color w:val="000000"/>
          <w:sz w:val="28"/>
          <w:szCs w:val="28"/>
          <w:highlight w:val="none"/>
          <w:shd w:val="clear" w:color="auto" w:fill="auto"/>
          <w:lang w:val="en-US" w:eastAsia="zh-CN" w:bidi="ar"/>
        </w:rPr>
      </w:pPr>
      <w:r>
        <w:rPr>
          <w:rFonts w:hint="eastAsia" w:ascii="宋体" w:hAnsi="宋体" w:eastAsia="宋体" w:cs="宋体"/>
          <w:color w:val="000000"/>
          <w:sz w:val="28"/>
          <w:szCs w:val="28"/>
          <w:highlight w:val="none"/>
          <w:shd w:val="clear" w:color="auto" w:fill="auto"/>
          <w:lang w:val="en-US" w:eastAsia="zh-CN" w:bidi="ar"/>
        </w:rPr>
        <w:t>（11）单位负责人为同一人或者存在直接控股、管理关系的不同供应商，不得参加同一合同项下的政府采购活动（提供声明函）。</w:t>
      </w:r>
    </w:p>
    <w:p w14:paraId="31063064">
      <w:pPr>
        <w:pStyle w:val="7"/>
        <w:spacing w:after="0" w:line="440" w:lineRule="exact"/>
        <w:ind w:firstLine="562" w:firstLineChars="200"/>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注：以上均为各供应商必备要求。在磋商时须提供以上资格要求文件复印件加盖公司公章（由</w:t>
      </w:r>
      <w:r>
        <w:rPr>
          <w:rFonts w:hint="eastAsia" w:ascii="宋体" w:hAnsi="宋体" w:eastAsia="宋体" w:cs="宋体"/>
          <w:b/>
          <w:bCs/>
          <w:color w:val="000000"/>
          <w:sz w:val="28"/>
          <w:szCs w:val="28"/>
          <w:lang w:val="en-US" w:eastAsia="zh-CN"/>
        </w:rPr>
        <w:t>磋商小组</w:t>
      </w:r>
      <w:r>
        <w:rPr>
          <w:rFonts w:hint="eastAsia" w:ascii="宋体" w:hAnsi="宋体" w:eastAsia="宋体" w:cs="宋体"/>
          <w:b/>
          <w:bCs/>
          <w:color w:val="000000"/>
          <w:sz w:val="28"/>
          <w:szCs w:val="28"/>
          <w:lang w:val="zh-CN"/>
        </w:rPr>
        <w:t>进行资格审查，无效或缺项将被视为无效投标）。同时在磋商响应文件中附有加盖供应商红色公章的复印件。</w:t>
      </w:r>
    </w:p>
    <w:p w14:paraId="2A9C7510">
      <w:pPr>
        <w:pStyle w:val="7"/>
        <w:spacing w:after="0"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2.1.3 投标人必须从采购代理机构</w:t>
      </w:r>
      <w:r>
        <w:rPr>
          <w:rFonts w:hint="eastAsia" w:ascii="宋体" w:hAnsi="宋体" w:eastAsia="宋体" w:cs="宋体"/>
          <w:color w:val="000000"/>
          <w:sz w:val="28"/>
          <w:szCs w:val="28"/>
          <w:lang w:val="en-US" w:eastAsia="zh-CN"/>
        </w:rPr>
        <w:t>领取</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文件并登记备案，未从采购代理机构</w:t>
      </w:r>
      <w:r>
        <w:rPr>
          <w:rFonts w:hint="eastAsia" w:ascii="宋体" w:hAnsi="宋体" w:eastAsia="宋体" w:cs="宋体"/>
          <w:color w:val="000000"/>
          <w:sz w:val="28"/>
          <w:szCs w:val="28"/>
          <w:lang w:eastAsia="zh-CN"/>
        </w:rPr>
        <w:t>领取磋商</w:t>
      </w:r>
      <w:r>
        <w:rPr>
          <w:rFonts w:hint="eastAsia" w:ascii="宋体" w:hAnsi="宋体" w:eastAsia="宋体" w:cs="宋体"/>
          <w:color w:val="000000"/>
          <w:sz w:val="28"/>
          <w:szCs w:val="28"/>
        </w:rPr>
        <w:t>文件并登记备案的潜在投标人均无资格参加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6EE28915">
      <w:pPr>
        <w:pStyle w:val="7"/>
        <w:spacing w:after="0"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2.1.4本项目不接受联合体</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w:t>
      </w:r>
    </w:p>
    <w:p w14:paraId="00545807">
      <w:pPr>
        <w:spacing w:line="440" w:lineRule="exact"/>
        <w:ind w:firstLine="560" w:firstLineChars="200"/>
        <w:rPr>
          <w:rFonts w:hint="eastAsia" w:ascii="宋体" w:hAnsi="宋体" w:eastAsia="宋体" w:cs="宋体"/>
          <w:color w:val="000000"/>
          <w:sz w:val="28"/>
          <w:szCs w:val="28"/>
        </w:rPr>
      </w:pPr>
      <w:bookmarkStart w:id="23" w:name="_Toc245176652"/>
      <w:bookmarkStart w:id="24" w:name="_Toc207897903"/>
      <w:bookmarkStart w:id="25" w:name="_Toc167590762"/>
      <w:bookmarkStart w:id="26" w:name="_Toc167591317"/>
      <w:bookmarkStart w:id="27" w:name="_Toc169838519"/>
      <w:bookmarkStart w:id="28" w:name="_Toc167591030"/>
      <w:bookmarkStart w:id="29" w:name="_Toc175033579"/>
      <w:bookmarkStart w:id="30" w:name="_Toc169846763"/>
      <w:bookmarkStart w:id="31" w:name="_Toc170980539"/>
      <w:bookmarkStart w:id="32" w:name="_Toc245657540"/>
      <w:bookmarkStart w:id="33" w:name="_Toc167591479"/>
      <w:bookmarkStart w:id="34" w:name="_Toc154482466"/>
      <w:bookmarkStart w:id="35" w:name="_Toc173549965"/>
      <w:bookmarkStart w:id="36" w:name="_Toc175032424"/>
      <w:bookmarkStart w:id="37" w:name="_Toc169846860"/>
      <w:bookmarkStart w:id="38" w:name="_Toc244623578"/>
      <w:bookmarkStart w:id="39" w:name="_Toc170980441"/>
      <w:bookmarkStart w:id="40" w:name="_Toc245658521"/>
      <w:bookmarkStart w:id="41" w:name="_Toc208337151"/>
      <w:bookmarkStart w:id="42" w:name="_Toc167591131"/>
      <w:bookmarkStart w:id="43" w:name="_Toc167849347"/>
      <w:r>
        <w:rPr>
          <w:rFonts w:hint="eastAsia" w:ascii="宋体" w:hAnsi="宋体" w:eastAsia="宋体" w:cs="宋体"/>
          <w:color w:val="000000"/>
          <w:sz w:val="28"/>
          <w:szCs w:val="28"/>
        </w:rPr>
        <w:t>2.2 合格的货物与服务</w:t>
      </w:r>
    </w:p>
    <w:p w14:paraId="245C51C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2.2.1 投标所用货物及其有关服务，均应来自上述2.1条款所规定的合格供应商。</w:t>
      </w:r>
    </w:p>
    <w:p w14:paraId="198ADCEB">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2.2.2 服务系指文件规定的，投标人须承担的所有相关服务。</w:t>
      </w:r>
    </w:p>
    <w:p w14:paraId="3D6D71BC">
      <w:pPr>
        <w:spacing w:line="440" w:lineRule="exact"/>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3．</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 xml:space="preserve">费用    </w:t>
      </w:r>
    </w:p>
    <w:p w14:paraId="47387C49">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投标人应承担所有与准备和参加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有关的全部费用。</w:t>
      </w:r>
    </w:p>
    <w:p w14:paraId="72E4CE08">
      <w:pPr>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二、</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文件</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1B7F4667">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4．</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文件构成</w:t>
      </w:r>
    </w:p>
    <w:p w14:paraId="5D1DBAE8">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文件包括下列内容：</w:t>
      </w:r>
    </w:p>
    <w:p w14:paraId="0DD3CCBC">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w:t>
      </w:r>
      <w:r>
        <w:rPr>
          <w:rFonts w:hint="eastAsia" w:ascii="宋体" w:hAnsi="宋体" w:eastAsia="宋体" w:cs="宋体"/>
          <w:color w:val="000000"/>
          <w:sz w:val="28"/>
          <w:szCs w:val="28"/>
          <w:lang w:eastAsia="zh-CN"/>
        </w:rPr>
        <w:t>竞争性磋商公告</w:t>
      </w:r>
      <w:r>
        <w:rPr>
          <w:rFonts w:hint="eastAsia" w:ascii="宋体" w:hAnsi="宋体" w:eastAsia="宋体" w:cs="宋体"/>
          <w:color w:val="000000"/>
          <w:sz w:val="28"/>
          <w:szCs w:val="28"/>
        </w:rPr>
        <w:t>；</w:t>
      </w:r>
    </w:p>
    <w:p w14:paraId="4C6E84E2">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第二章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须知；</w:t>
      </w:r>
    </w:p>
    <w:p w14:paraId="52543DE0">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第三章  商务及合同主要条款；</w:t>
      </w:r>
    </w:p>
    <w:p w14:paraId="70C4679C">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第四章  采购内容及服务要求；</w:t>
      </w:r>
    </w:p>
    <w:p w14:paraId="2AAF2B13">
      <w:pPr>
        <w:spacing w:line="440" w:lineRule="exact"/>
        <w:ind w:firstLine="548" w:firstLineChars="196"/>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第五章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响应文件格式。</w:t>
      </w:r>
    </w:p>
    <w:p w14:paraId="3035F40B">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5．</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文件的澄清和修改</w:t>
      </w:r>
    </w:p>
    <w:p w14:paraId="7CCB8C69">
      <w:pPr>
        <w:spacing w:line="440" w:lineRule="exact"/>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sz w:val="28"/>
          <w:szCs w:val="28"/>
        </w:rPr>
        <w:t>5.1</w:t>
      </w:r>
      <w:r>
        <w:rPr>
          <w:rFonts w:hint="eastAsia" w:ascii="宋体" w:hAnsi="宋体" w:eastAsia="宋体" w:cs="宋体"/>
          <w:color w:val="000000"/>
          <w:kern w:val="0"/>
          <w:sz w:val="28"/>
          <w:szCs w:val="28"/>
        </w:rPr>
        <w:t xml:space="preserve"> </w:t>
      </w:r>
      <w:r>
        <w:rPr>
          <w:rFonts w:hint="eastAsia" w:ascii="宋体" w:hAnsi="宋体" w:eastAsia="宋体" w:cs="宋体"/>
          <w:color w:val="000000"/>
          <w:sz w:val="28"/>
          <w:szCs w:val="28"/>
        </w:rPr>
        <w:t>任何要求对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文件进行澄清的响应投标人均应在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响应文件递交截止期3日前以书面形式通知采购代理机构，采购代理机构对投标人所要求澄清的内容以书面形式予以答复。投标人在规定的时间内未要求对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文件澄清或提出疑问的，将视其为无异议。对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文件中描述有歧意或前后不一致的地方，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小组有权进行评判，但对同一条款的评判应适用于每个投标人。</w:t>
      </w:r>
    </w:p>
    <w:p w14:paraId="59569A53">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5.2 采购代理机构对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文件的修改将以书面形式发给所有</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文件收受人，该修改文件将构成</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文件的一部分,对投标人有约束力。投标人在收到通知后应立即以电话、传真或其他书面形式予以确认。</w:t>
      </w:r>
    </w:p>
    <w:p w14:paraId="681FD30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5.3 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过程中，</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文件如有实质性变动的，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小组应当以书面形式通知所有参加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的投标人。</w:t>
      </w:r>
    </w:p>
    <w:p w14:paraId="4D9F2453">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 </w:t>
      </w:r>
      <w:r>
        <w:rPr>
          <w:rFonts w:hint="eastAsia" w:ascii="宋体" w:hAnsi="宋体" w:eastAsia="宋体" w:cs="宋体"/>
          <w:color w:val="000000"/>
          <w:kern w:val="0"/>
          <w:sz w:val="28"/>
          <w:szCs w:val="28"/>
        </w:rPr>
        <w:t>采购单位可以视采购具体情况，延长</w:t>
      </w:r>
      <w:r>
        <w:rPr>
          <w:rFonts w:hint="eastAsia" w:ascii="宋体" w:hAnsi="宋体" w:eastAsia="宋体" w:cs="宋体"/>
          <w:color w:val="000000"/>
          <w:kern w:val="0"/>
          <w:sz w:val="28"/>
          <w:szCs w:val="28"/>
          <w:lang w:eastAsia="zh-CN"/>
        </w:rPr>
        <w:t>磋商</w:t>
      </w:r>
      <w:r>
        <w:rPr>
          <w:rFonts w:hint="eastAsia" w:ascii="宋体" w:hAnsi="宋体" w:eastAsia="宋体" w:cs="宋体"/>
          <w:color w:val="000000"/>
          <w:kern w:val="0"/>
          <w:sz w:val="28"/>
          <w:szCs w:val="28"/>
        </w:rPr>
        <w:t>截止时间和</w:t>
      </w:r>
      <w:r>
        <w:rPr>
          <w:rFonts w:hint="eastAsia" w:ascii="宋体" w:hAnsi="宋体" w:eastAsia="宋体" w:cs="宋体"/>
          <w:color w:val="000000"/>
          <w:kern w:val="0"/>
          <w:sz w:val="28"/>
          <w:szCs w:val="28"/>
          <w:lang w:eastAsia="zh-CN"/>
        </w:rPr>
        <w:t>磋商</w:t>
      </w:r>
      <w:r>
        <w:rPr>
          <w:rFonts w:hint="eastAsia" w:ascii="宋体" w:hAnsi="宋体" w:eastAsia="宋体" w:cs="宋体"/>
          <w:color w:val="000000"/>
          <w:kern w:val="0"/>
          <w:sz w:val="28"/>
          <w:szCs w:val="28"/>
        </w:rPr>
        <w:t>时间，</w:t>
      </w:r>
      <w:r>
        <w:rPr>
          <w:rFonts w:hint="eastAsia" w:ascii="宋体" w:hAnsi="宋体" w:eastAsia="宋体" w:cs="宋体"/>
          <w:color w:val="000000"/>
          <w:sz w:val="28"/>
          <w:szCs w:val="28"/>
        </w:rPr>
        <w:t>并</w:t>
      </w:r>
      <w:r>
        <w:rPr>
          <w:rFonts w:hint="eastAsia" w:ascii="宋体" w:hAnsi="宋体" w:eastAsia="宋体" w:cs="宋体"/>
          <w:color w:val="000000"/>
          <w:kern w:val="0"/>
          <w:sz w:val="28"/>
          <w:szCs w:val="28"/>
        </w:rPr>
        <w:t>将变更时间书面通知所有</w:t>
      </w:r>
      <w:r>
        <w:rPr>
          <w:rFonts w:hint="eastAsia" w:ascii="宋体" w:hAnsi="宋体" w:eastAsia="宋体" w:cs="宋体"/>
          <w:color w:val="000000"/>
          <w:kern w:val="0"/>
          <w:sz w:val="28"/>
          <w:szCs w:val="28"/>
          <w:lang w:eastAsia="zh-CN"/>
        </w:rPr>
        <w:t>磋商</w:t>
      </w:r>
      <w:r>
        <w:rPr>
          <w:rFonts w:hint="eastAsia" w:ascii="宋体" w:hAnsi="宋体" w:eastAsia="宋体" w:cs="宋体"/>
          <w:color w:val="000000"/>
          <w:kern w:val="0"/>
          <w:sz w:val="28"/>
          <w:szCs w:val="28"/>
        </w:rPr>
        <w:t>文件收受人。</w:t>
      </w:r>
    </w:p>
    <w:p w14:paraId="180F1EEF">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文件的解释权归采购人及代理机构。</w:t>
      </w:r>
      <w:bookmarkStart w:id="44" w:name="_Toc175032425"/>
      <w:bookmarkStart w:id="45" w:name="_Toc207897904"/>
      <w:bookmarkStart w:id="46" w:name="_Toc167849348"/>
      <w:bookmarkStart w:id="47" w:name="_Toc167591132"/>
      <w:bookmarkStart w:id="48" w:name="_Toc167590763"/>
      <w:bookmarkStart w:id="49" w:name="_Toc169846764"/>
      <w:bookmarkStart w:id="50" w:name="_Toc167591318"/>
      <w:bookmarkStart w:id="51" w:name="_Toc167591031"/>
      <w:bookmarkStart w:id="52" w:name="_Toc245176653"/>
      <w:bookmarkStart w:id="53" w:name="_Toc245657541"/>
      <w:bookmarkStart w:id="54" w:name="_Toc169846861"/>
      <w:bookmarkStart w:id="55" w:name="_Toc167591480"/>
      <w:bookmarkStart w:id="56" w:name="_Toc169838520"/>
      <w:bookmarkStart w:id="57" w:name="_Toc170980540"/>
      <w:bookmarkStart w:id="58" w:name="_Toc244623579"/>
      <w:bookmarkStart w:id="59" w:name="_Toc170980442"/>
      <w:bookmarkStart w:id="60" w:name="_Toc245658522"/>
      <w:bookmarkStart w:id="61" w:name="_Toc173549966"/>
      <w:bookmarkStart w:id="62" w:name="_Toc154482467"/>
      <w:bookmarkStart w:id="63" w:name="_Toc175033580"/>
      <w:bookmarkStart w:id="64" w:name="_Toc208337152"/>
    </w:p>
    <w:p w14:paraId="2DE24279">
      <w:pPr>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三、</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响应文件的编制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6734B7D9">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7．编制要求                    </w:t>
      </w:r>
    </w:p>
    <w:p w14:paraId="6CE1C62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7.1投标人应认真阅读</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文件的所有内容，严格按照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文件的要求编制和提供</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响应文件，并保证所提供的全部资料的真实性，使</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文件作出实质性响应。如果投标人在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响应文件中没有按照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文件要求提交全部资料或者</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响应文件没有对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文件在各方面都做出实质性响应，其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将被拒绝。</w:t>
      </w:r>
    </w:p>
    <w:p w14:paraId="185631AF">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7.2投标人提交的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响应文件以及投标人与采购代理机构就有关</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的所有来往函电均应以中文书写。</w:t>
      </w:r>
    </w:p>
    <w:p w14:paraId="1ED255E5">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8．</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响应文件构成和格式</w:t>
      </w:r>
    </w:p>
    <w:p w14:paraId="0A7FF811">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8.1 投标人编写的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响应文件应包括，但不限于下列部分，请按</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文件提供的相应格式并依照下列顺序编写：</w:t>
      </w:r>
    </w:p>
    <w:p w14:paraId="2BF3C3DE">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(1)磋商</w:t>
      </w:r>
      <w:r>
        <w:rPr>
          <w:rFonts w:hint="eastAsia" w:ascii="宋体" w:hAnsi="宋体" w:eastAsia="宋体" w:cs="宋体"/>
          <w:color w:val="000000"/>
          <w:sz w:val="28"/>
          <w:szCs w:val="28"/>
        </w:rPr>
        <w:t>响应函；</w:t>
      </w:r>
    </w:p>
    <w:p w14:paraId="55F014C5">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第一次</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lang w:eastAsia="zh-CN"/>
        </w:rPr>
        <w:t>报价表</w:t>
      </w:r>
      <w:r>
        <w:rPr>
          <w:rFonts w:hint="eastAsia" w:ascii="宋体" w:hAnsi="宋体" w:eastAsia="宋体" w:cs="宋体"/>
          <w:color w:val="000000"/>
          <w:sz w:val="28"/>
          <w:szCs w:val="28"/>
        </w:rPr>
        <w:t>；</w:t>
      </w:r>
    </w:p>
    <w:p w14:paraId="0FB18AA9">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资格证明</w:t>
      </w:r>
      <w:r>
        <w:rPr>
          <w:rFonts w:hint="eastAsia" w:ascii="宋体" w:hAnsi="宋体" w:eastAsia="宋体" w:cs="宋体"/>
          <w:color w:val="000000"/>
          <w:sz w:val="28"/>
          <w:szCs w:val="28"/>
        </w:rPr>
        <w:t>文件；</w:t>
      </w:r>
    </w:p>
    <w:p w14:paraId="098DF1E6">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供应商</w:t>
      </w:r>
      <w:r>
        <w:rPr>
          <w:rFonts w:hint="eastAsia" w:ascii="宋体" w:hAnsi="宋体" w:eastAsia="宋体" w:cs="宋体"/>
          <w:color w:val="000000"/>
          <w:sz w:val="28"/>
          <w:szCs w:val="28"/>
          <w:lang w:eastAsia="zh-CN"/>
        </w:rPr>
        <w:t>概况</w:t>
      </w:r>
      <w:r>
        <w:rPr>
          <w:rFonts w:hint="eastAsia" w:ascii="宋体" w:hAnsi="宋体" w:eastAsia="宋体" w:cs="宋体"/>
          <w:color w:val="000000"/>
          <w:sz w:val="28"/>
          <w:szCs w:val="28"/>
        </w:rPr>
        <w:t>；</w:t>
      </w:r>
    </w:p>
    <w:p w14:paraId="0E743AA7">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供应商</w:t>
      </w:r>
      <w:r>
        <w:rPr>
          <w:rFonts w:hint="eastAsia" w:ascii="宋体" w:hAnsi="宋体" w:eastAsia="宋体" w:cs="宋体"/>
          <w:color w:val="000000"/>
          <w:sz w:val="28"/>
          <w:szCs w:val="28"/>
          <w:lang w:eastAsia="zh-CN"/>
        </w:rPr>
        <w:t>参加</w:t>
      </w:r>
      <w:r>
        <w:rPr>
          <w:rFonts w:hint="eastAsia" w:ascii="宋体" w:hAnsi="宋体" w:eastAsia="宋体" w:cs="宋体"/>
          <w:color w:val="000000"/>
          <w:sz w:val="28"/>
          <w:szCs w:val="28"/>
        </w:rPr>
        <w:t>政府采购</w:t>
      </w:r>
      <w:r>
        <w:rPr>
          <w:rFonts w:hint="eastAsia" w:ascii="宋体" w:hAnsi="宋体" w:eastAsia="宋体" w:cs="宋体"/>
          <w:color w:val="000000"/>
          <w:sz w:val="28"/>
          <w:szCs w:val="28"/>
          <w:lang w:eastAsia="zh-CN"/>
        </w:rPr>
        <w:t>活动</w:t>
      </w:r>
      <w:r>
        <w:rPr>
          <w:rFonts w:hint="eastAsia" w:ascii="宋体" w:hAnsi="宋体" w:eastAsia="宋体" w:cs="宋体"/>
          <w:color w:val="000000"/>
          <w:sz w:val="28"/>
          <w:szCs w:val="28"/>
        </w:rPr>
        <w:t>承诺书</w:t>
      </w:r>
    </w:p>
    <w:p w14:paraId="1B574B98">
      <w:pPr>
        <w:spacing w:line="440" w:lineRule="exact"/>
        <w:ind w:firstLine="420" w:firstLineChars="15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lang w:eastAsia="zh-CN"/>
        </w:rPr>
        <w:t>响应方案</w:t>
      </w:r>
      <w:r>
        <w:rPr>
          <w:rFonts w:hint="eastAsia" w:ascii="宋体" w:hAnsi="宋体" w:eastAsia="宋体" w:cs="宋体"/>
          <w:color w:val="000000"/>
          <w:sz w:val="28"/>
          <w:szCs w:val="28"/>
          <w:lang w:val="en-US" w:eastAsia="zh-CN"/>
        </w:rPr>
        <w:t>(格式自拟）</w:t>
      </w:r>
    </w:p>
    <w:p w14:paraId="53C07D33">
      <w:pPr>
        <w:spacing w:line="440" w:lineRule="exact"/>
        <w:ind w:firstLine="420" w:firstLineChars="15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项目主要组成人员简历表</w:t>
      </w:r>
    </w:p>
    <w:p w14:paraId="6E2ADD26">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近3年</w:t>
      </w:r>
      <w:r>
        <w:rPr>
          <w:rFonts w:hint="eastAsia" w:ascii="宋体" w:hAnsi="宋体" w:eastAsia="宋体" w:cs="宋体"/>
          <w:color w:val="000000"/>
          <w:sz w:val="28"/>
          <w:szCs w:val="28"/>
          <w:lang w:val="zh-CN"/>
        </w:rPr>
        <w:t>（</w:t>
      </w:r>
      <w:r>
        <w:rPr>
          <w:rFonts w:hint="eastAsia" w:ascii="宋体" w:hAnsi="宋体" w:eastAsia="宋体" w:cs="宋体"/>
          <w:color w:val="000000"/>
          <w:sz w:val="28"/>
          <w:szCs w:val="28"/>
          <w:lang w:eastAsia="zh-CN"/>
        </w:rPr>
        <w:t>202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年1月1日至投标截止时间</w:t>
      </w:r>
      <w:r>
        <w:rPr>
          <w:rFonts w:hint="eastAsia" w:ascii="宋体" w:hAnsi="宋体" w:eastAsia="宋体" w:cs="宋体"/>
          <w:color w:val="000000"/>
          <w:sz w:val="28"/>
          <w:szCs w:val="28"/>
        </w:rPr>
        <w:t>）企业完成的类似项目业绩合同</w:t>
      </w:r>
      <w:r>
        <w:rPr>
          <w:rFonts w:hint="eastAsia" w:ascii="宋体" w:hAnsi="宋体" w:eastAsia="宋体" w:cs="宋体"/>
          <w:color w:val="000000"/>
          <w:sz w:val="28"/>
          <w:szCs w:val="28"/>
          <w:lang w:val="en-US" w:eastAsia="zh-CN"/>
        </w:rPr>
        <w:t>，业绩只作为评分依据。</w:t>
      </w:r>
    </w:p>
    <w:p w14:paraId="7A313BBE">
      <w:pPr>
        <w:spacing w:line="440" w:lineRule="exact"/>
        <w:ind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lang w:eastAsia="zh-CN"/>
        </w:rPr>
        <w:t>附件</w:t>
      </w:r>
    </w:p>
    <w:p w14:paraId="61352E03">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8.2 供应商应按照本须知第8.1条的内容及第五章提供的格式编写及签署响应文件，不得缺少</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文件要求填写的表格或提交的资料。未按表格规定制作和签署，将被视为无效投标文件，按不合格处理。</w:t>
      </w:r>
    </w:p>
    <w:p w14:paraId="5ACF6281">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8.3 供应商应将报价文件按本须知第8.1条规定的顺序编排、并应编制目录,逐页加盖原色公章，装订成册。</w:t>
      </w:r>
    </w:p>
    <w:p w14:paraId="41E85EFD">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报价</w:t>
      </w:r>
    </w:p>
    <w:p w14:paraId="40C75FDF">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9.1 投标报价为完成本项目所要求服务的全部内容、中标服务费及国家按现行税收政策征收的一切税费。</w:t>
      </w:r>
    </w:p>
    <w:p w14:paraId="4EE7A0CC">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9.2 供应商应按照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采购文件相关要求自行进行</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报价。</w:t>
      </w:r>
    </w:p>
    <w:p w14:paraId="0ED634C2">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9.3 凡因磋商单位对磋商文件阅读不深、理解不透、误解、疏漏或因市场行情了解不清造成的后果和风险均由磋商单位自负。</w:t>
      </w:r>
    </w:p>
    <w:p w14:paraId="4E77EF39">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9.4 所有根据合同或其它原因应由磋商单位支付的税款和其它应交纳的费用都要包括在磋商单位提交的磋商报价中。</w:t>
      </w:r>
    </w:p>
    <w:p w14:paraId="194D4702">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9.5 磋商单位所报的磋商价在合同执行过程中是固定不变的，不得以任何理由予以变更。任何包含价格调整要求的磋商，将被认为是非响应性磋商而按废标处理。</w:t>
      </w:r>
    </w:p>
    <w:p w14:paraId="4082E84C">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9.6 踏勘现场</w:t>
      </w:r>
    </w:p>
    <w:p w14:paraId="2E460A84">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9.6.1 经采购人允许，供应商可以踏勘为目的进入项目现场，但供应商不得因此使采购人承担有关的责任和蒙受损失。供应商应承担踏勘现场的责任和风险。</w:t>
      </w:r>
    </w:p>
    <w:p w14:paraId="08D7CF68">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9.6.2 由供应商自行现场踏勘，供应商将需澄清的问题以书面形式提交，采购代理机构、采购人对供应商提出的问题或现场踏勘的问题进行答复，形成答疑纪要发送供应商。供应商承担踏勘现场所发生的自身费用。</w:t>
      </w:r>
    </w:p>
    <w:p w14:paraId="381C67A6">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9.6.3 采购人和采购代理机构向供应商提供的有关现场的数据和资料，是现有的能被供应商利用的资料，采购人和采购代理机构对供应商做出的任何推论、理解和结论均不承担责任。</w:t>
      </w:r>
    </w:p>
    <w:p w14:paraId="46F47ED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 供应商所报的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价在合同执行过程中是固定不变的，不得以任何理由予以变更。任何包含价格调整要求的投标，将被认为是非响应性投标，按废标处理。</w:t>
      </w:r>
    </w:p>
    <w:p w14:paraId="59099DF0">
      <w:pPr>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9.</w:t>
      </w:r>
      <w:r>
        <w:rPr>
          <w:rFonts w:hint="eastAsia" w:ascii="宋体" w:hAnsi="宋体" w:eastAsia="宋体" w:cs="宋体"/>
          <w:b/>
          <w:bCs/>
          <w:color w:val="000000"/>
          <w:sz w:val="28"/>
          <w:szCs w:val="28"/>
          <w:lang w:val="en-US" w:eastAsia="zh-CN"/>
        </w:rPr>
        <w:t>8</w:t>
      </w:r>
      <w:r>
        <w:rPr>
          <w:rFonts w:hint="eastAsia" w:ascii="宋体" w:hAnsi="宋体" w:eastAsia="宋体" w:cs="宋体"/>
          <w:b/>
          <w:bCs/>
          <w:color w:val="000000"/>
          <w:sz w:val="28"/>
          <w:szCs w:val="28"/>
        </w:rPr>
        <w:t xml:space="preserve"> 本项目</w:t>
      </w:r>
      <w:r>
        <w:rPr>
          <w:rFonts w:hint="eastAsia" w:ascii="宋体" w:hAnsi="宋体" w:eastAsia="宋体" w:cs="宋体"/>
          <w:b/>
          <w:bCs/>
          <w:color w:val="000000"/>
          <w:sz w:val="28"/>
          <w:szCs w:val="28"/>
          <w:lang w:val="en-US" w:eastAsia="zh-CN"/>
        </w:rPr>
        <w:t>最高限价</w:t>
      </w:r>
      <w:r>
        <w:rPr>
          <w:rFonts w:hint="eastAsia" w:ascii="宋体" w:hAnsi="宋体" w:eastAsia="宋体" w:cs="宋体"/>
          <w:b/>
          <w:bCs/>
          <w:color w:val="000000"/>
          <w:sz w:val="28"/>
          <w:szCs w:val="28"/>
        </w:rPr>
        <w:t>为：￥:</w:t>
      </w:r>
      <w:r>
        <w:rPr>
          <w:rFonts w:hint="eastAsia" w:ascii="宋体" w:hAnsi="宋体" w:cs="宋体"/>
          <w:b/>
          <w:bCs/>
          <w:color w:val="000000"/>
          <w:sz w:val="28"/>
          <w:szCs w:val="28"/>
          <w:lang w:eastAsia="zh-CN"/>
        </w:rPr>
        <w:t>519,404.02</w:t>
      </w:r>
      <w:r>
        <w:rPr>
          <w:rFonts w:hint="eastAsia" w:ascii="宋体" w:hAnsi="宋体" w:eastAsia="宋体" w:cs="宋体"/>
          <w:b/>
          <w:bCs/>
          <w:color w:val="000000"/>
          <w:sz w:val="28"/>
          <w:szCs w:val="28"/>
        </w:rPr>
        <w:t>元，</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报价大于或等于本采购预算则按废标处理。</w:t>
      </w:r>
    </w:p>
    <w:p w14:paraId="29A9EE89">
      <w:pPr>
        <w:spacing w:line="440" w:lineRule="exact"/>
        <w:ind w:firstLine="562" w:firstLineChars="200"/>
        <w:rPr>
          <w:rFonts w:hint="eastAsia" w:ascii="宋体" w:hAnsi="宋体" w:eastAsia="宋体" w:cs="宋体"/>
          <w:color w:val="000000"/>
          <w:sz w:val="28"/>
          <w:szCs w:val="28"/>
        </w:rPr>
      </w:pPr>
      <w:r>
        <w:rPr>
          <w:rFonts w:hint="eastAsia" w:ascii="宋体" w:hAnsi="宋体" w:eastAsia="宋体" w:cs="宋体"/>
          <w:b/>
          <w:bCs/>
          <w:color w:val="000000"/>
          <w:sz w:val="28"/>
          <w:szCs w:val="28"/>
        </w:rPr>
        <w:t>9.</w:t>
      </w:r>
      <w:r>
        <w:rPr>
          <w:rFonts w:hint="eastAsia" w:ascii="宋体" w:hAnsi="宋体" w:eastAsia="宋体" w:cs="宋体"/>
          <w:b/>
          <w:bCs/>
          <w:color w:val="000000"/>
          <w:sz w:val="28"/>
          <w:szCs w:val="28"/>
          <w:lang w:val="en-US" w:eastAsia="zh-CN"/>
        </w:rPr>
        <w:t>9</w:t>
      </w:r>
      <w:r>
        <w:rPr>
          <w:rFonts w:hint="eastAsia" w:ascii="宋体" w:hAnsi="宋体" w:eastAsia="宋体" w:cs="宋体"/>
          <w:b/>
          <w:bCs/>
          <w:color w:val="000000"/>
          <w:sz w:val="28"/>
          <w:szCs w:val="28"/>
        </w:rPr>
        <w:t xml:space="preserve"> 供应商不得以低于成本的报价参加</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，供应商的投标报价明显低于其他供应商的报价，经</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小组质询后不能在规定时间内说明理由，或说明理由经</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小组认为不成立，则按无效标处理。</w:t>
      </w:r>
    </w:p>
    <w:p w14:paraId="3EAF5C72">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10．</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货币</w:t>
      </w:r>
    </w:p>
    <w:p w14:paraId="0F385A87">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10.1 供应商提供的服务一律以人民币报价。</w:t>
      </w:r>
    </w:p>
    <w:p w14:paraId="09A9E0A2">
      <w:pPr>
        <w:keepNext w:val="0"/>
        <w:keepLines w:val="0"/>
        <w:pageBreakBefore w:val="0"/>
        <w:kinsoku/>
        <w:wordWrap/>
        <w:overflowPunct/>
        <w:topLinePunct w:val="0"/>
        <w:bidi w:val="0"/>
        <w:spacing w:line="440" w:lineRule="exact"/>
        <w:ind w:firstLine="562" w:firstLineChars="200"/>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rPr>
        <w:t>11．</w:t>
      </w:r>
      <w:r>
        <w:rPr>
          <w:rFonts w:hint="eastAsia" w:ascii="宋体" w:hAnsi="宋体" w:eastAsia="宋体" w:cs="宋体"/>
          <w:b/>
          <w:color w:val="000000"/>
          <w:sz w:val="28"/>
          <w:szCs w:val="28"/>
          <w:lang w:val="en-US" w:eastAsia="zh-CN"/>
        </w:rPr>
        <w:t>磋商保证金</w:t>
      </w:r>
    </w:p>
    <w:p w14:paraId="4C0FA7B6">
      <w:pPr>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11.1本项目不要求投标保证金</w:t>
      </w:r>
      <w:r>
        <w:rPr>
          <w:rFonts w:hint="eastAsia" w:ascii="宋体" w:hAnsi="宋体" w:eastAsia="宋体" w:cs="宋体"/>
          <w:color w:val="000000"/>
          <w:sz w:val="28"/>
          <w:szCs w:val="28"/>
        </w:rPr>
        <w:t>。</w:t>
      </w:r>
    </w:p>
    <w:p w14:paraId="4957D636">
      <w:pPr>
        <w:autoSpaceDE w:val="0"/>
        <w:autoSpaceDN w:val="0"/>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12．</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有效期</w:t>
      </w:r>
    </w:p>
    <w:p w14:paraId="5781EF43">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12.1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有效期为</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之日起</w:t>
      </w:r>
      <w:r>
        <w:rPr>
          <w:rFonts w:hint="eastAsia" w:ascii="宋体" w:hAnsi="宋体" w:eastAsia="宋体" w:cs="宋体"/>
          <w:color w:val="000000"/>
          <w:sz w:val="28"/>
          <w:szCs w:val="28"/>
          <w:lang w:val="en-US" w:eastAsia="zh-CN"/>
        </w:rPr>
        <w:t>九</w:t>
      </w:r>
      <w:r>
        <w:rPr>
          <w:rFonts w:hint="eastAsia" w:ascii="宋体" w:hAnsi="宋体" w:eastAsia="宋体" w:cs="宋体"/>
          <w:color w:val="000000"/>
          <w:sz w:val="28"/>
          <w:szCs w:val="28"/>
        </w:rPr>
        <w:t>十（</w:t>
      </w:r>
      <w:r>
        <w:rPr>
          <w:rFonts w:hint="eastAsia" w:ascii="宋体" w:hAnsi="宋体" w:eastAsia="宋体" w:cs="宋体"/>
          <w:color w:val="000000"/>
          <w:sz w:val="28"/>
          <w:szCs w:val="28"/>
          <w:lang w:val="en-US" w:eastAsia="zh-CN"/>
        </w:rPr>
        <w:t>90</w:t>
      </w:r>
      <w:r>
        <w:rPr>
          <w:rFonts w:hint="eastAsia" w:ascii="宋体" w:hAnsi="宋体" w:eastAsia="宋体" w:cs="宋体"/>
          <w:color w:val="000000"/>
          <w:sz w:val="28"/>
          <w:szCs w:val="28"/>
        </w:rPr>
        <w:t>）个日历日（成交供应商的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响应文件有效期与合同有效期一致）。投标人的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有效期比</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文件规定短的将被视为非响应性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而予以拒绝。</w:t>
      </w:r>
    </w:p>
    <w:p w14:paraId="5273A5AC">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12.2 在特殊情况下，在原</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有效期期满之前，招标采购单位可征得供应商同意延长</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有效期。这种要求与答复均应为书面形式提交。</w:t>
      </w:r>
    </w:p>
    <w:p w14:paraId="7F947F7E">
      <w:pPr>
        <w:autoSpaceDE w:val="0"/>
        <w:autoSpaceDN w:val="0"/>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13．</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响应文件的制作和签署</w:t>
      </w:r>
    </w:p>
    <w:p w14:paraId="0DA90A83">
      <w:pPr>
        <w:spacing w:line="440" w:lineRule="exact"/>
        <w:ind w:firstLine="480"/>
        <w:rPr>
          <w:rFonts w:hint="eastAsia" w:ascii="宋体" w:hAnsi="宋体" w:eastAsia="宋体" w:cs="宋体"/>
          <w:color w:val="000000"/>
          <w:sz w:val="28"/>
          <w:szCs w:val="28"/>
        </w:rPr>
      </w:pPr>
      <w:bookmarkStart w:id="65" w:name="_Toc170980541"/>
      <w:bookmarkStart w:id="66" w:name="_Toc245657542"/>
      <w:bookmarkStart w:id="67" w:name="_Toc245658523"/>
      <w:bookmarkStart w:id="68" w:name="_Toc169846862"/>
      <w:bookmarkStart w:id="69" w:name="_Toc167591319"/>
      <w:bookmarkStart w:id="70" w:name="_Toc154482468"/>
      <w:bookmarkStart w:id="71" w:name="_Toc175033581"/>
      <w:bookmarkStart w:id="72" w:name="_Toc167591133"/>
      <w:bookmarkStart w:id="73" w:name="_Toc170980443"/>
      <w:bookmarkStart w:id="74" w:name="_Toc167849349"/>
      <w:bookmarkStart w:id="75" w:name="_Toc169846765"/>
      <w:bookmarkStart w:id="76" w:name="_Toc207897905"/>
      <w:bookmarkStart w:id="77" w:name="_Toc245176654"/>
      <w:bookmarkStart w:id="78" w:name="_Toc244623580"/>
      <w:bookmarkStart w:id="79" w:name="_Toc169838521"/>
      <w:bookmarkStart w:id="80" w:name="_Toc208337153"/>
      <w:bookmarkStart w:id="81" w:name="_Toc167590764"/>
      <w:bookmarkStart w:id="82" w:name="_Toc175032426"/>
      <w:bookmarkStart w:id="83" w:name="_Toc167591481"/>
      <w:bookmarkStart w:id="84" w:name="_Toc173549967"/>
      <w:bookmarkStart w:id="85" w:name="_Toc167591032"/>
      <w:r>
        <w:rPr>
          <w:rFonts w:hint="eastAsia" w:ascii="宋体" w:hAnsi="宋体" w:eastAsia="宋体" w:cs="宋体"/>
          <w:color w:val="000000"/>
          <w:sz w:val="28"/>
          <w:szCs w:val="28"/>
        </w:rPr>
        <w:t>13.1 投标人应提交</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响应文件正本1份和</w:t>
      </w:r>
      <w:r>
        <w:rPr>
          <w:rFonts w:hint="eastAsia" w:ascii="宋体" w:hAnsi="宋体" w:eastAsia="宋体" w:cs="宋体"/>
          <w:color w:val="000000"/>
          <w:sz w:val="28"/>
          <w:szCs w:val="28"/>
          <w:lang w:eastAsia="zh-CN"/>
        </w:rPr>
        <w:t>副本1份</w:t>
      </w:r>
      <w:r>
        <w:rPr>
          <w:rFonts w:hint="eastAsia" w:ascii="宋体" w:hAnsi="宋体" w:eastAsia="宋体" w:cs="宋体"/>
          <w:color w:val="000000"/>
          <w:sz w:val="28"/>
          <w:szCs w:val="28"/>
        </w:rPr>
        <w:t>、电子版(U盘）1份且与文字版一致。每套</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响应文件须清楚地标明“正本”、“副本”。一旦正本和副本不符，以正本为准。</w:t>
      </w:r>
    </w:p>
    <w:p w14:paraId="3A625193">
      <w:pPr>
        <w:spacing w:line="440" w:lineRule="exact"/>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13.2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响应文件应加盖供应商公章</w:t>
      </w:r>
      <w:r>
        <w:rPr>
          <w:rFonts w:hint="eastAsia" w:ascii="宋体" w:hAnsi="宋体" w:eastAsia="宋体" w:cs="宋体"/>
          <w:color w:val="000000"/>
          <w:sz w:val="28"/>
          <w:szCs w:val="28"/>
          <w:lang w:eastAsia="zh-CN"/>
        </w:rPr>
        <w:t>和法人或委托人签字或盖章</w:t>
      </w:r>
      <w:r>
        <w:rPr>
          <w:rFonts w:hint="eastAsia" w:ascii="宋体" w:hAnsi="宋体" w:eastAsia="宋体" w:cs="宋体"/>
          <w:color w:val="000000"/>
          <w:sz w:val="28"/>
          <w:szCs w:val="28"/>
        </w:rPr>
        <w:t>。由委托代理人签字或盖章的，在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响应文件中须同时提交法定代表人授权委托书。</w:t>
      </w:r>
    </w:p>
    <w:p w14:paraId="4BB19A48">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13.3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响应文件的正本和副本应分别单独采用A4纸</w:t>
      </w:r>
      <w:bookmarkStart w:id="140" w:name="_GoBack"/>
      <w:bookmarkEnd w:id="140"/>
      <w:r>
        <w:rPr>
          <w:rFonts w:hint="eastAsia" w:ascii="宋体" w:hAnsi="宋体" w:eastAsia="宋体" w:cs="宋体"/>
          <w:color w:val="000000"/>
          <w:sz w:val="28"/>
          <w:szCs w:val="28"/>
        </w:rPr>
        <w:t>胶粘装订成册，装订应牢固，不易拆散，不得夹页、换页，不得采用活页装订，应编制目录，逐页标注连续页码，字迹应清晰易于辨认，文件编制应符合8.1至8.</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项要求。</w:t>
      </w:r>
    </w:p>
    <w:p w14:paraId="5035E574">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13.4 除投标人对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响应文件错处做必要修改外，</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响应文件不得行间插字、涂改和增删，如有修改错漏处，必须由投标人的法人或其授权代表在修改处签字后才有效。</w:t>
      </w:r>
    </w:p>
    <w:p w14:paraId="278F4687">
      <w:pPr>
        <w:autoSpaceDE w:val="0"/>
        <w:autoSpaceDN w:val="0"/>
        <w:spacing w:line="440" w:lineRule="exact"/>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13.5</w:t>
      </w:r>
      <w:r>
        <w:rPr>
          <w:rFonts w:hint="eastAsia" w:ascii="宋体" w:hAnsi="宋体" w:eastAsia="宋体" w:cs="宋体"/>
          <w:b/>
          <w:color w:val="000000"/>
          <w:sz w:val="28"/>
          <w:szCs w:val="28"/>
          <w:lang w:val="en-US" w:eastAsia="zh-CN"/>
        </w:rPr>
        <w:t xml:space="preserve"> </w:t>
      </w:r>
      <w:r>
        <w:rPr>
          <w:rFonts w:hint="eastAsia" w:ascii="宋体" w:hAnsi="宋体" w:eastAsia="宋体" w:cs="宋体"/>
          <w:b/>
          <w:color w:val="000000"/>
          <w:sz w:val="28"/>
          <w:szCs w:val="28"/>
        </w:rPr>
        <w:t>因投标单位表述不清所引起的后果由投标单位负责。</w:t>
      </w:r>
    </w:p>
    <w:p w14:paraId="136CB4B6">
      <w:pPr>
        <w:snapToGrid w:val="0"/>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四、</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响应文件的递交</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633339DE">
      <w:pPr>
        <w:snapToGrid w:val="0"/>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14．</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响应文件的密封和标记</w:t>
      </w:r>
    </w:p>
    <w:p w14:paraId="01AA2C15">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响应文件的“正本”与“副本”应分开包装，封套上应清楚地标记“正本”或“副本”字样。</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响应文件正本和副本应分别包装，</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响应文件电子版应与正本包在同一个封套里。标袋骑缝处必须粘贴密封封条，并加盖投标人公章。</w:t>
      </w:r>
    </w:p>
    <w:p w14:paraId="04F9B1B4">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14.2 标记要求：</w:t>
      </w:r>
    </w:p>
    <w:p w14:paraId="0E2592AB">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(1)清楚标明“递交至</w:t>
      </w:r>
      <w:r>
        <w:rPr>
          <w:rFonts w:hint="eastAsia" w:ascii="宋体" w:hAnsi="宋体" w:eastAsia="宋体" w:cs="宋体"/>
          <w:color w:val="000000"/>
          <w:sz w:val="28"/>
          <w:szCs w:val="28"/>
          <w:lang w:eastAsia="zh-CN"/>
        </w:rPr>
        <w:t>正耀项目管理有限公司</w:t>
      </w:r>
      <w:r>
        <w:rPr>
          <w:rFonts w:hint="eastAsia" w:ascii="宋体" w:hAnsi="宋体" w:eastAsia="宋体" w:cs="宋体"/>
          <w:color w:val="000000"/>
          <w:sz w:val="28"/>
          <w:szCs w:val="28"/>
        </w:rPr>
        <w:t>”；</w:t>
      </w:r>
    </w:p>
    <w:p w14:paraId="65E07D03">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(2)注明项目名称、项目编号和“</w:t>
      </w:r>
      <w:r>
        <w:rPr>
          <w:rFonts w:hint="eastAsia" w:ascii="宋体" w:hAnsi="宋体" w:eastAsia="宋体" w:cs="宋体"/>
          <w:color w:val="FF0000"/>
          <w:sz w:val="28"/>
          <w:szCs w:val="28"/>
        </w:rPr>
        <w:t>在</w:t>
      </w:r>
      <w:r>
        <w:rPr>
          <w:rFonts w:hint="eastAsia" w:ascii="宋体" w:hAnsi="宋体" w:eastAsia="宋体" w:cs="宋体"/>
          <w:color w:val="FF0000"/>
          <w:sz w:val="28"/>
          <w:szCs w:val="28"/>
          <w:lang w:eastAsia="zh-CN"/>
        </w:rPr>
        <w:t>202</w:t>
      </w:r>
      <w:r>
        <w:rPr>
          <w:rFonts w:hint="eastAsia" w:ascii="宋体" w:hAnsi="宋体" w:eastAsia="宋体" w:cs="宋体"/>
          <w:color w:val="FF0000"/>
          <w:sz w:val="28"/>
          <w:szCs w:val="28"/>
          <w:lang w:val="en-US" w:eastAsia="zh-CN"/>
        </w:rPr>
        <w:t>6</w:t>
      </w:r>
      <w:r>
        <w:rPr>
          <w:rFonts w:hint="eastAsia" w:ascii="宋体" w:hAnsi="宋体" w:eastAsia="宋体" w:cs="宋体"/>
          <w:color w:val="FF0000"/>
          <w:sz w:val="28"/>
          <w:szCs w:val="28"/>
          <w:lang w:eastAsia="zh-CN"/>
        </w:rPr>
        <w:t>年</w:t>
      </w:r>
      <w:r>
        <w:rPr>
          <w:rFonts w:hint="eastAsia" w:ascii="宋体" w:hAnsi="宋体" w:cs="宋体"/>
          <w:color w:val="FF0000"/>
          <w:sz w:val="28"/>
          <w:szCs w:val="28"/>
          <w:lang w:val="en-US" w:eastAsia="zh-CN"/>
        </w:rPr>
        <w:t>09</w:t>
      </w:r>
      <w:r>
        <w:rPr>
          <w:rFonts w:hint="eastAsia" w:ascii="宋体" w:hAnsi="宋体" w:eastAsia="宋体" w:cs="宋体"/>
          <w:color w:val="FF0000"/>
          <w:sz w:val="28"/>
          <w:szCs w:val="28"/>
          <w:lang w:eastAsia="zh-CN"/>
        </w:rPr>
        <w:t>月</w:t>
      </w:r>
      <w:r>
        <w:rPr>
          <w:rFonts w:hint="eastAsia" w:ascii="宋体" w:hAnsi="宋体" w:cs="宋体"/>
          <w:color w:val="FF0000"/>
          <w:sz w:val="28"/>
          <w:szCs w:val="28"/>
          <w:lang w:val="en-US" w:eastAsia="zh-CN"/>
        </w:rPr>
        <w:t>18</w:t>
      </w:r>
      <w:r>
        <w:rPr>
          <w:rFonts w:hint="eastAsia" w:ascii="宋体" w:hAnsi="宋体" w:eastAsia="宋体" w:cs="宋体"/>
          <w:color w:val="FF0000"/>
          <w:sz w:val="28"/>
          <w:szCs w:val="28"/>
          <w:lang w:eastAsia="zh-CN"/>
        </w:rPr>
        <w:t>日</w:t>
      </w:r>
      <w:r>
        <w:rPr>
          <w:rFonts w:hint="eastAsia" w:ascii="宋体" w:hAnsi="宋体" w:cs="宋体"/>
          <w:color w:val="FF0000"/>
          <w:sz w:val="28"/>
          <w:szCs w:val="28"/>
          <w:lang w:val="en-US" w:eastAsia="zh-CN"/>
        </w:rPr>
        <w:t>14</w:t>
      </w:r>
      <w:r>
        <w:rPr>
          <w:rFonts w:hint="eastAsia" w:ascii="宋体" w:hAnsi="宋体" w:eastAsia="宋体" w:cs="宋体"/>
          <w:color w:val="FF0000"/>
          <w:sz w:val="28"/>
          <w:szCs w:val="28"/>
          <w:lang w:eastAsia="zh-CN"/>
        </w:rPr>
        <w:t>:</w:t>
      </w:r>
      <w:r>
        <w:rPr>
          <w:rFonts w:hint="eastAsia" w:ascii="宋体" w:hAnsi="宋体" w:cs="宋体"/>
          <w:color w:val="FF0000"/>
          <w:sz w:val="28"/>
          <w:szCs w:val="28"/>
          <w:lang w:val="en-US" w:eastAsia="zh-CN"/>
        </w:rPr>
        <w:t>0</w:t>
      </w:r>
      <w:r>
        <w:rPr>
          <w:rFonts w:hint="eastAsia" w:ascii="宋体" w:hAnsi="宋体" w:eastAsia="宋体" w:cs="宋体"/>
          <w:color w:val="FF0000"/>
          <w:sz w:val="28"/>
          <w:szCs w:val="28"/>
          <w:lang w:eastAsia="zh-CN"/>
        </w:rPr>
        <w:t>0时</w:t>
      </w:r>
      <w:r>
        <w:rPr>
          <w:rFonts w:hint="eastAsia" w:ascii="宋体" w:hAnsi="宋体" w:eastAsia="宋体" w:cs="宋体"/>
          <w:color w:val="FF0000"/>
          <w:sz w:val="28"/>
          <w:szCs w:val="28"/>
        </w:rPr>
        <w:t>不</w:t>
      </w:r>
      <w:r>
        <w:rPr>
          <w:rFonts w:hint="eastAsia" w:ascii="宋体" w:hAnsi="宋体" w:eastAsia="宋体" w:cs="宋体"/>
          <w:color w:val="000000"/>
          <w:sz w:val="28"/>
          <w:szCs w:val="28"/>
        </w:rPr>
        <w:t>得启封”的字样；</w:t>
      </w:r>
    </w:p>
    <w:p w14:paraId="4EE3644D">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(3)标明供应商名称和地址，法定代表人和被委托人签字确认并加盖供应商公章。</w:t>
      </w:r>
    </w:p>
    <w:p w14:paraId="222C0AEB">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14.3 所有供应商须按14.1、14.2项要求密封并加写标记。</w:t>
      </w:r>
    </w:p>
    <w:p w14:paraId="4FAF8B44">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15．</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截止日期</w:t>
      </w:r>
    </w:p>
    <w:p w14:paraId="6648E07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15.1供应商应在不迟于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文件中规定的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截止时间将</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响应文件递交至采购代理机构。</w:t>
      </w:r>
    </w:p>
    <w:p w14:paraId="41829FE2">
      <w:pPr>
        <w:snapToGrid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15.2 采购代理机构可以按本须知</w:t>
      </w:r>
      <w:r>
        <w:rPr>
          <w:rFonts w:hint="eastAsia" w:ascii="宋体" w:hAnsi="宋体" w:eastAsia="宋体" w:cs="宋体"/>
          <w:snapToGrid w:val="0"/>
          <w:color w:val="000000"/>
          <w:kern w:val="24"/>
          <w:sz w:val="28"/>
          <w:szCs w:val="28"/>
        </w:rPr>
        <w:t>第5.3条</w:t>
      </w:r>
      <w:r>
        <w:rPr>
          <w:rFonts w:hint="eastAsia" w:ascii="宋体" w:hAnsi="宋体" w:eastAsia="宋体" w:cs="宋体"/>
          <w:snapToGrid w:val="0"/>
          <w:color w:val="000000"/>
          <w:sz w:val="28"/>
          <w:szCs w:val="28"/>
        </w:rPr>
        <w:t>规</w:t>
      </w:r>
      <w:r>
        <w:rPr>
          <w:rFonts w:hint="eastAsia" w:ascii="宋体" w:hAnsi="宋体" w:eastAsia="宋体" w:cs="宋体"/>
          <w:color w:val="000000"/>
          <w:sz w:val="28"/>
          <w:szCs w:val="28"/>
        </w:rPr>
        <w:t>定，通知因修改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文件而适当延长</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截止期。在此情况下，招标采购单位和供应商受</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截止期制约的所有权利和义务均应延长至新的截止期。</w:t>
      </w:r>
    </w:p>
    <w:p w14:paraId="375C949D">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16．迟交的</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w:t>
      </w:r>
    </w:p>
    <w:p w14:paraId="59E8A1E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16.1采购人及采购代理机构将拒绝接收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截止期后送达的任何</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w:t>
      </w:r>
    </w:p>
    <w:p w14:paraId="73E91655">
      <w:pPr>
        <w:spacing w:line="440" w:lineRule="exact"/>
        <w:ind w:firstLine="562" w:firstLineChars="200"/>
        <w:rPr>
          <w:rFonts w:hint="eastAsia" w:ascii="宋体" w:hAnsi="宋体" w:eastAsia="宋体" w:cs="宋体"/>
          <w:color w:val="000000"/>
          <w:sz w:val="28"/>
          <w:szCs w:val="28"/>
        </w:rPr>
      </w:pPr>
      <w:r>
        <w:rPr>
          <w:rFonts w:hint="eastAsia" w:ascii="宋体" w:hAnsi="宋体" w:eastAsia="宋体" w:cs="宋体"/>
          <w:b/>
          <w:color w:val="000000"/>
          <w:sz w:val="28"/>
          <w:szCs w:val="28"/>
        </w:rPr>
        <w:t>17．</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响应文件的修改和撤回</w:t>
      </w:r>
    </w:p>
    <w:p w14:paraId="461FF06D">
      <w:pPr>
        <w:spacing w:line="440" w:lineRule="exact"/>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17.1 供应商在递交</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截止时间前，可以修改或撤回其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响应文件。但供应商必须在规定的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截止期之前将修改或撤回的书面通知递交到采购代理机构。</w:t>
      </w:r>
    </w:p>
    <w:p w14:paraId="758DD372">
      <w:pPr>
        <w:spacing w:line="440" w:lineRule="exact"/>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17.2 供应商的修改或撤回通知书应按本须知第14条规定密封、标记和递交，并在内层封套上加注“修改”或“撤回”字样。</w:t>
      </w:r>
    </w:p>
    <w:p w14:paraId="2EA7C5AA">
      <w:pPr>
        <w:spacing w:line="440" w:lineRule="exact"/>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17.3 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截止日期之后，供应商不得对其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响应文件做任何修改。</w:t>
      </w:r>
    </w:p>
    <w:p w14:paraId="376DB7DF">
      <w:pPr>
        <w:spacing w:line="440" w:lineRule="exact"/>
        <w:ind w:firstLine="560" w:firstLineChars="200"/>
        <w:rPr>
          <w:rFonts w:hint="eastAsia" w:ascii="宋体" w:hAnsi="宋体" w:eastAsia="宋体" w:cs="宋体"/>
          <w:b/>
          <w:color w:val="000000"/>
          <w:sz w:val="28"/>
          <w:szCs w:val="28"/>
        </w:rPr>
      </w:pPr>
      <w:r>
        <w:rPr>
          <w:rFonts w:hint="eastAsia" w:ascii="宋体" w:hAnsi="宋体" w:eastAsia="宋体" w:cs="宋体"/>
          <w:color w:val="000000"/>
          <w:sz w:val="28"/>
          <w:szCs w:val="28"/>
        </w:rPr>
        <w:t>17.4从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截止期始至</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文件确定的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有效期期满这段时间内，供应商不得撤回其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响应文件，否则其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保证金将不予退还。</w:t>
      </w:r>
      <w:bookmarkStart w:id="86" w:name="_Toc169838522"/>
      <w:bookmarkStart w:id="87" w:name="_Toc245658524"/>
      <w:bookmarkStart w:id="88" w:name="_Toc207897906"/>
      <w:bookmarkStart w:id="89" w:name="_Toc169846766"/>
      <w:bookmarkStart w:id="90" w:name="_Toc245657543"/>
      <w:bookmarkStart w:id="91" w:name="_Toc208337154"/>
      <w:bookmarkStart w:id="92" w:name="_Toc167590765"/>
      <w:bookmarkStart w:id="93" w:name="_Toc170980444"/>
      <w:bookmarkStart w:id="94" w:name="_Toc167849350"/>
      <w:bookmarkStart w:id="95" w:name="_Toc244623581"/>
      <w:bookmarkStart w:id="96" w:name="_Toc245176655"/>
      <w:bookmarkStart w:id="97" w:name="_Toc169846863"/>
      <w:bookmarkStart w:id="98" w:name="_Toc175033582"/>
      <w:bookmarkStart w:id="99" w:name="_Toc170980542"/>
      <w:bookmarkStart w:id="100" w:name="_Toc167591134"/>
      <w:bookmarkStart w:id="101" w:name="_Toc167591033"/>
      <w:bookmarkStart w:id="102" w:name="_Toc167591320"/>
      <w:bookmarkStart w:id="103" w:name="_Toc173549968"/>
      <w:bookmarkStart w:id="104" w:name="_Toc175032427"/>
      <w:bookmarkStart w:id="105" w:name="_Toc167591482"/>
      <w:bookmarkStart w:id="106" w:name="_Toc154482469"/>
    </w:p>
    <w:p w14:paraId="0EB09031">
      <w:pPr>
        <w:adjustRightInd w:val="0"/>
        <w:snapToGrid w:val="0"/>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五、</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与评</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hint="eastAsia" w:ascii="宋体" w:hAnsi="宋体" w:eastAsia="宋体" w:cs="宋体"/>
          <w:b/>
          <w:color w:val="000000"/>
          <w:sz w:val="28"/>
          <w:szCs w:val="28"/>
        </w:rPr>
        <w:t>审</w:t>
      </w:r>
    </w:p>
    <w:p w14:paraId="73FBD2E3">
      <w:pPr>
        <w:adjustRightInd w:val="0"/>
        <w:snapToGrid w:val="0"/>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18．文件开启和评审</w:t>
      </w:r>
    </w:p>
    <w:p w14:paraId="24372477">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18.1 采购代理机构组织</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、文件开启、评审工作，</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整个过程接受监督部门的监督。</w:t>
      </w:r>
    </w:p>
    <w:p w14:paraId="799F9634">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18.4 采购代理机构将在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会议现场做</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记录，</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记录包括按本须知第18.2条规定在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 xml:space="preserve">时宣读的全部内容。 </w:t>
      </w:r>
    </w:p>
    <w:p w14:paraId="583D4914">
      <w:pPr>
        <w:spacing w:line="440" w:lineRule="exact"/>
        <w:ind w:firstLine="562" w:firstLineChars="200"/>
        <w:rPr>
          <w:rFonts w:hint="eastAsia" w:ascii="宋体" w:hAnsi="宋体" w:eastAsia="宋体" w:cs="宋体"/>
          <w:b/>
          <w:color w:val="000000"/>
          <w:kern w:val="0"/>
          <w:sz w:val="28"/>
          <w:szCs w:val="28"/>
        </w:rPr>
      </w:pPr>
      <w:r>
        <w:rPr>
          <w:rFonts w:hint="eastAsia" w:ascii="宋体" w:hAnsi="宋体" w:eastAsia="宋体" w:cs="宋体"/>
          <w:b/>
          <w:color w:val="000000"/>
          <w:sz w:val="28"/>
          <w:szCs w:val="28"/>
        </w:rPr>
        <w:t>19．</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小组</w:t>
      </w:r>
    </w:p>
    <w:p w14:paraId="57C81DF3">
      <w:pPr>
        <w:spacing w:line="440" w:lineRule="exact"/>
        <w:ind w:firstLine="560" w:firstLineChars="200"/>
        <w:rPr>
          <w:rFonts w:hint="eastAsia" w:ascii="宋体" w:hAnsi="宋体" w:eastAsia="宋体" w:cs="宋体"/>
          <w:snapToGrid w:val="0"/>
          <w:color w:val="000000"/>
          <w:kern w:val="0"/>
          <w:sz w:val="28"/>
          <w:szCs w:val="28"/>
        </w:rPr>
      </w:pPr>
      <w:r>
        <w:rPr>
          <w:rFonts w:hint="eastAsia" w:ascii="宋体" w:hAnsi="宋体" w:eastAsia="宋体" w:cs="宋体"/>
          <w:color w:val="000000"/>
          <w:sz w:val="28"/>
          <w:szCs w:val="28"/>
        </w:rPr>
        <w:t>19.1招标采购单位</w:t>
      </w:r>
      <w:r>
        <w:rPr>
          <w:rFonts w:hint="eastAsia" w:ascii="宋体" w:hAnsi="宋体" w:eastAsia="宋体" w:cs="宋体"/>
          <w:snapToGrid w:val="0"/>
          <w:color w:val="000000"/>
          <w:kern w:val="0"/>
          <w:sz w:val="28"/>
          <w:szCs w:val="28"/>
        </w:rPr>
        <w:t>将按照《中华人民共和国政府采购法》、</w:t>
      </w:r>
      <w:r>
        <w:rPr>
          <w:rFonts w:hint="eastAsia" w:ascii="宋体" w:hAnsi="宋体" w:eastAsia="宋体" w:cs="宋体"/>
          <w:color w:val="000000"/>
          <w:sz w:val="28"/>
          <w:szCs w:val="28"/>
        </w:rPr>
        <w:t>《财政部令第74号</w:t>
      </w:r>
      <w:r>
        <w:rPr>
          <w:rFonts w:hint="eastAsia" w:ascii="宋体" w:hAnsi="宋体" w:eastAsia="宋体" w:cs="宋体"/>
          <w:snapToGrid w:val="0"/>
          <w:color w:val="000000"/>
          <w:kern w:val="0"/>
          <w:sz w:val="28"/>
          <w:szCs w:val="28"/>
        </w:rPr>
        <w:t>》及有关规定组建</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w:t>
      </w:r>
      <w:r>
        <w:rPr>
          <w:rFonts w:hint="eastAsia" w:ascii="宋体" w:hAnsi="宋体" w:eastAsia="宋体" w:cs="宋体"/>
          <w:snapToGrid w:val="0"/>
          <w:color w:val="000000"/>
          <w:kern w:val="0"/>
          <w:sz w:val="28"/>
          <w:szCs w:val="28"/>
        </w:rPr>
        <w:t>。</w:t>
      </w:r>
    </w:p>
    <w:p w14:paraId="0B71438D">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18.2 采购代理机构在规定的时间和地点组织</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，供应商须委派代表并签名报到以证明其出席。</w:t>
      </w:r>
    </w:p>
    <w:p w14:paraId="7645958B">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18.3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时，由各供应商代表共同检查</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响应文件的密封</w:t>
      </w:r>
      <w:r>
        <w:rPr>
          <w:rFonts w:hint="eastAsia" w:ascii="宋体" w:hAnsi="宋体" w:eastAsia="宋体" w:cs="宋体"/>
          <w:color w:val="000000"/>
          <w:kern w:val="0"/>
          <w:sz w:val="28"/>
          <w:szCs w:val="28"/>
        </w:rPr>
        <w:t>情况</w:t>
      </w:r>
      <w:r>
        <w:rPr>
          <w:rFonts w:hint="eastAsia" w:ascii="宋体" w:hAnsi="宋体" w:eastAsia="宋体" w:cs="宋体"/>
          <w:color w:val="000000"/>
          <w:sz w:val="28"/>
          <w:szCs w:val="28"/>
        </w:rPr>
        <w:t>，经确认无误后由采购代理机构的工作人员当众拆封。密封不合格的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响应文件以及按照第17条规定，提交了可接受的“撤回”通知书的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响应文件将不予拆封。</w:t>
      </w:r>
    </w:p>
    <w:p w14:paraId="79F6179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19.2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小组由采购人代表及有关评审专家组成，评审专家从政府采购专家库中随机抽取产生。</w:t>
      </w:r>
    </w:p>
    <w:p w14:paraId="282AC126">
      <w:pPr>
        <w:spacing w:line="440" w:lineRule="exact"/>
        <w:ind w:firstLine="560" w:firstLineChars="200"/>
        <w:rPr>
          <w:rFonts w:hint="eastAsia" w:ascii="宋体" w:hAnsi="宋体" w:eastAsia="宋体" w:cs="宋体"/>
          <w:b/>
          <w:color w:val="000000"/>
          <w:sz w:val="28"/>
          <w:szCs w:val="28"/>
        </w:rPr>
      </w:pPr>
      <w:r>
        <w:rPr>
          <w:rFonts w:hint="eastAsia" w:ascii="宋体" w:hAnsi="宋体" w:eastAsia="宋体" w:cs="宋体"/>
          <w:color w:val="000000"/>
          <w:sz w:val="28"/>
          <w:szCs w:val="28"/>
        </w:rPr>
        <w:t xml:space="preserve">19.3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小组负责</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工作，对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响应文件进行审查和评估，并向招标采购单位提交书面评审报告，推荐成交候选人。</w:t>
      </w:r>
    </w:p>
    <w:p w14:paraId="57E27083">
      <w:pPr>
        <w:spacing w:line="440" w:lineRule="exact"/>
        <w:ind w:firstLine="560" w:firstLineChars="200"/>
        <w:rPr>
          <w:rFonts w:hint="eastAsia" w:ascii="宋体" w:hAnsi="宋体" w:eastAsia="宋体" w:cs="宋体"/>
          <w:b/>
          <w:color w:val="000000"/>
          <w:sz w:val="28"/>
          <w:szCs w:val="28"/>
        </w:rPr>
      </w:pPr>
      <w:r>
        <w:rPr>
          <w:rFonts w:hint="eastAsia" w:ascii="宋体" w:hAnsi="宋体" w:eastAsia="宋体" w:cs="宋体"/>
          <w:color w:val="000000"/>
          <w:sz w:val="28"/>
          <w:szCs w:val="28"/>
        </w:rPr>
        <w:t>19.4</w:t>
      </w: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文件开启后，直到向成交的供应商授予承包合同为止，凡与审查、澄清、评价和比较</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的有关资料及授标意见等内容，</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小组均不得向其他供应商及与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无关的其他人透露。</w:t>
      </w:r>
    </w:p>
    <w:p w14:paraId="220886B0">
      <w:pPr>
        <w:adjustRightInd w:val="0"/>
        <w:snapToGrid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20、</w:t>
      </w:r>
      <w:r>
        <w:rPr>
          <w:rFonts w:hint="eastAsia" w:ascii="宋体" w:hAnsi="宋体" w:eastAsia="宋体" w:cs="宋体"/>
          <w:b/>
          <w:bCs/>
          <w:color w:val="000000"/>
          <w:sz w:val="28"/>
          <w:szCs w:val="28"/>
          <w:lang w:eastAsia="zh-CN"/>
        </w:rPr>
        <w:t>磋商</w:t>
      </w:r>
      <w:r>
        <w:rPr>
          <w:rFonts w:hint="eastAsia" w:ascii="宋体" w:hAnsi="宋体" w:eastAsia="宋体" w:cs="宋体"/>
          <w:b/>
          <w:color w:val="000000"/>
          <w:sz w:val="28"/>
          <w:szCs w:val="28"/>
        </w:rPr>
        <w:t>办法及内容</w:t>
      </w:r>
    </w:p>
    <w:p w14:paraId="53F9C2F9">
      <w:pPr>
        <w:adjustRightInd w:val="0"/>
        <w:snapToGrid w:val="0"/>
        <w:spacing w:line="440" w:lineRule="exact"/>
        <w:ind w:firstLine="560" w:firstLineChars="200"/>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20.1 </w:t>
      </w:r>
      <w:r>
        <w:rPr>
          <w:rFonts w:hint="eastAsia" w:ascii="宋体" w:hAnsi="宋体" w:eastAsia="宋体" w:cs="宋体"/>
          <w:b/>
          <w:color w:val="000000"/>
          <w:sz w:val="28"/>
          <w:szCs w:val="28"/>
          <w:lang w:eastAsia="zh-CN"/>
        </w:rPr>
        <w:t>磋商</w:t>
      </w:r>
      <w:r>
        <w:rPr>
          <w:rFonts w:hint="eastAsia" w:ascii="宋体" w:hAnsi="宋体" w:eastAsia="宋体" w:cs="宋体"/>
          <w:b/>
          <w:color w:val="000000"/>
          <w:sz w:val="28"/>
          <w:szCs w:val="28"/>
        </w:rPr>
        <w:t>原则：</w:t>
      </w:r>
    </w:p>
    <w:p w14:paraId="02A85726">
      <w:pPr>
        <w:adjustRightInd w:val="0"/>
        <w:snapToGrid w:val="0"/>
        <w:spacing w:line="440" w:lineRule="exact"/>
        <w:ind w:firstLine="560" w:firstLineChars="200"/>
        <w:rPr>
          <w:rFonts w:hint="eastAsia" w:ascii="宋体" w:hAnsi="宋体" w:eastAsia="宋体" w:cs="宋体"/>
          <w:b/>
          <w:bCs/>
          <w:color w:val="000000"/>
          <w:sz w:val="28"/>
          <w:szCs w:val="28"/>
        </w:rPr>
      </w:pPr>
      <w:r>
        <w:rPr>
          <w:rFonts w:hint="eastAsia" w:ascii="宋体" w:hAnsi="宋体" w:eastAsia="宋体" w:cs="宋体"/>
          <w:color w:val="000000"/>
          <w:sz w:val="28"/>
          <w:szCs w:val="28"/>
        </w:rPr>
        <w:t>（1）坚持</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机会均等，信息公开，公平竞争的原则。</w:t>
      </w:r>
    </w:p>
    <w:p w14:paraId="760EB433">
      <w:pPr>
        <w:adjustRightInd w:val="0"/>
        <w:snapToGrid w:val="0"/>
        <w:spacing w:line="440" w:lineRule="exact"/>
        <w:ind w:firstLine="560" w:firstLineChars="200"/>
        <w:rPr>
          <w:rFonts w:hint="eastAsia" w:ascii="宋体" w:hAnsi="宋体" w:eastAsia="宋体" w:cs="宋体"/>
          <w:b/>
          <w:bCs/>
          <w:color w:val="000000"/>
          <w:sz w:val="28"/>
          <w:szCs w:val="28"/>
        </w:rPr>
      </w:pPr>
      <w:r>
        <w:rPr>
          <w:rFonts w:hint="eastAsia" w:ascii="宋体" w:hAnsi="宋体" w:eastAsia="宋体" w:cs="宋体"/>
          <w:color w:val="000000"/>
          <w:sz w:val="28"/>
          <w:szCs w:val="28"/>
        </w:rPr>
        <w:t>（2）坚持竞争性、经济实效性和公平性原则。</w:t>
      </w:r>
    </w:p>
    <w:p w14:paraId="50A170F7">
      <w:pPr>
        <w:adjustRightInd w:val="0"/>
        <w:snapToGrid w:val="0"/>
        <w:spacing w:line="440" w:lineRule="exact"/>
        <w:ind w:firstLine="560" w:firstLineChars="200"/>
        <w:rPr>
          <w:rFonts w:hint="eastAsia" w:ascii="宋体" w:hAnsi="宋体" w:eastAsia="宋体" w:cs="宋体"/>
          <w:b/>
          <w:bCs/>
          <w:color w:val="000000"/>
          <w:sz w:val="28"/>
          <w:szCs w:val="28"/>
        </w:rPr>
      </w:pPr>
      <w:r>
        <w:rPr>
          <w:rFonts w:hint="eastAsia" w:ascii="宋体" w:hAnsi="宋体" w:eastAsia="宋体" w:cs="宋体"/>
          <w:color w:val="000000"/>
          <w:sz w:val="28"/>
          <w:szCs w:val="28"/>
        </w:rPr>
        <w:t>（3）综合评估，择优选择资质齐全、业绩较好服务有保证的成交单位。</w:t>
      </w:r>
    </w:p>
    <w:p w14:paraId="1AC4435A">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20.2</w:t>
      </w:r>
      <w:r>
        <w:rPr>
          <w:rFonts w:hint="eastAsia" w:ascii="宋体" w:hAnsi="宋体" w:eastAsia="宋体" w:cs="宋体"/>
          <w:b/>
          <w:color w:val="000000"/>
          <w:sz w:val="28"/>
          <w:szCs w:val="28"/>
          <w:lang w:eastAsia="zh-CN"/>
        </w:rPr>
        <w:t>磋商</w:t>
      </w:r>
      <w:r>
        <w:rPr>
          <w:rFonts w:hint="eastAsia" w:ascii="宋体" w:hAnsi="宋体" w:eastAsia="宋体" w:cs="宋体"/>
          <w:b/>
          <w:bCs/>
          <w:color w:val="000000"/>
          <w:sz w:val="28"/>
          <w:szCs w:val="28"/>
        </w:rPr>
        <w:t>程序：</w:t>
      </w:r>
      <w:r>
        <w:rPr>
          <w:rFonts w:hint="eastAsia" w:ascii="宋体" w:hAnsi="宋体" w:eastAsia="宋体" w:cs="宋体"/>
          <w:color w:val="000000"/>
          <w:sz w:val="28"/>
          <w:szCs w:val="28"/>
        </w:rPr>
        <w:t xml:space="preserve"> </w:t>
      </w:r>
    </w:p>
    <w:p w14:paraId="1CF8E228">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磋商的全过程分为资格审查、符合性评审、磋商过程、最终报价、最终评审</w:t>
      </w:r>
      <w:r>
        <w:rPr>
          <w:rFonts w:hint="eastAsia" w:ascii="宋体" w:hAnsi="宋体" w:eastAsia="宋体" w:cs="宋体"/>
          <w:color w:val="000000"/>
          <w:sz w:val="28"/>
          <w:szCs w:val="28"/>
          <w:lang w:val="en-US" w:eastAsia="zh-CN"/>
        </w:rPr>
        <w:t>五</w:t>
      </w:r>
      <w:r>
        <w:rPr>
          <w:rFonts w:hint="eastAsia" w:ascii="宋体" w:hAnsi="宋体" w:eastAsia="宋体" w:cs="宋体"/>
          <w:color w:val="000000"/>
          <w:sz w:val="28"/>
          <w:szCs w:val="28"/>
        </w:rPr>
        <w:t>个阶段。最终报价采取集中报价形式。</w:t>
      </w:r>
    </w:p>
    <w:p w14:paraId="6CA16858">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20.2.1 依据程序，</w:t>
      </w:r>
      <w:r>
        <w:rPr>
          <w:rFonts w:hint="eastAsia" w:ascii="宋体" w:hAnsi="宋体" w:eastAsia="宋体" w:cs="宋体"/>
          <w:color w:val="000000"/>
          <w:sz w:val="28"/>
          <w:szCs w:val="28"/>
          <w:lang w:val="en-US" w:eastAsia="zh-CN"/>
        </w:rPr>
        <w:t>供应商所有报价均</w:t>
      </w:r>
      <w:r>
        <w:rPr>
          <w:rFonts w:hint="eastAsia" w:ascii="宋体" w:hAnsi="宋体" w:eastAsia="宋体" w:cs="宋体"/>
          <w:color w:val="000000"/>
          <w:sz w:val="28"/>
          <w:szCs w:val="28"/>
        </w:rPr>
        <w:t>不予以公开。</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634"/>
        <w:gridCol w:w="6767"/>
      </w:tblGrid>
      <w:tr w14:paraId="0896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blHeader/>
          <w:jc w:val="center"/>
        </w:trPr>
        <w:tc>
          <w:tcPr>
            <w:tcW w:w="448" w:type="pct"/>
            <w:vMerge w:val="restart"/>
            <w:noWrap w:val="0"/>
            <w:vAlign w:val="center"/>
          </w:tcPr>
          <w:p w14:paraId="22D26C04">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资格性</w:t>
            </w:r>
          </w:p>
          <w:p w14:paraId="7EEE6469">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审查</w:t>
            </w:r>
          </w:p>
        </w:tc>
        <w:tc>
          <w:tcPr>
            <w:tcW w:w="885" w:type="pct"/>
            <w:noWrap w:val="0"/>
            <w:vAlign w:val="center"/>
          </w:tcPr>
          <w:p w14:paraId="4E9040B6">
            <w:pPr>
              <w:keepNext w:val="0"/>
              <w:keepLines w:val="0"/>
              <w:pageBreakBefore w:val="0"/>
              <w:widowControl w:val="0"/>
              <w:overflowPunct/>
              <w:topLinePunct w:val="0"/>
              <w:bidi w:val="0"/>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评审因素</w:t>
            </w:r>
          </w:p>
        </w:tc>
        <w:tc>
          <w:tcPr>
            <w:tcW w:w="3666" w:type="pct"/>
            <w:noWrap w:val="0"/>
            <w:vAlign w:val="center"/>
          </w:tcPr>
          <w:p w14:paraId="6B7783DE">
            <w:pPr>
              <w:keepNext w:val="0"/>
              <w:keepLines w:val="0"/>
              <w:pageBreakBefore w:val="0"/>
              <w:widowControl w:val="0"/>
              <w:overflowPunct/>
              <w:topLinePunct w:val="0"/>
              <w:bidi w:val="0"/>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评审标准</w:t>
            </w:r>
          </w:p>
        </w:tc>
      </w:tr>
      <w:tr w14:paraId="24916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448" w:type="pct"/>
            <w:vMerge w:val="continue"/>
            <w:noWrap w:val="0"/>
            <w:vAlign w:val="center"/>
          </w:tcPr>
          <w:p w14:paraId="357FC952">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5EDB8A6D">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主体资格证明</w:t>
            </w:r>
          </w:p>
        </w:tc>
        <w:tc>
          <w:tcPr>
            <w:tcW w:w="3666" w:type="pct"/>
            <w:noWrap w:val="0"/>
            <w:vAlign w:val="center"/>
          </w:tcPr>
          <w:p w14:paraId="72FE6544">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eastAsia="zh-CN" w:bidi="ar"/>
              </w:rPr>
              <w:t>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color w:val="000000"/>
                <w:sz w:val="28"/>
                <w:szCs w:val="28"/>
                <w:highlight w:val="none"/>
                <w:shd w:val="clear" w:color="auto" w:fill="auto"/>
                <w:lang w:bidi="ar"/>
              </w:rPr>
              <w:t>；</w:t>
            </w:r>
          </w:p>
        </w:tc>
      </w:tr>
      <w:tr w14:paraId="03F87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448" w:type="pct"/>
            <w:vMerge w:val="continue"/>
            <w:noWrap w:val="0"/>
            <w:vAlign w:val="center"/>
          </w:tcPr>
          <w:p w14:paraId="4FAFFD1E">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562C4B47">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p w14:paraId="24C62FF0">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授权委托书</w:t>
            </w:r>
          </w:p>
        </w:tc>
        <w:tc>
          <w:tcPr>
            <w:tcW w:w="3666" w:type="pct"/>
            <w:noWrap w:val="0"/>
            <w:vAlign w:val="center"/>
          </w:tcPr>
          <w:p w14:paraId="2B7E8315">
            <w:pPr>
              <w:keepNext w:val="0"/>
              <w:keepLines w:val="0"/>
              <w:pageBreakBefore w:val="0"/>
              <w:widowControl w:val="0"/>
              <w:overflowPunct/>
              <w:topLinePunct w:val="0"/>
              <w:bidi w:val="0"/>
              <w:spacing w:line="24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highlight w:val="none"/>
                <w:lang w:eastAsia="zh-CN"/>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000000"/>
                <w:sz w:val="28"/>
                <w:szCs w:val="28"/>
                <w:highlight w:val="none"/>
              </w:rPr>
              <w:t>；</w:t>
            </w:r>
          </w:p>
        </w:tc>
      </w:tr>
      <w:tr w14:paraId="1C57B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48" w:type="pct"/>
            <w:vMerge w:val="continue"/>
            <w:noWrap w:val="0"/>
            <w:vAlign w:val="top"/>
          </w:tcPr>
          <w:p w14:paraId="175CE6FA">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49FEBDBA">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财务报告</w:t>
            </w:r>
          </w:p>
        </w:tc>
        <w:tc>
          <w:tcPr>
            <w:tcW w:w="3666" w:type="pct"/>
            <w:noWrap w:val="0"/>
            <w:vAlign w:val="center"/>
          </w:tcPr>
          <w:p w14:paraId="7F82BC2D">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lang w:eastAsia="zh-CN"/>
              </w:rPr>
            </w:pPr>
            <w:r>
              <w:rPr>
                <w:rFonts w:hint="eastAsia" w:ascii="宋体" w:hAnsi="宋体" w:eastAsia="宋体" w:cs="宋体"/>
                <w:color w:val="000000"/>
                <w:sz w:val="28"/>
                <w:szCs w:val="28"/>
                <w:highlight w:val="none"/>
                <w:shd w:val="clear" w:color="auto" w:fill="auto"/>
                <w:lang w:bidi="ar"/>
              </w:rPr>
              <w:t>财务状况报告：</w:t>
            </w:r>
            <w:r>
              <w:rPr>
                <w:rFonts w:hint="eastAsia" w:eastAsia="宋体" w:cs="宋体"/>
                <w:color w:val="000000"/>
                <w:sz w:val="28"/>
                <w:szCs w:val="28"/>
                <w:highlight w:val="none"/>
                <w:shd w:val="clear" w:color="auto" w:fill="auto"/>
                <w:lang w:eastAsia="zh-CN" w:bidi="ar"/>
              </w:rPr>
              <w:t>提供2024年或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r>
              <w:rPr>
                <w:rFonts w:hint="eastAsia" w:ascii="宋体" w:hAnsi="宋体" w:eastAsia="宋体" w:cs="宋体"/>
                <w:color w:val="000000"/>
                <w:sz w:val="28"/>
                <w:szCs w:val="28"/>
                <w:highlight w:val="none"/>
                <w:shd w:val="clear" w:color="auto" w:fill="auto"/>
                <w:lang w:eastAsia="zh-CN" w:bidi="ar"/>
              </w:rPr>
              <w:t>；</w:t>
            </w:r>
          </w:p>
        </w:tc>
      </w:tr>
      <w:tr w14:paraId="71C1C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48" w:type="pct"/>
            <w:vMerge w:val="continue"/>
            <w:noWrap w:val="0"/>
            <w:vAlign w:val="top"/>
          </w:tcPr>
          <w:p w14:paraId="52CF1104">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3AA26C5C">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bidi="ar"/>
              </w:rPr>
              <w:t>税收缴纳证明</w:t>
            </w:r>
          </w:p>
        </w:tc>
        <w:tc>
          <w:tcPr>
            <w:tcW w:w="3666" w:type="pct"/>
            <w:noWrap w:val="0"/>
            <w:vAlign w:val="center"/>
          </w:tcPr>
          <w:p w14:paraId="5841BE53">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bidi="ar"/>
              </w:rPr>
              <w:t>税收缴纳证明：</w:t>
            </w:r>
            <w:r>
              <w:rPr>
                <w:rFonts w:hint="eastAsia" w:eastAsia="宋体" w:cs="宋体"/>
                <w:color w:val="000000"/>
                <w:sz w:val="28"/>
                <w:szCs w:val="28"/>
                <w:highlight w:val="none"/>
                <w:shd w:val="clear" w:color="auto" w:fill="auto"/>
                <w:lang w:eastAsia="zh-CN" w:bidi="ar"/>
              </w:rPr>
              <w:t>自 2026年01月至今</w:t>
            </w:r>
            <w:r>
              <w:rPr>
                <w:rFonts w:hint="eastAsia" w:ascii="宋体" w:hAnsi="宋体" w:eastAsia="宋体" w:cs="宋体"/>
                <w:color w:val="000000"/>
                <w:sz w:val="28"/>
                <w:szCs w:val="28"/>
                <w:highlight w:val="none"/>
                <w:shd w:val="clear" w:color="auto" w:fill="auto"/>
                <w:lang w:eastAsia="zh-CN" w:bidi="ar"/>
              </w:rPr>
              <w:t>至少1个月的纳税证明或完税证明,纳税证明或完税证明上应有代收机构或税务机关的公章或业务专用章。依法免税的供应商应提供相关文件证明</w:t>
            </w:r>
            <w:r>
              <w:rPr>
                <w:rFonts w:hint="eastAsia" w:ascii="宋体" w:hAnsi="宋体" w:eastAsia="宋体" w:cs="宋体"/>
                <w:color w:val="000000"/>
                <w:sz w:val="28"/>
                <w:szCs w:val="28"/>
                <w:highlight w:val="none"/>
                <w:shd w:val="clear" w:color="auto" w:fill="auto"/>
                <w:lang w:bidi="ar"/>
              </w:rPr>
              <w:t>；</w:t>
            </w:r>
          </w:p>
        </w:tc>
      </w:tr>
      <w:tr w14:paraId="58E6E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448" w:type="pct"/>
            <w:vMerge w:val="continue"/>
            <w:noWrap w:val="0"/>
            <w:vAlign w:val="top"/>
          </w:tcPr>
          <w:p w14:paraId="56D1A8BA">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4CB1D709">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bidi="ar"/>
              </w:rPr>
              <w:t>社会保障资金缴纳证明</w:t>
            </w:r>
          </w:p>
        </w:tc>
        <w:tc>
          <w:tcPr>
            <w:tcW w:w="3666" w:type="pct"/>
            <w:noWrap w:val="0"/>
            <w:vAlign w:val="center"/>
          </w:tcPr>
          <w:p w14:paraId="6700B874">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highlight w:val="none"/>
                <w:shd w:val="clear" w:color="auto" w:fill="auto"/>
                <w:lang w:bidi="ar"/>
              </w:rPr>
              <w:t>社会保障资金缴纳证明：</w:t>
            </w:r>
            <w:r>
              <w:rPr>
                <w:rFonts w:hint="eastAsia" w:eastAsia="宋体" w:cs="宋体"/>
                <w:color w:val="000000"/>
                <w:sz w:val="28"/>
                <w:szCs w:val="28"/>
                <w:highlight w:val="none"/>
                <w:shd w:val="clear" w:color="auto" w:fill="auto"/>
                <w:lang w:eastAsia="zh-CN" w:bidi="ar"/>
              </w:rPr>
              <w:t>自 2026年01月至今</w:t>
            </w:r>
            <w:r>
              <w:rPr>
                <w:rFonts w:hint="eastAsia" w:ascii="宋体" w:hAnsi="宋体" w:eastAsia="宋体" w:cs="宋体"/>
                <w:color w:val="000000"/>
                <w:sz w:val="28"/>
                <w:szCs w:val="28"/>
                <w:highlight w:val="none"/>
                <w:shd w:val="clear" w:color="auto" w:fill="auto"/>
                <w:lang w:eastAsia="zh-CN" w:bidi="ar"/>
              </w:rPr>
              <w:t>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sz w:val="28"/>
                <w:szCs w:val="28"/>
                <w:highlight w:val="none"/>
                <w:shd w:val="clear" w:color="auto" w:fill="auto"/>
                <w:lang w:bidi="ar"/>
              </w:rPr>
              <w:t>；</w:t>
            </w:r>
          </w:p>
        </w:tc>
      </w:tr>
      <w:tr w14:paraId="652ED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48" w:type="pct"/>
            <w:vMerge w:val="continue"/>
            <w:noWrap w:val="0"/>
            <w:vAlign w:val="top"/>
          </w:tcPr>
          <w:p w14:paraId="09EF015A">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p>
        </w:tc>
        <w:tc>
          <w:tcPr>
            <w:tcW w:w="885" w:type="pct"/>
            <w:noWrap w:val="0"/>
            <w:vAlign w:val="center"/>
          </w:tcPr>
          <w:p w14:paraId="274029EE">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资质证书</w:t>
            </w:r>
          </w:p>
        </w:tc>
        <w:tc>
          <w:tcPr>
            <w:tcW w:w="3666" w:type="pct"/>
            <w:noWrap w:val="0"/>
            <w:vAlign w:val="center"/>
          </w:tcPr>
          <w:p w14:paraId="22043D89">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color w:val="000000"/>
                <w:sz w:val="28"/>
                <w:szCs w:val="28"/>
              </w:rPr>
              <w:t>供应商须具备建设行政主管部门核发的建筑工程施工总承包三级及以上资质或市政公用工程施工总承包三级及以上资质，并持有有效的安全生产许可证；项目负责人具备建筑工程专业二级及以上或市政工程施专业二级及以上注册建造师执业资格和有效的安全生产考核合格证书，且提供项目经理无在建工程承诺书；</w:t>
            </w:r>
          </w:p>
        </w:tc>
      </w:tr>
      <w:tr w14:paraId="29F1F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48B785DE">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58009A29">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无重大违法书面声明</w:t>
            </w:r>
          </w:p>
        </w:tc>
        <w:tc>
          <w:tcPr>
            <w:tcW w:w="3666" w:type="pct"/>
            <w:noWrap w:val="0"/>
            <w:vAlign w:val="center"/>
          </w:tcPr>
          <w:p w14:paraId="651E28FA">
            <w:pPr>
              <w:keepNext w:val="0"/>
              <w:keepLines w:val="0"/>
              <w:pageBreakBefore w:val="0"/>
              <w:widowControl w:val="0"/>
              <w:overflowPunct/>
              <w:topLinePunct w:val="0"/>
              <w:bidi w:val="0"/>
              <w:spacing w:line="24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参加本次政府采购活动前3年内在经营活动中没有重大违法记录的书面声明；</w:t>
            </w:r>
          </w:p>
        </w:tc>
      </w:tr>
      <w:tr w14:paraId="3A73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6C1ACF91">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3925EFF0">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kern w:val="0"/>
                <w:sz w:val="28"/>
                <w:szCs w:val="28"/>
                <w:highlight w:val="none"/>
                <w:shd w:val="clear" w:color="auto" w:fill="auto"/>
                <w:lang w:val="en-US" w:eastAsia="zh-CN"/>
              </w:rPr>
              <w:t>信用查询</w:t>
            </w:r>
          </w:p>
        </w:tc>
        <w:tc>
          <w:tcPr>
            <w:tcW w:w="3666" w:type="pct"/>
            <w:noWrap w:val="0"/>
            <w:vAlign w:val="center"/>
          </w:tcPr>
          <w:p w14:paraId="7A428993">
            <w:pPr>
              <w:pStyle w:val="12"/>
              <w:keepNext w:val="0"/>
              <w:keepLines w:val="0"/>
              <w:pageBreakBefore w:val="0"/>
              <w:widowControl w:val="0"/>
              <w:shd w:val="clear" w:color="auto" w:fill="auto"/>
              <w:overflowPunct/>
              <w:topLinePunct w:val="0"/>
              <w:bidi w:val="0"/>
              <w:spacing w:before="0" w:beforeAutospacing="0" w:after="0" w:afterAutospacing="0" w:line="240" w:lineRule="auto"/>
              <w:jc w:val="both"/>
              <w:textAlignment w:val="baseline"/>
              <w:rPr>
                <w:rFonts w:hint="eastAsia" w:ascii="宋体" w:hAnsi="宋体" w:eastAsia="宋体" w:cs="宋体"/>
                <w:color w:val="000000"/>
                <w:sz w:val="28"/>
                <w:szCs w:val="28"/>
              </w:rPr>
            </w:pPr>
            <w:r>
              <w:rPr>
                <w:rFonts w:hint="eastAsia" w:ascii="宋体" w:hAnsi="宋体" w:eastAsia="宋体" w:cs="宋体"/>
                <w:b w:val="0"/>
                <w:bCs w:val="0"/>
                <w:i w:val="0"/>
                <w:iCs w:val="0"/>
                <w:caps w:val="0"/>
                <w:color w:val="000000"/>
                <w:spacing w:val="0"/>
                <w:sz w:val="28"/>
                <w:szCs w:val="28"/>
                <w:highlight w:val="none"/>
                <w:u w:val="none"/>
                <w:shd w:val="clear" w:color="auto" w:fill="FFFFFF"/>
                <w:lang w:val="en-US" w:eastAsia="zh-CN"/>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3F81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2ADA21B2">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20455794">
            <w:pPr>
              <w:keepNext w:val="0"/>
              <w:keepLines w:val="0"/>
              <w:pageBreakBefore w:val="0"/>
              <w:widowControl w:val="0"/>
              <w:overflowPunct/>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中小企业声明函</w:t>
            </w:r>
          </w:p>
        </w:tc>
        <w:tc>
          <w:tcPr>
            <w:tcW w:w="3666" w:type="pct"/>
            <w:noWrap w:val="0"/>
            <w:vAlign w:val="center"/>
          </w:tcPr>
          <w:p w14:paraId="616247D1">
            <w:pPr>
              <w:keepNext w:val="0"/>
              <w:keepLines w:val="0"/>
              <w:pageBreakBefore w:val="0"/>
              <w:widowControl w:val="0"/>
              <w:overflowPunct/>
              <w:topLinePunct w:val="0"/>
              <w:bidi w:val="0"/>
              <w:spacing w:line="24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highlight w:val="none"/>
                <w:lang w:val="en-US" w:eastAsia="zh-CN"/>
              </w:rPr>
              <w:t>本项目为专门面向小微企业项目，供应商应为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41B0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05645E93">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52EC9A60">
            <w:pPr>
              <w:keepNext w:val="0"/>
              <w:keepLines w:val="0"/>
              <w:pageBreakBefore w:val="0"/>
              <w:widowControl w:val="0"/>
              <w:shd w:val="clear" w:color="auto" w:fill="auto"/>
              <w:overflowPunct/>
              <w:topLinePunct w:val="0"/>
              <w:bidi w:val="0"/>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kern w:val="0"/>
                <w:sz w:val="28"/>
                <w:szCs w:val="28"/>
                <w:highlight w:val="none"/>
                <w:shd w:val="clear" w:color="auto" w:fill="auto"/>
                <w:lang w:val="en-US" w:eastAsia="zh-CN"/>
              </w:rPr>
              <w:t>非</w:t>
            </w:r>
            <w:r>
              <w:rPr>
                <w:rFonts w:hint="eastAsia" w:ascii="宋体" w:hAnsi="宋体" w:eastAsia="宋体" w:cs="宋体"/>
                <w:color w:val="000000"/>
                <w:kern w:val="0"/>
                <w:sz w:val="28"/>
                <w:szCs w:val="28"/>
                <w:highlight w:val="none"/>
                <w:shd w:val="clear" w:color="auto" w:fill="auto"/>
              </w:rPr>
              <w:t>联合体投标书面声明</w:t>
            </w:r>
          </w:p>
        </w:tc>
        <w:tc>
          <w:tcPr>
            <w:tcW w:w="3666" w:type="pct"/>
            <w:noWrap w:val="0"/>
            <w:vAlign w:val="center"/>
          </w:tcPr>
          <w:p w14:paraId="40E3DCB2">
            <w:pPr>
              <w:pStyle w:val="12"/>
              <w:keepNext w:val="0"/>
              <w:keepLines w:val="0"/>
              <w:pageBreakBefore w:val="0"/>
              <w:widowControl w:val="0"/>
              <w:shd w:val="clear" w:color="auto" w:fill="auto"/>
              <w:overflowPunct/>
              <w:topLinePunct w:val="0"/>
              <w:bidi w:val="0"/>
              <w:spacing w:before="0" w:beforeAutospacing="0" w:after="0" w:afterAutospacing="0" w:line="360" w:lineRule="auto"/>
              <w:jc w:val="both"/>
              <w:textAlignment w:val="baseline"/>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shd w:val="clear" w:color="auto" w:fill="auto"/>
              </w:rPr>
              <w:t>本项目不接受联合体投标</w:t>
            </w:r>
            <w:r>
              <w:rPr>
                <w:rFonts w:hint="eastAsia" w:ascii="宋体" w:hAnsi="宋体" w:eastAsia="宋体" w:cs="宋体"/>
                <w:color w:val="000000"/>
                <w:sz w:val="28"/>
                <w:szCs w:val="28"/>
              </w:rPr>
              <w:t>（格式自拟）</w:t>
            </w:r>
            <w:r>
              <w:rPr>
                <w:rFonts w:hint="eastAsia" w:ascii="宋体" w:hAnsi="宋体" w:eastAsia="宋体" w:cs="宋体"/>
                <w:color w:val="000000"/>
                <w:kern w:val="0"/>
                <w:sz w:val="28"/>
                <w:szCs w:val="28"/>
                <w:highlight w:val="none"/>
                <w:shd w:val="clear" w:color="auto" w:fill="auto"/>
                <w:lang w:eastAsia="zh-CN"/>
              </w:rPr>
              <w:t>。</w:t>
            </w:r>
          </w:p>
        </w:tc>
      </w:tr>
      <w:tr w14:paraId="266A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448" w:type="pct"/>
            <w:vMerge w:val="continue"/>
            <w:noWrap w:val="0"/>
            <w:vAlign w:val="top"/>
          </w:tcPr>
          <w:p w14:paraId="21BE2F10">
            <w:pPr>
              <w:keepNext w:val="0"/>
              <w:keepLines w:val="0"/>
              <w:pageBreakBefore w:val="0"/>
              <w:widowControl w:val="0"/>
              <w:overflowPunct/>
              <w:topLinePunct w:val="0"/>
              <w:bidi w:val="0"/>
              <w:spacing w:line="360" w:lineRule="auto"/>
              <w:rPr>
                <w:rFonts w:hint="eastAsia" w:ascii="宋体" w:hAnsi="宋体" w:eastAsia="宋体" w:cs="宋体"/>
                <w:color w:val="000000"/>
                <w:sz w:val="28"/>
                <w:szCs w:val="28"/>
              </w:rPr>
            </w:pPr>
          </w:p>
        </w:tc>
        <w:tc>
          <w:tcPr>
            <w:tcW w:w="885" w:type="pct"/>
            <w:noWrap w:val="0"/>
            <w:vAlign w:val="center"/>
          </w:tcPr>
          <w:p w14:paraId="015EF8C3">
            <w:pPr>
              <w:keepNext w:val="0"/>
              <w:keepLines w:val="0"/>
              <w:pageBreakBefore w:val="0"/>
              <w:widowControl w:val="0"/>
              <w:shd w:val="clear" w:color="auto" w:fill="auto"/>
              <w:overflowPunct/>
              <w:topLinePunct w:val="0"/>
              <w:bidi w:val="0"/>
              <w:spacing w:line="360" w:lineRule="auto"/>
              <w:jc w:val="center"/>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声明函</w:t>
            </w:r>
          </w:p>
        </w:tc>
        <w:tc>
          <w:tcPr>
            <w:tcW w:w="3666" w:type="pct"/>
            <w:noWrap w:val="0"/>
            <w:vAlign w:val="center"/>
          </w:tcPr>
          <w:p w14:paraId="4841D841">
            <w:pPr>
              <w:pStyle w:val="12"/>
              <w:keepNext w:val="0"/>
              <w:keepLines w:val="0"/>
              <w:pageBreakBefore w:val="0"/>
              <w:widowControl w:val="0"/>
              <w:shd w:val="clear" w:color="auto" w:fill="auto"/>
              <w:overflowPunct/>
              <w:topLinePunct w:val="0"/>
              <w:bidi w:val="0"/>
              <w:spacing w:before="0" w:beforeAutospacing="0" w:after="0" w:afterAutospacing="0" w:line="360" w:lineRule="auto"/>
              <w:jc w:val="both"/>
              <w:textAlignment w:val="baseline"/>
              <w:rPr>
                <w:rFonts w:hint="eastAsia" w:ascii="宋体" w:hAnsi="宋体" w:eastAsia="宋体" w:cs="宋体"/>
                <w:color w:val="000000"/>
                <w:sz w:val="28"/>
                <w:szCs w:val="28"/>
                <w:lang w:eastAsia="zh-CN"/>
              </w:rPr>
            </w:pPr>
            <w:r>
              <w:rPr>
                <w:rFonts w:hint="eastAsia" w:ascii="宋体" w:hAnsi="宋体" w:eastAsia="宋体" w:cs="宋体"/>
                <w:color w:val="000000"/>
                <w:sz w:val="28"/>
                <w:szCs w:val="28"/>
                <w:highlight w:val="none"/>
                <w:shd w:val="clear" w:color="auto" w:fill="auto"/>
                <w:lang w:val="en-US" w:eastAsia="zh-CN" w:bidi="ar"/>
              </w:rPr>
              <w:t>单位负责人为同一人或者存在直接控股、管理关系的不同供应商，不得参加同一合同项下的政府采购活动（提供声明函）。</w:t>
            </w:r>
          </w:p>
        </w:tc>
      </w:tr>
    </w:tbl>
    <w:p w14:paraId="36A89ADF">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20.2.2 符合性评审：磋商小组对响应文件的有效性、完整性和响应程度进行审查，出现下列情况的按无效文件处理。</w:t>
      </w:r>
    </w:p>
    <w:p w14:paraId="20DAF408">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（1）资质有效性评审：本次磋商所要求的必备资质证明文件，缺其中一项或某项达不到磋商要求，均按无效文件处理。</w:t>
      </w:r>
    </w:p>
    <w:p w14:paraId="045CDDE1">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符合性评审：磋商小组对响应文件的有效性、完整性和响应程度进行审查，不符合下列情况的按无效文件处理。</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504"/>
        <w:gridCol w:w="2967"/>
        <w:gridCol w:w="5654"/>
      </w:tblGrid>
      <w:tr w14:paraId="45B6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91" w:hRule="atLeast"/>
          <w:jc w:val="center"/>
        </w:trPr>
        <w:tc>
          <w:tcPr>
            <w:tcW w:w="276" w:type="pct"/>
            <w:tcBorders>
              <w:top w:val="single" w:color="auto" w:sz="4" w:space="0"/>
              <w:left w:val="single" w:color="auto" w:sz="4" w:space="0"/>
              <w:bottom w:val="single" w:color="auto" w:sz="4" w:space="0"/>
              <w:right w:val="single" w:color="auto" w:sz="4" w:space="0"/>
            </w:tcBorders>
            <w:noWrap w:val="0"/>
            <w:vAlign w:val="center"/>
          </w:tcPr>
          <w:p w14:paraId="6C18D54F">
            <w:pPr>
              <w:keepNext w:val="0"/>
              <w:keepLines w:val="0"/>
              <w:pageBreakBefore w:val="0"/>
              <w:widowControl w:val="0"/>
              <w:overflowPunct/>
              <w:topLinePunct w:val="0"/>
              <w:bidi w:val="0"/>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序号</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240BFA91">
            <w:pPr>
              <w:keepNext w:val="0"/>
              <w:keepLines w:val="0"/>
              <w:pageBreakBefore w:val="0"/>
              <w:widowControl w:val="0"/>
              <w:overflowPunct/>
              <w:topLinePunct w:val="0"/>
              <w:bidi w:val="0"/>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审查因素</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7A66502D">
            <w:pPr>
              <w:keepNext w:val="0"/>
              <w:keepLines w:val="0"/>
              <w:pageBreakBefore w:val="0"/>
              <w:widowControl w:val="0"/>
              <w:overflowPunct/>
              <w:topLinePunct w:val="0"/>
              <w:bidi w:val="0"/>
              <w:spacing w:line="360" w:lineRule="auto"/>
              <w:jc w:val="center"/>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审查内容</w:t>
            </w:r>
          </w:p>
        </w:tc>
      </w:tr>
      <w:tr w14:paraId="5FE6A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top w:val="single" w:color="auto" w:sz="4" w:space="0"/>
              <w:left w:val="single" w:color="auto" w:sz="4" w:space="0"/>
              <w:right w:val="single" w:color="auto" w:sz="4" w:space="0"/>
            </w:tcBorders>
            <w:noWrap w:val="0"/>
            <w:vAlign w:val="center"/>
          </w:tcPr>
          <w:p w14:paraId="4DE8829A">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1</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55781008">
            <w:pPr>
              <w:jc w:val="center"/>
              <w:rPr>
                <w:rFonts w:hint="eastAsia" w:ascii="宋体" w:hAnsi="宋体" w:eastAsia="宋体" w:cs="宋体"/>
                <w:bCs/>
                <w:color w:val="000000"/>
                <w:sz w:val="28"/>
                <w:szCs w:val="28"/>
                <w:lang w:eastAsia="zh-CN"/>
              </w:rPr>
            </w:pPr>
            <w:r>
              <w:rPr>
                <w:rFonts w:hint="eastAsia" w:ascii="宋体" w:hAnsi="宋体" w:eastAsia="宋体" w:cs="宋体"/>
                <w:color w:val="000000"/>
                <w:sz w:val="28"/>
                <w:szCs w:val="28"/>
              </w:rPr>
              <w:t>供应商名称</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69CAC517">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与营业执照、税务登记证和组织机构代码证一致</w:t>
            </w:r>
          </w:p>
        </w:tc>
      </w:tr>
      <w:tr w14:paraId="53B5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top w:val="single" w:color="auto" w:sz="4" w:space="0"/>
              <w:left w:val="single" w:color="auto" w:sz="4" w:space="0"/>
              <w:right w:val="single" w:color="auto" w:sz="4" w:space="0"/>
            </w:tcBorders>
            <w:noWrap w:val="0"/>
            <w:vAlign w:val="center"/>
          </w:tcPr>
          <w:p w14:paraId="1554DCF5">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2</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10E6080C">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响应文件签字、盖章</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7AEA1894">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符合</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要求，签字盖章无遗漏</w:t>
            </w:r>
          </w:p>
        </w:tc>
      </w:tr>
      <w:tr w14:paraId="4F03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216E2486">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3</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3AD1A791">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响应文件格式</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28E5440D">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符合</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要求</w:t>
            </w:r>
          </w:p>
        </w:tc>
      </w:tr>
      <w:tr w14:paraId="6BAC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0DF19EB4">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4</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36D20A68">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报价唯一</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5602E75C">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只能有一个有效报价且不超过预算</w:t>
            </w:r>
          </w:p>
        </w:tc>
      </w:tr>
      <w:tr w14:paraId="2EECC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48EC38EF">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5</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7229FB5E">
            <w:pPr>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已标价工程量清单</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6CC3CAC3">
            <w:pPr>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已标价的工程量清单符合计价规则及其配套文件</w:t>
            </w:r>
          </w:p>
        </w:tc>
      </w:tr>
      <w:tr w14:paraId="4E872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5BC5AAC6">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6</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22856C28">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实质性条款响应</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5C308929">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lang w:val="zh-CN" w:eastAsia="zh-CN"/>
              </w:rPr>
              <w:t>完全响应磋商文件要求的商务实质性条款（工期、付款方式等）</w:t>
            </w:r>
            <w:r>
              <w:rPr>
                <w:rFonts w:hint="eastAsia" w:ascii="宋体" w:hAnsi="宋体" w:eastAsia="宋体" w:cs="宋体"/>
                <w:bCs/>
                <w:color w:val="000000"/>
                <w:sz w:val="28"/>
                <w:szCs w:val="28"/>
                <w:lang w:val="en-US" w:eastAsia="zh-CN"/>
              </w:rPr>
              <w:t>；</w:t>
            </w:r>
          </w:p>
        </w:tc>
      </w:tr>
      <w:tr w14:paraId="5A4A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right w:val="single" w:color="auto" w:sz="4" w:space="0"/>
            </w:tcBorders>
            <w:noWrap w:val="0"/>
            <w:vAlign w:val="center"/>
          </w:tcPr>
          <w:p w14:paraId="5BE9541C">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7</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5A174000">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投标有效期</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2877A5C5">
            <w:pPr>
              <w:jc w:val="center"/>
              <w:rPr>
                <w:rFonts w:hint="eastAsia" w:ascii="宋体" w:hAnsi="宋体" w:eastAsia="宋体" w:cs="宋体"/>
                <w:bCs/>
                <w:color w:val="000000"/>
                <w:sz w:val="28"/>
                <w:szCs w:val="28"/>
              </w:rPr>
            </w:pPr>
            <w:r>
              <w:rPr>
                <w:rFonts w:hint="eastAsia" w:ascii="宋体" w:hAnsi="宋体" w:eastAsia="宋体" w:cs="宋体"/>
                <w:color w:val="000000"/>
                <w:sz w:val="28"/>
                <w:szCs w:val="28"/>
              </w:rPr>
              <w:t>符合</w:t>
            </w:r>
            <w:r>
              <w:rPr>
                <w:rFonts w:hint="eastAsia" w:ascii="宋体" w:hAnsi="宋体" w:eastAsia="宋体" w:cs="宋体"/>
                <w:color w:val="000000"/>
                <w:sz w:val="28"/>
                <w:szCs w:val="28"/>
                <w:lang w:eastAsia="zh-CN"/>
              </w:rPr>
              <w:t>磋商文件</w:t>
            </w:r>
            <w:r>
              <w:rPr>
                <w:rFonts w:hint="eastAsia" w:ascii="宋体" w:hAnsi="宋体" w:eastAsia="宋体" w:cs="宋体"/>
                <w:color w:val="000000"/>
                <w:sz w:val="28"/>
                <w:szCs w:val="28"/>
              </w:rPr>
              <w:t>规定</w:t>
            </w:r>
          </w:p>
        </w:tc>
      </w:tr>
      <w:tr w14:paraId="45D74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7" w:hRule="atLeast"/>
          <w:jc w:val="center"/>
        </w:trPr>
        <w:tc>
          <w:tcPr>
            <w:tcW w:w="276" w:type="pct"/>
            <w:tcBorders>
              <w:left w:val="single" w:color="auto" w:sz="4" w:space="0"/>
              <w:bottom w:val="single" w:color="auto" w:sz="4" w:space="0"/>
              <w:right w:val="single" w:color="auto" w:sz="4" w:space="0"/>
            </w:tcBorders>
            <w:noWrap w:val="0"/>
            <w:vAlign w:val="center"/>
          </w:tcPr>
          <w:p w14:paraId="6F92D2A8">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val="en-US" w:eastAsia="zh-CN"/>
              </w:rPr>
              <w:t>8</w:t>
            </w:r>
          </w:p>
        </w:tc>
        <w:tc>
          <w:tcPr>
            <w:tcW w:w="1626" w:type="pct"/>
            <w:tcBorders>
              <w:top w:val="single" w:color="auto" w:sz="4" w:space="0"/>
              <w:left w:val="single" w:color="auto" w:sz="4" w:space="0"/>
              <w:bottom w:val="single" w:color="auto" w:sz="4" w:space="0"/>
              <w:right w:val="single" w:color="auto" w:sz="4" w:space="0"/>
            </w:tcBorders>
            <w:noWrap w:val="0"/>
            <w:vAlign w:val="center"/>
          </w:tcPr>
          <w:p w14:paraId="0021EB19">
            <w:pPr>
              <w:keepNext w:val="0"/>
              <w:keepLines w:val="0"/>
              <w:pageBreakBefore w:val="0"/>
              <w:widowControl w:val="0"/>
              <w:overflowPunct/>
              <w:topLinePunct w:val="0"/>
              <w:bidi w:val="0"/>
              <w:spacing w:line="360" w:lineRule="auto"/>
              <w:jc w:val="center"/>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其他</w:t>
            </w:r>
          </w:p>
        </w:tc>
        <w:tc>
          <w:tcPr>
            <w:tcW w:w="3096" w:type="pct"/>
            <w:tcBorders>
              <w:top w:val="single" w:color="auto" w:sz="4" w:space="0"/>
              <w:left w:val="single" w:color="auto" w:sz="4" w:space="0"/>
              <w:bottom w:val="single" w:color="auto" w:sz="4" w:space="0"/>
              <w:right w:val="single" w:color="auto" w:sz="4" w:space="0"/>
            </w:tcBorders>
            <w:noWrap w:val="0"/>
            <w:vAlign w:val="center"/>
          </w:tcPr>
          <w:p w14:paraId="014CC8E5">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未出现</w:t>
            </w:r>
            <w:r>
              <w:rPr>
                <w:rFonts w:hint="eastAsia" w:ascii="宋体" w:hAnsi="宋体" w:eastAsia="宋体" w:cs="宋体"/>
                <w:bCs/>
                <w:color w:val="000000"/>
                <w:sz w:val="28"/>
                <w:szCs w:val="28"/>
              </w:rPr>
              <w:t>磋商文件或法律法规规有关废标或否决投标规定的其他情形</w:t>
            </w:r>
          </w:p>
        </w:tc>
      </w:tr>
      <w:tr w14:paraId="72554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6" w:hRule="atLeast"/>
          <w:jc w:val="center"/>
        </w:trPr>
        <w:tc>
          <w:tcPr>
            <w:tcW w:w="5000" w:type="pct"/>
            <w:gridSpan w:val="3"/>
            <w:tcBorders>
              <w:left w:val="single" w:color="auto" w:sz="4" w:space="0"/>
              <w:bottom w:val="single" w:color="auto" w:sz="4" w:space="0"/>
              <w:right w:val="single" w:color="auto" w:sz="4" w:space="0"/>
            </w:tcBorders>
            <w:noWrap w:val="0"/>
            <w:vAlign w:val="center"/>
          </w:tcPr>
          <w:p w14:paraId="5D5C72CD">
            <w:pPr>
              <w:keepNext w:val="0"/>
              <w:keepLines w:val="0"/>
              <w:pageBreakBefore w:val="0"/>
              <w:widowControl w:val="0"/>
              <w:overflowPunct/>
              <w:topLinePunct w:val="0"/>
              <w:bidi w:val="0"/>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备注：符合性审查不合格的投标单位不得进入下一评审环节</w:t>
            </w:r>
          </w:p>
        </w:tc>
      </w:tr>
    </w:tbl>
    <w:p w14:paraId="0EF79555">
      <w:pPr>
        <w:keepNext w:val="0"/>
        <w:keepLines w:val="0"/>
        <w:pageBreakBefore w:val="0"/>
        <w:widowControl w:val="0"/>
        <w:kinsoku/>
        <w:wordWrap/>
        <w:overflowPunct/>
        <w:topLinePunct w:val="0"/>
        <w:autoSpaceDE w:val="0"/>
        <w:autoSpaceDN w:val="0"/>
        <w:bidi w:val="0"/>
        <w:adjustRightInd w:val="0"/>
        <w:snapToGrid/>
        <w:spacing w:line="4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371C17ED">
      <w:pPr>
        <w:keepNext w:val="0"/>
        <w:keepLines w:val="0"/>
        <w:pageBreakBefore w:val="0"/>
        <w:widowControl w:val="0"/>
        <w:kinsoku/>
        <w:wordWrap/>
        <w:overflowPunct/>
        <w:topLinePunct w:val="0"/>
        <w:autoSpaceDE w:val="0"/>
        <w:autoSpaceDN w:val="0"/>
        <w:bidi w:val="0"/>
        <w:adjustRightInd w:val="0"/>
        <w:snapToGrid/>
        <w:spacing w:line="4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磋商小组要求投标单位澄清、说明或者更正响应文件应当以书面形式作出。投标单位的澄清、说明或者更正应当由法定代表人或其授权代表签字或者加盖公章。由授权代表签字的，应当附法定代表人授权书。投标单位为自然人的，应当由本人签字并附身份证明。</w:t>
      </w:r>
    </w:p>
    <w:p w14:paraId="53F9208D">
      <w:pPr>
        <w:autoSpaceDE w:val="0"/>
        <w:autoSpaceDN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20.3 磋商过程</w:t>
      </w:r>
    </w:p>
    <w:p w14:paraId="59A08BA0">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（1）磋商小组所有成员应当集中与单一投标单位分别进行磋商，并给予所有参加磋商的投标单位平等的磋商机会。 </w:t>
      </w:r>
    </w:p>
    <w:p w14:paraId="284AF071">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（2）在磋商过程中，磋商小组可以根据磋商文件和磋商情况实质性变动采购需求中的技术、服务要求以及合同草案条款，但不得变动磋商文件中的其他内容。实质性变动的内容，须经采购人代表确认。</w:t>
      </w:r>
    </w:p>
    <w:p w14:paraId="3837F2C3">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（3）对磋商文件作出的实质性变动是磋商文件的有效组成部分，磋商小组应当及时以书面形式同时通知所有参加磋商的投标单位。 </w:t>
      </w:r>
    </w:p>
    <w:p w14:paraId="345C44C6">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投标单位应当按照磋商文件的变动情况和磋商小组的要求重新提交响应文件，并由其法定代表人或授权代表签字或者加盖公章。由授权代表签字的，应当附法定代表人授权书。投标单位为自然人的，应当由本人签字并附身份证明。</w:t>
      </w:r>
    </w:p>
    <w:p w14:paraId="1731C427">
      <w:pPr>
        <w:autoSpaceDE w:val="0"/>
        <w:autoSpaceDN w:val="0"/>
        <w:spacing w:line="440" w:lineRule="exact"/>
        <w:ind w:firstLine="562" w:firstLineChars="200"/>
        <w:rPr>
          <w:rFonts w:hint="eastAsia" w:ascii="宋体" w:hAnsi="宋体" w:eastAsia="宋体" w:cs="宋体"/>
          <w:b/>
          <w:bCs/>
          <w:color w:val="000000"/>
          <w:sz w:val="28"/>
          <w:szCs w:val="28"/>
        </w:rPr>
      </w:pPr>
    </w:p>
    <w:p w14:paraId="2B9ECC93">
      <w:pPr>
        <w:autoSpaceDE w:val="0"/>
        <w:autoSpaceDN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20.4 最终报价</w:t>
      </w:r>
    </w:p>
    <w:p w14:paraId="15B62A33">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 </w:t>
      </w:r>
      <w:r>
        <w:rPr>
          <w:rFonts w:hint="eastAsia" w:ascii="宋体" w:hAnsi="宋体" w:eastAsia="宋体" w:cs="宋体"/>
          <w:color w:val="000000"/>
          <w:sz w:val="28"/>
          <w:szCs w:val="28"/>
        </w:rPr>
        <w:t xml:space="preserve"> </w:t>
      </w:r>
    </w:p>
    <w:p w14:paraId="4782577E">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最终报价是投标单位响应文件的有效组成部分。</w:t>
      </w:r>
    </w:p>
    <w:p w14:paraId="6BA2DC7A">
      <w:pPr>
        <w:autoSpaceDE w:val="0"/>
        <w:autoSpaceDN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21．磋商响应文件的详细评审</w:t>
      </w:r>
    </w:p>
    <w:p w14:paraId="2E06D6A6">
      <w:pPr>
        <w:autoSpaceDE w:val="0"/>
        <w:autoSpaceDN w:val="0"/>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21.1 经磋商确定最终采购需求和提交最终报价的投标单位后，由磋商小组采用综合评分法对提交最终报价的投标单位的响应文件和最终报价进行综合评分。</w:t>
      </w:r>
    </w:p>
    <w:p w14:paraId="1387942F">
      <w:pPr>
        <w:autoSpaceDE w:val="0"/>
        <w:autoSpaceDN w:val="0"/>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21.2 评标方法：综合评分法。</w:t>
      </w:r>
    </w:p>
    <w:p w14:paraId="31A52C12">
      <w:pPr>
        <w:spacing w:line="440" w:lineRule="exact"/>
        <w:ind w:left="73" w:leftChars="35" w:firstLine="420" w:firstLineChars="150"/>
        <w:rPr>
          <w:rFonts w:hint="eastAsia" w:ascii="宋体" w:hAnsi="宋体" w:eastAsia="宋体" w:cs="宋体"/>
          <w:color w:val="000000"/>
          <w:sz w:val="28"/>
          <w:szCs w:val="28"/>
        </w:rPr>
      </w:pPr>
      <w:r>
        <w:rPr>
          <w:rFonts w:hint="eastAsia" w:ascii="宋体" w:hAnsi="宋体" w:eastAsia="宋体" w:cs="宋体"/>
          <w:color w:val="000000"/>
          <w:sz w:val="28"/>
          <w:szCs w:val="28"/>
        </w:rPr>
        <w:t>评价和比较以磋商文件为依据，对所有实质上响应的投标分别从“</w:t>
      </w:r>
      <w:r>
        <w:rPr>
          <w:rFonts w:hint="eastAsia" w:ascii="宋体" w:hAnsi="宋体" w:eastAsia="宋体" w:cs="宋体"/>
          <w:color w:val="000000"/>
          <w:sz w:val="28"/>
          <w:szCs w:val="28"/>
          <w:lang w:eastAsia="zh-CN"/>
        </w:rPr>
        <w:t>最终</w:t>
      </w:r>
      <w:r>
        <w:rPr>
          <w:rFonts w:hint="eastAsia" w:ascii="宋体" w:hAnsi="宋体" w:eastAsia="宋体" w:cs="宋体"/>
          <w:color w:val="000000"/>
          <w:sz w:val="28"/>
          <w:szCs w:val="28"/>
        </w:rPr>
        <w:t>报价”</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bidi="ar"/>
        </w:rPr>
        <w:t>施工组织设计</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业绩</w:t>
      </w:r>
      <w:r>
        <w:rPr>
          <w:rFonts w:hint="eastAsia" w:ascii="宋体" w:hAnsi="宋体" w:eastAsia="宋体" w:cs="宋体"/>
          <w:color w:val="000000"/>
          <w:sz w:val="28"/>
          <w:szCs w:val="28"/>
        </w:rPr>
        <w:t>”等进行评审赋分。</w:t>
      </w:r>
    </w:p>
    <w:tbl>
      <w:tblPr>
        <w:tblStyle w:val="15"/>
        <w:tblW w:w="4999" w:type="pct"/>
        <w:jc w:val="center"/>
        <w:tblLayout w:type="autofit"/>
        <w:tblCellMar>
          <w:top w:w="0" w:type="dxa"/>
          <w:left w:w="108" w:type="dxa"/>
          <w:bottom w:w="0" w:type="dxa"/>
          <w:right w:w="108" w:type="dxa"/>
        </w:tblCellMar>
      </w:tblPr>
      <w:tblGrid>
        <w:gridCol w:w="928"/>
        <w:gridCol w:w="777"/>
        <w:gridCol w:w="7524"/>
      </w:tblGrid>
      <w:tr w14:paraId="5755F3B8">
        <w:tblPrEx>
          <w:tblCellMar>
            <w:top w:w="0" w:type="dxa"/>
            <w:left w:w="108" w:type="dxa"/>
            <w:bottom w:w="0" w:type="dxa"/>
            <w:right w:w="108" w:type="dxa"/>
          </w:tblCellMar>
        </w:tblPrEx>
        <w:trPr>
          <w:trHeight w:val="49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4E4E45BB">
            <w:pPr>
              <w:snapToGrid w:val="0"/>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评标</w:t>
            </w:r>
          </w:p>
          <w:p w14:paraId="62B06D33">
            <w:pPr>
              <w:snapToGrid w:val="0"/>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c>
          <w:tcPr>
            <w:tcW w:w="421" w:type="pct"/>
            <w:tcBorders>
              <w:top w:val="single" w:color="auto" w:sz="4" w:space="0"/>
              <w:left w:val="nil"/>
              <w:bottom w:val="single" w:color="auto" w:sz="4" w:space="0"/>
              <w:right w:val="single" w:color="auto" w:sz="4" w:space="0"/>
            </w:tcBorders>
            <w:noWrap w:val="0"/>
            <w:vAlign w:val="center"/>
          </w:tcPr>
          <w:p w14:paraId="47687A86">
            <w:pPr>
              <w:snapToGrid w:val="0"/>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分值</w:t>
            </w:r>
          </w:p>
        </w:tc>
        <w:tc>
          <w:tcPr>
            <w:tcW w:w="4074" w:type="pct"/>
            <w:tcBorders>
              <w:top w:val="single" w:color="auto" w:sz="4" w:space="0"/>
              <w:left w:val="nil"/>
              <w:bottom w:val="single" w:color="auto" w:sz="4" w:space="0"/>
              <w:right w:val="single" w:color="auto" w:sz="4" w:space="0"/>
            </w:tcBorders>
            <w:noWrap w:val="0"/>
            <w:vAlign w:val="center"/>
          </w:tcPr>
          <w:p w14:paraId="4D490912">
            <w:pPr>
              <w:snapToGrid w:val="0"/>
              <w:spacing w:line="40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评标原则与标准</w:t>
            </w:r>
          </w:p>
        </w:tc>
      </w:tr>
      <w:tr w14:paraId="7E45CCD1">
        <w:tblPrEx>
          <w:tblCellMar>
            <w:top w:w="0" w:type="dxa"/>
            <w:left w:w="108" w:type="dxa"/>
            <w:bottom w:w="0" w:type="dxa"/>
            <w:right w:w="108" w:type="dxa"/>
          </w:tblCellMar>
        </w:tblPrEx>
        <w:trPr>
          <w:trHeight w:val="1424"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12E3AA40">
            <w:pPr>
              <w:snapToGrid w:val="0"/>
              <w:spacing w:line="360" w:lineRule="auto"/>
              <w:jc w:val="center"/>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磋商报价</w:t>
            </w:r>
          </w:p>
        </w:tc>
        <w:tc>
          <w:tcPr>
            <w:tcW w:w="421" w:type="pct"/>
            <w:tcBorders>
              <w:top w:val="single" w:color="auto" w:sz="4" w:space="0"/>
              <w:left w:val="nil"/>
              <w:bottom w:val="single" w:color="auto" w:sz="4" w:space="0"/>
              <w:right w:val="single" w:color="auto" w:sz="4" w:space="0"/>
            </w:tcBorders>
            <w:noWrap w:val="0"/>
            <w:vAlign w:val="center"/>
          </w:tcPr>
          <w:p w14:paraId="5BB23080">
            <w:pPr>
              <w:snapToGrid w:val="0"/>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30</w:t>
            </w:r>
            <w:r>
              <w:rPr>
                <w:rFonts w:hint="eastAsia" w:ascii="宋体" w:hAnsi="宋体" w:eastAsia="宋体" w:cs="宋体"/>
                <w:bCs/>
                <w:color w:val="000000"/>
                <w:sz w:val="24"/>
                <w:szCs w:val="24"/>
                <w:lang w:val="en-US" w:eastAsia="zh-CN"/>
              </w:rPr>
              <w:t>分</w:t>
            </w:r>
          </w:p>
        </w:tc>
        <w:tc>
          <w:tcPr>
            <w:tcW w:w="4074" w:type="pct"/>
            <w:tcBorders>
              <w:top w:val="single" w:color="auto" w:sz="4" w:space="0"/>
              <w:left w:val="nil"/>
              <w:bottom w:val="single" w:color="auto" w:sz="4" w:space="0"/>
              <w:right w:val="single" w:color="auto" w:sz="4" w:space="0"/>
            </w:tcBorders>
            <w:noWrap w:val="0"/>
            <w:vAlign w:val="center"/>
          </w:tcPr>
          <w:p w14:paraId="1DE19F32">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color w:val="000000"/>
                <w:sz w:val="24"/>
                <w:szCs w:val="24"/>
              </w:rPr>
              <w:t>以满足</w:t>
            </w:r>
            <w:r>
              <w:rPr>
                <w:rFonts w:hint="eastAsia" w:ascii="宋体" w:hAnsi="宋体" w:eastAsia="宋体" w:cs="宋体"/>
                <w:color w:val="000000"/>
                <w:sz w:val="24"/>
                <w:szCs w:val="24"/>
                <w:lang w:val="en-US" w:eastAsia="zh-CN"/>
              </w:rPr>
              <w:t>竞争性磋商</w:t>
            </w:r>
            <w:r>
              <w:rPr>
                <w:rFonts w:hint="eastAsia" w:ascii="宋体" w:hAnsi="宋体" w:eastAsia="宋体" w:cs="宋体"/>
                <w:color w:val="000000"/>
                <w:sz w:val="24"/>
                <w:szCs w:val="24"/>
              </w:rPr>
              <w:t>文件要求且报价最低的最后报价为评标基准价,其价格分为满分30分,其他供应商的价格分按照下列公式计算:投标报价得分=(评标基准价/最终报价)×30。</w:t>
            </w:r>
          </w:p>
        </w:tc>
      </w:tr>
      <w:tr w14:paraId="2DA883E6">
        <w:tblPrEx>
          <w:tblCellMar>
            <w:top w:w="0" w:type="dxa"/>
            <w:left w:w="108" w:type="dxa"/>
            <w:bottom w:w="0" w:type="dxa"/>
            <w:right w:w="108" w:type="dxa"/>
          </w:tblCellMar>
        </w:tblPrEx>
        <w:trPr>
          <w:trHeight w:val="862" w:hRule="atLeast"/>
          <w:jc w:val="center"/>
        </w:trPr>
        <w:tc>
          <w:tcPr>
            <w:tcW w:w="503" w:type="pct"/>
            <w:vMerge w:val="restart"/>
            <w:tcBorders>
              <w:top w:val="single" w:color="auto" w:sz="4" w:space="0"/>
              <w:left w:val="single" w:color="auto" w:sz="4" w:space="0"/>
              <w:right w:val="single" w:color="auto" w:sz="4" w:space="0"/>
            </w:tcBorders>
            <w:noWrap w:val="0"/>
            <w:vAlign w:val="center"/>
          </w:tcPr>
          <w:p w14:paraId="2076449E">
            <w:pPr>
              <w:numPr>
                <w:ilvl w:val="0"/>
                <w:numId w:val="0"/>
              </w:numPr>
              <w:adjustRightInd w:val="0"/>
              <w:snapToGri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施工组织 设计</w:t>
            </w:r>
          </w:p>
        </w:tc>
        <w:tc>
          <w:tcPr>
            <w:tcW w:w="421" w:type="pct"/>
            <w:vMerge w:val="restart"/>
            <w:tcBorders>
              <w:top w:val="single" w:color="auto" w:sz="4" w:space="0"/>
              <w:left w:val="nil"/>
              <w:right w:val="single" w:color="auto" w:sz="4" w:space="0"/>
            </w:tcBorders>
            <w:noWrap w:val="0"/>
            <w:vAlign w:val="center"/>
          </w:tcPr>
          <w:p w14:paraId="2B9B5DB0">
            <w:pPr>
              <w:numPr>
                <w:ilvl w:val="0"/>
                <w:numId w:val="0"/>
              </w:numPr>
              <w:adjustRightInd w:val="0"/>
              <w:snapToGrid w:val="0"/>
              <w:spacing w:line="40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64</w:t>
            </w:r>
            <w:r>
              <w:rPr>
                <w:rFonts w:hint="eastAsia" w:ascii="宋体" w:hAnsi="宋体" w:eastAsia="宋体" w:cs="宋体"/>
                <w:color w:val="000000"/>
                <w:sz w:val="24"/>
                <w:szCs w:val="24"/>
                <w:lang w:eastAsia="zh-CN"/>
              </w:rPr>
              <w:t>分</w:t>
            </w:r>
          </w:p>
        </w:tc>
        <w:tc>
          <w:tcPr>
            <w:tcW w:w="4074" w:type="pct"/>
            <w:tcBorders>
              <w:top w:val="single" w:color="auto" w:sz="4" w:space="0"/>
              <w:left w:val="nil"/>
              <w:bottom w:val="single" w:color="auto" w:sz="4" w:space="0"/>
              <w:right w:val="single" w:color="auto" w:sz="4" w:space="0"/>
            </w:tcBorders>
            <w:noWrap w:val="0"/>
            <w:vAlign w:val="center"/>
          </w:tcPr>
          <w:p w14:paraId="5BF5129C">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1.</w:t>
            </w:r>
            <w:r>
              <w:rPr>
                <w:rFonts w:hint="eastAsia" w:ascii="宋体" w:hAnsi="宋体" w:eastAsia="宋体" w:cs="宋体"/>
                <w:b/>
                <w:bCs/>
                <w:color w:val="000000"/>
                <w:sz w:val="24"/>
                <w:szCs w:val="24"/>
              </w:rPr>
              <w:t xml:space="preserve">确保工程质量的技术组织措施（6分） </w:t>
            </w:r>
          </w:p>
          <w:p w14:paraId="22E5A0BD">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供应商</w:t>
            </w:r>
            <w:r>
              <w:rPr>
                <w:rFonts w:hint="eastAsia" w:ascii="宋体" w:hAnsi="宋体" w:eastAsia="宋体" w:cs="宋体"/>
                <w:b w:val="0"/>
                <w:bCs w:val="0"/>
                <w:color w:val="000000"/>
                <w:sz w:val="24"/>
                <w:szCs w:val="24"/>
              </w:rPr>
              <w:t>针对本项目编制保证工程质量的技术组织措施</w:t>
            </w:r>
            <w:r>
              <w:rPr>
                <w:rFonts w:hint="eastAsia" w:ascii="宋体" w:hAnsi="宋体" w:eastAsia="宋体" w:cs="宋体"/>
                <w:b w:val="0"/>
                <w:bCs w:val="0"/>
                <w:color w:val="000000"/>
                <w:sz w:val="24"/>
                <w:szCs w:val="24"/>
                <w:lang w:eastAsia="zh-CN"/>
              </w:rPr>
              <w:t>，内容包含：</w:t>
            </w:r>
            <w:r>
              <w:rPr>
                <w:rFonts w:hint="eastAsia" w:ascii="宋体" w:hAnsi="宋体" w:eastAsia="宋体" w:cs="宋体"/>
                <w:b w:val="0"/>
                <w:bCs w:val="0"/>
                <w:color w:val="000000"/>
                <w:sz w:val="24"/>
                <w:szCs w:val="24"/>
              </w:rPr>
              <w:t>①质量目标</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②质量保证措施</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③质量管理措施</w:t>
            </w:r>
            <w:r>
              <w:rPr>
                <w:rFonts w:hint="eastAsia" w:ascii="宋体" w:hAnsi="宋体" w:eastAsia="宋体" w:cs="宋体"/>
                <w:b w:val="0"/>
                <w:bCs w:val="0"/>
                <w:color w:val="000000"/>
                <w:sz w:val="24"/>
                <w:szCs w:val="24"/>
                <w:lang w:val="en-US" w:eastAsia="zh-CN"/>
              </w:rPr>
              <w:t>等。</w:t>
            </w:r>
          </w:p>
          <w:p w14:paraId="20984A93">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方案各项内容全面详细、阐述条理清晰详尽、符合本项目实际需求的计6分；以上分项每缺少一项内容扣2分；每有一项内容不合理或存在缺陷与不足的扣1分；最低为0分。</w:t>
            </w:r>
          </w:p>
        </w:tc>
      </w:tr>
      <w:tr w14:paraId="6A6494C6">
        <w:tblPrEx>
          <w:tblCellMar>
            <w:top w:w="0" w:type="dxa"/>
            <w:left w:w="108" w:type="dxa"/>
            <w:bottom w:w="0" w:type="dxa"/>
            <w:right w:w="108" w:type="dxa"/>
          </w:tblCellMar>
        </w:tblPrEx>
        <w:trPr>
          <w:trHeight w:val="275"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04EF9B80">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2D991309">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01AC9433">
            <w:pPr>
              <w:numPr>
                <w:ilvl w:val="0"/>
                <w:numId w:val="0"/>
              </w:numPr>
              <w:adjustRightInd w:val="0"/>
              <w:snapToGrid w:val="0"/>
              <w:spacing w:line="360" w:lineRule="auto"/>
              <w:jc w:val="left"/>
              <w:rPr>
                <w:rFonts w:hint="eastAsia" w:ascii="宋体" w:hAnsi="宋体" w:eastAsia="宋体" w:cs="宋体"/>
                <w:b w:val="0"/>
                <w:bCs w:val="0"/>
                <w:color w:val="000000"/>
                <w:sz w:val="24"/>
                <w:szCs w:val="24"/>
                <w:lang w:eastAsia="zh-CN"/>
              </w:rPr>
            </w:pP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lang w:eastAsia="zh-CN"/>
              </w:rPr>
              <w:t>确保安全生产的技术组织措施（6分）</w:t>
            </w:r>
            <w:r>
              <w:rPr>
                <w:rFonts w:hint="eastAsia" w:ascii="宋体" w:hAnsi="宋体" w:eastAsia="宋体" w:cs="宋体"/>
                <w:b w:val="0"/>
                <w:bCs w:val="0"/>
                <w:color w:val="000000"/>
                <w:sz w:val="24"/>
                <w:szCs w:val="24"/>
                <w:lang w:eastAsia="zh-CN"/>
              </w:rPr>
              <w:t xml:space="preserve"> </w:t>
            </w:r>
          </w:p>
          <w:p w14:paraId="78C90203">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供应商针对本项目编制保证安全生产的技术组织措施，内容包含：①施工安全生产目标；②安全生产保证体系； ③安全生产技术措施</w:t>
            </w:r>
            <w:r>
              <w:rPr>
                <w:rFonts w:hint="eastAsia" w:ascii="宋体" w:hAnsi="宋体" w:eastAsia="宋体" w:cs="宋体"/>
                <w:b w:val="0"/>
                <w:bCs w:val="0"/>
                <w:color w:val="000000"/>
                <w:sz w:val="24"/>
                <w:szCs w:val="24"/>
                <w:lang w:val="en-US" w:eastAsia="zh-CN"/>
              </w:rPr>
              <w:t>等。</w:t>
            </w:r>
          </w:p>
          <w:p w14:paraId="3A0C0619">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方案各项内容全面详细、阐述条理清晰详尽、符合本项目实际需求的计6分；以上分项每缺少一项内容扣2分；每有一项内容不合理或存在缺陷与不足的扣1分；最低为0分。</w:t>
            </w:r>
          </w:p>
        </w:tc>
      </w:tr>
      <w:tr w14:paraId="29569DA8">
        <w:tblPrEx>
          <w:tblCellMar>
            <w:top w:w="0" w:type="dxa"/>
            <w:left w:w="108" w:type="dxa"/>
            <w:bottom w:w="0" w:type="dxa"/>
            <w:right w:w="108" w:type="dxa"/>
          </w:tblCellMar>
        </w:tblPrEx>
        <w:trPr>
          <w:trHeight w:val="169"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7D10B6D0">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3EC4B5C5">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13B3A49D">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3.</w:t>
            </w:r>
            <w:r>
              <w:rPr>
                <w:rFonts w:hint="eastAsia" w:ascii="宋体" w:hAnsi="宋体" w:eastAsia="宋体" w:cs="宋体"/>
                <w:b/>
                <w:bCs/>
                <w:color w:val="000000"/>
                <w:sz w:val="24"/>
                <w:szCs w:val="24"/>
              </w:rPr>
              <w:t xml:space="preserve">确保文明施工的技术措施及环境保护措施（6分） </w:t>
            </w:r>
          </w:p>
          <w:p w14:paraId="204CAECE">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针对本项目编制文明施工的技术措施及环境保护措施</w:t>
            </w:r>
            <w:r>
              <w:rPr>
                <w:rFonts w:hint="eastAsia" w:ascii="宋体" w:hAnsi="宋体" w:eastAsia="宋体" w:cs="宋体"/>
                <w:color w:val="000000"/>
                <w:sz w:val="24"/>
                <w:szCs w:val="24"/>
                <w:lang w:eastAsia="zh-CN"/>
              </w:rPr>
              <w:t>，内容包含：</w:t>
            </w:r>
            <w:r>
              <w:rPr>
                <w:rFonts w:hint="eastAsia" w:ascii="宋体" w:hAnsi="宋体" w:eastAsia="宋体" w:cs="宋体"/>
                <w:color w:val="000000"/>
                <w:sz w:val="24"/>
                <w:szCs w:val="24"/>
              </w:rPr>
              <w:t>①文明施工的技术措施</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 xml:space="preserve"> ②环境保护措施</w:t>
            </w:r>
            <w:r>
              <w:rPr>
                <w:rFonts w:hint="eastAsia" w:ascii="宋体" w:hAnsi="宋体" w:eastAsia="宋体" w:cs="宋体"/>
                <w:color w:val="000000"/>
                <w:sz w:val="24"/>
                <w:szCs w:val="24"/>
                <w:lang w:val="en-US" w:eastAsia="zh-CN"/>
              </w:rPr>
              <w:t>等</w:t>
            </w:r>
            <w:r>
              <w:rPr>
                <w:rFonts w:hint="eastAsia" w:ascii="宋体" w:hAnsi="宋体" w:eastAsia="宋体" w:cs="宋体"/>
                <w:color w:val="000000"/>
                <w:sz w:val="24"/>
                <w:szCs w:val="24"/>
                <w:lang w:eastAsia="zh-CN"/>
              </w:rPr>
              <w:t>。</w:t>
            </w:r>
          </w:p>
          <w:p w14:paraId="7EBB88BC">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方案各项内容全面详细、阐述条理清晰详尽、符合本项目实际需求的计6分；以上分项每缺少一项内容扣3分；每有一项内容不合理或存在缺陷与不足的扣2分；最低为0分。</w:t>
            </w:r>
          </w:p>
        </w:tc>
      </w:tr>
      <w:tr w14:paraId="2748FEB8">
        <w:tblPrEx>
          <w:tblCellMar>
            <w:top w:w="0" w:type="dxa"/>
            <w:left w:w="108" w:type="dxa"/>
            <w:bottom w:w="0" w:type="dxa"/>
            <w:right w:w="108" w:type="dxa"/>
          </w:tblCellMar>
        </w:tblPrEx>
        <w:trPr>
          <w:trHeight w:val="281"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7A90AC0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620AD07C">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20A8EDB5">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4.</w:t>
            </w:r>
            <w:r>
              <w:rPr>
                <w:rFonts w:hint="eastAsia" w:ascii="宋体" w:hAnsi="宋体" w:eastAsia="宋体" w:cs="宋体"/>
                <w:b/>
                <w:bCs/>
                <w:color w:val="000000"/>
                <w:sz w:val="24"/>
                <w:szCs w:val="24"/>
              </w:rPr>
              <w:t xml:space="preserve">确保工期的技术组织措施（6分） </w:t>
            </w:r>
          </w:p>
          <w:p w14:paraId="61F2A497">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供应商</w:t>
            </w:r>
            <w:r>
              <w:rPr>
                <w:rFonts w:hint="eastAsia" w:ascii="宋体" w:hAnsi="宋体" w:eastAsia="宋体" w:cs="宋体"/>
                <w:b w:val="0"/>
                <w:bCs w:val="0"/>
                <w:color w:val="000000"/>
                <w:sz w:val="24"/>
                <w:szCs w:val="24"/>
              </w:rPr>
              <w:t>针对本项目编制工期的技术组织措施</w:t>
            </w:r>
            <w:r>
              <w:rPr>
                <w:rFonts w:hint="eastAsia" w:ascii="宋体" w:hAnsi="宋体" w:eastAsia="宋体" w:cs="宋体"/>
                <w:b w:val="0"/>
                <w:bCs w:val="0"/>
                <w:color w:val="000000"/>
                <w:sz w:val="24"/>
                <w:szCs w:val="24"/>
                <w:lang w:eastAsia="zh-CN"/>
              </w:rPr>
              <w:t>，内容包含：</w:t>
            </w:r>
            <w:r>
              <w:rPr>
                <w:rFonts w:hint="eastAsia" w:ascii="宋体" w:hAnsi="宋体" w:eastAsia="宋体" w:cs="宋体"/>
                <w:b w:val="0"/>
                <w:bCs w:val="0"/>
                <w:color w:val="000000"/>
                <w:sz w:val="24"/>
                <w:szCs w:val="24"/>
              </w:rPr>
              <w:t>①施工进度表或施工网络图</w:t>
            </w:r>
            <w:r>
              <w:rPr>
                <w:rFonts w:hint="eastAsia" w:ascii="宋体" w:hAnsi="宋体" w:eastAsia="宋体" w:cs="宋体"/>
                <w:b w:val="0"/>
                <w:bCs w:val="0"/>
                <w:color w:val="000000"/>
                <w:sz w:val="24"/>
                <w:szCs w:val="24"/>
                <w:lang w:val="en-US" w:eastAsia="zh-CN"/>
              </w:rPr>
              <w:t>；</w:t>
            </w:r>
            <w:r>
              <w:rPr>
                <w:rFonts w:hint="eastAsia" w:ascii="宋体" w:hAnsi="宋体" w:eastAsia="宋体" w:cs="宋体"/>
                <w:b w:val="0"/>
                <w:bCs w:val="0"/>
                <w:color w:val="000000"/>
                <w:sz w:val="24"/>
                <w:szCs w:val="24"/>
              </w:rPr>
              <w:t>②进度计划保证措施</w:t>
            </w:r>
            <w:r>
              <w:rPr>
                <w:rFonts w:hint="eastAsia" w:ascii="宋体" w:hAnsi="宋体" w:eastAsia="宋体" w:cs="宋体"/>
                <w:b w:val="0"/>
                <w:bCs w:val="0"/>
                <w:color w:val="000000"/>
                <w:sz w:val="24"/>
                <w:szCs w:val="24"/>
                <w:lang w:val="en-US" w:eastAsia="zh-CN"/>
              </w:rPr>
              <w:t>等</w:t>
            </w:r>
            <w:r>
              <w:rPr>
                <w:rFonts w:hint="eastAsia" w:ascii="宋体" w:hAnsi="宋体" w:eastAsia="宋体" w:cs="宋体"/>
                <w:b w:val="0"/>
                <w:bCs w:val="0"/>
                <w:color w:val="000000"/>
                <w:sz w:val="24"/>
                <w:szCs w:val="24"/>
                <w:lang w:eastAsia="zh-CN"/>
              </w:rPr>
              <w:t>。</w:t>
            </w:r>
          </w:p>
          <w:p w14:paraId="1260CB09">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方案各项内容全面详细、阐述条理清晰详尽、符合本项目实际需求的计6分；以上分项每缺少一项内容扣3分；每有一项内容不合理或存在缺陷与不足的扣2分；最低为0分。</w:t>
            </w:r>
          </w:p>
        </w:tc>
      </w:tr>
      <w:tr w14:paraId="242BEA5E">
        <w:tblPrEx>
          <w:tblCellMar>
            <w:top w:w="0" w:type="dxa"/>
            <w:left w:w="108" w:type="dxa"/>
            <w:bottom w:w="0" w:type="dxa"/>
            <w:right w:w="108" w:type="dxa"/>
          </w:tblCellMar>
        </w:tblPrEx>
        <w:trPr>
          <w:trHeight w:val="259"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714385F6">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67ECC003">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01F694FE">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5.</w:t>
            </w:r>
            <w:r>
              <w:rPr>
                <w:rFonts w:hint="eastAsia" w:ascii="宋体" w:hAnsi="宋体" w:eastAsia="宋体" w:cs="宋体"/>
                <w:b/>
                <w:bCs/>
                <w:color w:val="000000"/>
                <w:sz w:val="24"/>
                <w:szCs w:val="24"/>
              </w:rPr>
              <w:t>施工方案（1</w:t>
            </w: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分）</w:t>
            </w:r>
          </w:p>
          <w:p w14:paraId="0C94CD42">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供应商</w:t>
            </w:r>
            <w:r>
              <w:rPr>
                <w:rFonts w:hint="eastAsia" w:ascii="宋体" w:hAnsi="宋体" w:eastAsia="宋体" w:cs="宋体"/>
                <w:b w:val="0"/>
                <w:bCs w:val="0"/>
                <w:color w:val="000000"/>
                <w:sz w:val="24"/>
                <w:szCs w:val="24"/>
              </w:rPr>
              <w:t>针对本项目编制完善的工程施工方案，内容包含：①工程重难点及解决措施</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②分部分项工程施工方案</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③施工质量通病防治措施</w:t>
            </w:r>
            <w:r>
              <w:rPr>
                <w:rFonts w:hint="eastAsia" w:ascii="宋体" w:hAnsi="宋体" w:eastAsia="宋体" w:cs="宋体"/>
                <w:b w:val="0"/>
                <w:bCs w:val="0"/>
                <w:color w:val="000000"/>
                <w:sz w:val="24"/>
                <w:szCs w:val="24"/>
                <w:lang w:val="en-US" w:eastAsia="zh-CN"/>
              </w:rPr>
              <w:t>等。</w:t>
            </w:r>
          </w:p>
          <w:p w14:paraId="4D76EE0C">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方案各项内容全面详细、阐述条理清晰详尽、符合本项目实际需求的计12分；以上分项每缺少一项内容扣4分；每有一项内容不合理或存在缺陷与不足的扣2分；最低为0分。</w:t>
            </w:r>
          </w:p>
        </w:tc>
      </w:tr>
      <w:tr w14:paraId="1AB0A615">
        <w:tblPrEx>
          <w:tblCellMar>
            <w:top w:w="0" w:type="dxa"/>
            <w:left w:w="108" w:type="dxa"/>
            <w:bottom w:w="0" w:type="dxa"/>
            <w:right w:w="108" w:type="dxa"/>
          </w:tblCellMar>
        </w:tblPrEx>
        <w:trPr>
          <w:trHeight w:val="287"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309A3823">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3ED19D8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39EF91A4">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6.</w:t>
            </w:r>
            <w:r>
              <w:rPr>
                <w:rFonts w:hint="eastAsia" w:ascii="宋体" w:hAnsi="宋体" w:eastAsia="宋体" w:cs="宋体"/>
                <w:b/>
                <w:bCs/>
                <w:color w:val="000000"/>
                <w:sz w:val="24"/>
                <w:szCs w:val="24"/>
              </w:rPr>
              <w:t xml:space="preserve">施工机械设备配备计划和劳动力安排计划（4分） </w:t>
            </w:r>
          </w:p>
          <w:p w14:paraId="3FBF31E6">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供应商</w:t>
            </w:r>
            <w:r>
              <w:rPr>
                <w:rFonts w:hint="eastAsia" w:ascii="宋体" w:hAnsi="宋体" w:eastAsia="宋体" w:cs="宋体"/>
                <w:b w:val="0"/>
                <w:bCs w:val="0"/>
                <w:color w:val="000000"/>
                <w:sz w:val="24"/>
                <w:szCs w:val="24"/>
              </w:rPr>
              <w:t>针对本项目编制施工机械设备配备计划和劳动力安排计划</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内容包含：①施工机械设备配备计划</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②劳动力安排计划</w:t>
            </w:r>
            <w:r>
              <w:rPr>
                <w:rFonts w:hint="eastAsia" w:ascii="宋体" w:hAnsi="宋体" w:eastAsia="宋体" w:cs="宋体"/>
                <w:b w:val="0"/>
                <w:bCs w:val="0"/>
                <w:color w:val="000000"/>
                <w:sz w:val="24"/>
                <w:szCs w:val="24"/>
                <w:lang w:val="en-US" w:eastAsia="zh-CN"/>
              </w:rPr>
              <w:t>等。</w:t>
            </w:r>
          </w:p>
          <w:p w14:paraId="21E11292">
            <w:pPr>
              <w:numPr>
                <w:ilvl w:val="0"/>
                <w:numId w:val="0"/>
              </w:numPr>
              <w:adjustRightInd w:val="0"/>
              <w:snapToGrid w:val="0"/>
              <w:spacing w:line="360" w:lineRule="auto"/>
              <w:ind w:firstLine="480" w:firstLineChars="200"/>
              <w:jc w:val="left"/>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方案各项内容全面详细、阐述条理清晰详尽、符合本项目实际需求的计4分；以上分项每缺少一项内容扣2分；每有一项内容不合理或存在缺陷与不足的扣1分；最低为0分。</w:t>
            </w:r>
          </w:p>
        </w:tc>
      </w:tr>
      <w:tr w14:paraId="3DEA6B36">
        <w:tblPrEx>
          <w:tblCellMar>
            <w:top w:w="0" w:type="dxa"/>
            <w:left w:w="108" w:type="dxa"/>
            <w:bottom w:w="0" w:type="dxa"/>
            <w:right w:w="108" w:type="dxa"/>
          </w:tblCellMar>
        </w:tblPrEx>
        <w:trPr>
          <w:trHeight w:val="265"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2139CE5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3DE2ECAE">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1FCA43A1">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right="0" w:rightChars="0"/>
              <w:jc w:val="lef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7.</w:t>
            </w:r>
            <w:r>
              <w:rPr>
                <w:rFonts w:hint="eastAsia" w:ascii="宋体" w:hAnsi="宋体" w:eastAsia="宋体" w:cs="宋体"/>
                <w:b/>
                <w:bCs/>
                <w:color w:val="000000"/>
                <w:sz w:val="24"/>
                <w:szCs w:val="24"/>
              </w:rPr>
              <w:t>项目部组成人员（</w:t>
            </w:r>
            <w:r>
              <w:rPr>
                <w:rFonts w:hint="eastAsia" w:ascii="宋体" w:hAnsi="宋体" w:eastAsia="宋体" w:cs="宋体"/>
                <w:b/>
                <w:bCs/>
                <w:color w:val="000000"/>
                <w:sz w:val="24"/>
                <w:szCs w:val="24"/>
                <w:lang w:val="en-US" w:eastAsia="zh-CN"/>
              </w:rPr>
              <w:t>10</w:t>
            </w:r>
            <w:r>
              <w:rPr>
                <w:rFonts w:hint="eastAsia" w:ascii="宋体" w:hAnsi="宋体" w:eastAsia="宋体" w:cs="宋体"/>
                <w:b/>
                <w:bCs/>
                <w:color w:val="000000"/>
                <w:sz w:val="24"/>
                <w:szCs w:val="24"/>
              </w:rPr>
              <w:t>分</w:t>
            </w:r>
            <w:r>
              <w:rPr>
                <w:rFonts w:hint="eastAsia" w:ascii="宋体" w:hAnsi="宋体" w:eastAsia="宋体" w:cs="宋体"/>
                <w:b/>
                <w:bCs/>
                <w:color w:val="000000"/>
                <w:sz w:val="24"/>
                <w:szCs w:val="24"/>
                <w:lang w:eastAsia="zh-CN"/>
              </w:rPr>
              <w:t>）</w:t>
            </w:r>
          </w:p>
          <w:p w14:paraId="22FE9B8F">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right="0" w:rightChars="0" w:firstLine="482" w:firstLineChars="20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供应商根据项目需求拟组建项目部，并提供组成人员名单同时附人员身份证等相关证书证件复印件并加盖投公章。 </w:t>
            </w:r>
          </w:p>
          <w:p w14:paraId="615095A3">
            <w:pPr>
              <w:keepNext w:val="0"/>
              <w:keepLines w:val="0"/>
              <w:pageBreakBefore w:val="0"/>
              <w:widowControl w:val="0"/>
              <w:numPr>
                <w:ilvl w:val="0"/>
                <w:numId w:val="0"/>
              </w:numPr>
              <w:kinsoku/>
              <w:wordWrap w:val="0"/>
              <w:overflowPunct/>
              <w:topLinePunct/>
              <w:autoSpaceDE/>
              <w:autoSpaceDN/>
              <w:bidi w:val="0"/>
              <w:adjustRightInd w:val="0"/>
              <w:snapToGrid w:val="0"/>
              <w:spacing w:line="360" w:lineRule="auto"/>
              <w:ind w:right="0" w:rightChars="0" w:firstLine="482" w:firstLineChars="200"/>
              <w:jc w:val="left"/>
              <w:rPr>
                <w:rFonts w:hint="eastAsia" w:ascii="宋体" w:hAnsi="宋体" w:eastAsia="宋体" w:cs="宋体"/>
                <w:color w:val="auto"/>
                <w:sz w:val="24"/>
                <w:szCs w:val="24"/>
                <w:lang w:val="en-US" w:eastAsia="zh-CN"/>
              </w:rPr>
            </w:pPr>
            <w:r>
              <w:rPr>
                <w:rFonts w:hint="eastAsia" w:ascii="宋体" w:hAnsi="宋体" w:eastAsia="宋体" w:cs="宋体"/>
                <w:b/>
                <w:bCs/>
                <w:color w:val="000000"/>
                <w:sz w:val="24"/>
                <w:szCs w:val="24"/>
              </w:rPr>
              <w:t>①</w:t>
            </w:r>
            <w:r>
              <w:rPr>
                <w:rFonts w:hint="eastAsia" w:ascii="宋体" w:hAnsi="宋体" w:eastAsia="宋体" w:cs="宋体"/>
                <w:b/>
                <w:bCs/>
                <w:color w:val="auto"/>
                <w:sz w:val="24"/>
                <w:szCs w:val="24"/>
                <w:lang w:val="en-US" w:eastAsia="zh-CN"/>
              </w:rPr>
              <w:t>技术负责人：</w:t>
            </w:r>
            <w:r>
              <w:rPr>
                <w:rFonts w:hint="eastAsia" w:ascii="宋体" w:hAnsi="宋体" w:eastAsia="宋体" w:cs="宋体"/>
                <w:color w:val="auto"/>
                <w:sz w:val="24"/>
                <w:szCs w:val="24"/>
                <w:lang w:val="en-US" w:eastAsia="zh-CN"/>
              </w:rPr>
              <w:t>具有相关专业中级及以上职称得5分，未提供不得分。</w:t>
            </w:r>
          </w:p>
          <w:p w14:paraId="3DFB1842">
            <w:pPr>
              <w:numPr>
                <w:ilvl w:val="0"/>
                <w:numId w:val="0"/>
              </w:numPr>
              <w:adjustRightInd w:val="0"/>
              <w:snapToGrid w:val="0"/>
              <w:spacing w:line="360" w:lineRule="auto"/>
              <w:jc w:val="left"/>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②</w:t>
            </w:r>
            <w:r>
              <w:rPr>
                <w:rFonts w:hint="eastAsia" w:ascii="宋体" w:hAnsi="宋体" w:eastAsia="宋体" w:cs="宋体"/>
                <w:b/>
                <w:bCs/>
                <w:color w:val="auto"/>
                <w:sz w:val="24"/>
                <w:szCs w:val="24"/>
                <w:lang w:val="en-US" w:eastAsia="zh-CN"/>
              </w:rPr>
              <w:t>项目组其他成员：</w:t>
            </w:r>
            <w:r>
              <w:rPr>
                <w:rFonts w:hint="eastAsia" w:ascii="宋体" w:hAnsi="宋体" w:eastAsia="宋体" w:cs="宋体"/>
                <w:color w:val="auto"/>
                <w:sz w:val="24"/>
                <w:szCs w:val="24"/>
                <w:lang w:val="en-US" w:eastAsia="zh-CN"/>
              </w:rPr>
              <w:t>安全员、质量员、施工员、资料员、材料员配备齐全，且每人具备有效的岗位证书（安全员附建安C证）计5分，每缺少一人扣1分，最低为0分。</w:t>
            </w:r>
          </w:p>
        </w:tc>
      </w:tr>
      <w:tr w14:paraId="2102BC6A">
        <w:tblPrEx>
          <w:tblCellMar>
            <w:top w:w="0" w:type="dxa"/>
            <w:left w:w="108" w:type="dxa"/>
            <w:bottom w:w="0" w:type="dxa"/>
            <w:right w:w="108" w:type="dxa"/>
          </w:tblCellMar>
        </w:tblPrEx>
        <w:trPr>
          <w:trHeight w:val="1310"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499907F1">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7BBB450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0D64BA51">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8.</w:t>
            </w:r>
            <w:r>
              <w:rPr>
                <w:rFonts w:hint="eastAsia" w:ascii="宋体" w:hAnsi="宋体" w:eastAsia="宋体" w:cs="宋体"/>
                <w:b/>
                <w:bCs/>
                <w:color w:val="000000"/>
                <w:sz w:val="24"/>
                <w:szCs w:val="24"/>
              </w:rPr>
              <w:t xml:space="preserve">施工现场总平面布置图（4分） </w:t>
            </w:r>
          </w:p>
          <w:p w14:paraId="3EAE4573">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lang w:val="zh-CN" w:eastAsia="zh-CN"/>
              </w:rPr>
              <w:t>供应商针对本项目</w:t>
            </w:r>
            <w:r>
              <w:rPr>
                <w:rFonts w:hint="eastAsia" w:ascii="宋体" w:hAnsi="宋体" w:eastAsia="宋体" w:cs="宋体"/>
                <w:b w:val="0"/>
                <w:bCs w:val="0"/>
                <w:color w:val="000000"/>
                <w:sz w:val="24"/>
                <w:szCs w:val="24"/>
                <w:lang w:val="en-US" w:eastAsia="zh-CN"/>
              </w:rPr>
              <w:t>提供</w:t>
            </w:r>
            <w:r>
              <w:rPr>
                <w:rFonts w:hint="eastAsia" w:ascii="宋体" w:hAnsi="宋体" w:eastAsia="宋体" w:cs="宋体"/>
                <w:b w:val="0"/>
                <w:bCs w:val="0"/>
                <w:color w:val="000000"/>
                <w:sz w:val="24"/>
                <w:szCs w:val="24"/>
                <w:lang w:val="zh-CN" w:eastAsia="zh-CN"/>
              </w:rPr>
              <w:t>施工现场总平面布置图</w:t>
            </w:r>
            <w:r>
              <w:rPr>
                <w:rFonts w:hint="eastAsia" w:ascii="宋体" w:hAnsi="宋体" w:eastAsia="宋体" w:cs="宋体"/>
                <w:b w:val="0"/>
                <w:bCs w:val="0"/>
                <w:color w:val="000000"/>
                <w:sz w:val="24"/>
                <w:szCs w:val="24"/>
                <w:lang w:val="en-US" w:eastAsia="zh-CN"/>
              </w:rPr>
              <w:t>的计4分，未提供不计分。</w:t>
            </w:r>
          </w:p>
        </w:tc>
      </w:tr>
      <w:tr w14:paraId="54787746">
        <w:tblPrEx>
          <w:tblCellMar>
            <w:top w:w="0" w:type="dxa"/>
            <w:left w:w="108" w:type="dxa"/>
            <w:bottom w:w="0" w:type="dxa"/>
            <w:right w:w="108" w:type="dxa"/>
          </w:tblCellMar>
        </w:tblPrEx>
        <w:trPr>
          <w:trHeight w:val="230"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2B845796">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5BFB4500">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0B0BBE20">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9.</w:t>
            </w:r>
            <w:r>
              <w:rPr>
                <w:rFonts w:hint="eastAsia" w:ascii="宋体" w:hAnsi="宋体" w:eastAsia="宋体" w:cs="宋体"/>
                <w:b/>
                <w:bCs/>
                <w:color w:val="000000"/>
                <w:sz w:val="24"/>
                <w:szCs w:val="24"/>
              </w:rPr>
              <w:t>新技术、新产品、新工艺、新材料应用情况（4分）</w:t>
            </w:r>
          </w:p>
          <w:p w14:paraId="33DFE5E6">
            <w:pPr>
              <w:numPr>
                <w:ilvl w:val="0"/>
                <w:numId w:val="0"/>
              </w:numPr>
              <w:adjustRightInd w:val="0"/>
              <w:snapToGrid w:val="0"/>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val="0"/>
                <w:bCs w:val="0"/>
                <w:color w:val="000000"/>
                <w:sz w:val="24"/>
                <w:szCs w:val="24"/>
                <w:lang w:val="zh-CN" w:eastAsia="zh-CN"/>
              </w:rPr>
              <w:t>供应商针对本项目编制新技术、新产品、新工艺、新材料应用</w:t>
            </w:r>
            <w:r>
              <w:rPr>
                <w:rFonts w:hint="eastAsia" w:ascii="宋体" w:hAnsi="宋体" w:eastAsia="宋体" w:cs="宋体"/>
                <w:b w:val="0"/>
                <w:bCs w:val="0"/>
                <w:color w:val="000000"/>
                <w:sz w:val="24"/>
                <w:szCs w:val="24"/>
                <w:lang w:val="en-US" w:eastAsia="zh-CN"/>
              </w:rPr>
              <w:t>情况，内容包含：①</w:t>
            </w:r>
            <w:r>
              <w:rPr>
                <w:rFonts w:hint="eastAsia" w:ascii="宋体" w:hAnsi="宋体" w:eastAsia="宋体" w:cs="宋体"/>
                <w:b w:val="0"/>
                <w:bCs w:val="0"/>
                <w:color w:val="000000"/>
                <w:sz w:val="24"/>
                <w:szCs w:val="24"/>
                <w:lang w:val="zh-CN" w:eastAsia="zh-CN"/>
              </w:rPr>
              <w:t>新材料的应用情况；</w:t>
            </w:r>
            <w:r>
              <w:rPr>
                <w:rFonts w:hint="eastAsia" w:ascii="宋体" w:hAnsi="宋体" w:eastAsia="宋体" w:cs="宋体"/>
                <w:b w:val="0"/>
                <w:bCs w:val="0"/>
                <w:color w:val="000000"/>
                <w:sz w:val="24"/>
                <w:szCs w:val="24"/>
                <w:lang w:val="en-US" w:eastAsia="zh-CN"/>
              </w:rPr>
              <w:t>②</w:t>
            </w:r>
            <w:r>
              <w:rPr>
                <w:rFonts w:hint="eastAsia" w:ascii="宋体" w:hAnsi="宋体" w:eastAsia="宋体" w:cs="宋体"/>
                <w:b w:val="0"/>
                <w:bCs w:val="0"/>
                <w:color w:val="000000"/>
                <w:sz w:val="24"/>
                <w:szCs w:val="24"/>
                <w:lang w:val="zh-CN" w:eastAsia="zh-CN"/>
              </w:rPr>
              <w:t>新技术和新工艺的应用情况</w:t>
            </w:r>
            <w:r>
              <w:rPr>
                <w:rFonts w:hint="eastAsia" w:ascii="宋体" w:hAnsi="宋体" w:eastAsia="宋体" w:cs="宋体"/>
                <w:b w:val="0"/>
                <w:bCs w:val="0"/>
                <w:color w:val="000000"/>
                <w:sz w:val="24"/>
                <w:szCs w:val="24"/>
                <w:lang w:val="en-US" w:eastAsia="zh-CN"/>
              </w:rPr>
              <w:t>等。</w:t>
            </w:r>
          </w:p>
          <w:p w14:paraId="32ABEC2B">
            <w:pPr>
              <w:numPr>
                <w:ilvl w:val="0"/>
                <w:numId w:val="0"/>
              </w:numPr>
              <w:adjustRightInd w:val="0"/>
              <w:snapToGri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方案各项内容全面详细、阐述条理清晰详尽、符合本项目实际需求的计4分；以上分项每缺少一项内容扣2分；每有一项内容不合理或存在缺陷与不足的扣1分；最低为0分。</w:t>
            </w:r>
          </w:p>
        </w:tc>
      </w:tr>
      <w:tr w14:paraId="149C11ED">
        <w:tblPrEx>
          <w:tblCellMar>
            <w:top w:w="0" w:type="dxa"/>
            <w:left w:w="108" w:type="dxa"/>
            <w:bottom w:w="0" w:type="dxa"/>
            <w:right w:w="108" w:type="dxa"/>
          </w:tblCellMar>
        </w:tblPrEx>
        <w:trPr>
          <w:trHeight w:val="180" w:hRule="atLeast"/>
          <w:jc w:val="center"/>
        </w:trPr>
        <w:tc>
          <w:tcPr>
            <w:tcW w:w="503" w:type="pct"/>
            <w:vMerge w:val="continue"/>
            <w:tcBorders>
              <w:left w:val="single" w:color="auto" w:sz="4" w:space="0"/>
              <w:bottom w:val="single" w:color="auto" w:sz="4" w:space="0"/>
              <w:right w:val="single" w:color="auto" w:sz="4" w:space="0"/>
            </w:tcBorders>
            <w:noWrap w:val="0"/>
            <w:vAlign w:val="center"/>
          </w:tcPr>
          <w:p w14:paraId="1562956C">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21" w:type="pct"/>
            <w:vMerge w:val="continue"/>
            <w:tcBorders>
              <w:left w:val="nil"/>
              <w:bottom w:val="single" w:color="auto" w:sz="4" w:space="0"/>
              <w:right w:val="single" w:color="auto" w:sz="4" w:space="0"/>
            </w:tcBorders>
            <w:noWrap w:val="0"/>
            <w:vAlign w:val="center"/>
          </w:tcPr>
          <w:p w14:paraId="2AD14464">
            <w:pPr>
              <w:numPr>
                <w:ilvl w:val="0"/>
                <w:numId w:val="0"/>
              </w:numPr>
              <w:adjustRightInd w:val="0"/>
              <w:snapToGrid w:val="0"/>
              <w:spacing w:line="400" w:lineRule="exact"/>
              <w:ind w:firstLine="480" w:firstLineChars="200"/>
              <w:jc w:val="left"/>
              <w:rPr>
                <w:rFonts w:hint="eastAsia" w:ascii="宋体" w:hAnsi="宋体" w:eastAsia="宋体" w:cs="宋体"/>
                <w:color w:val="000000"/>
                <w:sz w:val="24"/>
                <w:szCs w:val="24"/>
              </w:rPr>
            </w:pPr>
          </w:p>
        </w:tc>
        <w:tc>
          <w:tcPr>
            <w:tcW w:w="4074" w:type="pct"/>
            <w:tcBorders>
              <w:top w:val="single" w:color="auto" w:sz="4" w:space="0"/>
              <w:left w:val="nil"/>
              <w:bottom w:val="single" w:color="auto" w:sz="4" w:space="0"/>
              <w:right w:val="single" w:color="auto" w:sz="4" w:space="0"/>
            </w:tcBorders>
            <w:noWrap w:val="0"/>
            <w:vAlign w:val="center"/>
          </w:tcPr>
          <w:p w14:paraId="7D98C1CB">
            <w:pPr>
              <w:numPr>
                <w:ilvl w:val="0"/>
                <w:numId w:val="0"/>
              </w:numPr>
              <w:adjustRightInd w:val="0"/>
              <w:snapToGrid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10.</w:t>
            </w:r>
            <w:r>
              <w:rPr>
                <w:rFonts w:hint="eastAsia" w:ascii="宋体" w:hAnsi="宋体" w:eastAsia="宋体" w:cs="宋体"/>
                <w:b/>
                <w:bCs/>
                <w:color w:val="000000"/>
                <w:sz w:val="24"/>
                <w:szCs w:val="24"/>
              </w:rPr>
              <w:t>保修承诺（</w:t>
            </w:r>
            <w:r>
              <w:rPr>
                <w:rFonts w:hint="eastAsia" w:ascii="宋体" w:hAnsi="宋体" w:eastAsia="宋体" w:cs="宋体"/>
                <w:b/>
                <w:bCs/>
                <w:color w:val="000000"/>
                <w:sz w:val="24"/>
                <w:szCs w:val="24"/>
                <w:lang w:val="en-US" w:eastAsia="zh-CN"/>
              </w:rPr>
              <w:t>6</w:t>
            </w:r>
            <w:r>
              <w:rPr>
                <w:rFonts w:hint="eastAsia" w:ascii="宋体" w:hAnsi="宋体" w:eastAsia="宋体" w:cs="宋体"/>
                <w:b/>
                <w:bCs/>
                <w:color w:val="000000"/>
                <w:sz w:val="24"/>
                <w:szCs w:val="24"/>
              </w:rPr>
              <w:t xml:space="preserve">分） </w:t>
            </w:r>
          </w:p>
          <w:p w14:paraId="17C18D6C">
            <w:pPr>
              <w:numPr>
                <w:ilvl w:val="0"/>
                <w:numId w:val="0"/>
              </w:numPr>
              <w:adjustRightInd w:val="0"/>
              <w:snapToGrid w:val="0"/>
              <w:spacing w:line="360" w:lineRule="auto"/>
              <w:ind w:firstLine="480" w:firstLineChars="200"/>
              <w:jc w:val="lef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供应商提供对本项目的保修承诺，</w:t>
            </w:r>
            <w:r>
              <w:rPr>
                <w:rFonts w:hint="eastAsia" w:ascii="宋体" w:hAnsi="宋体" w:eastAsia="宋体" w:cs="宋体"/>
                <w:b w:val="0"/>
                <w:bCs w:val="0"/>
                <w:color w:val="000000"/>
                <w:sz w:val="24"/>
                <w:szCs w:val="24"/>
              </w:rPr>
              <w:t>内容包含：</w:t>
            </w:r>
            <w:r>
              <w:rPr>
                <w:rFonts w:hint="eastAsia" w:ascii="宋体" w:hAnsi="宋体" w:eastAsia="宋体" w:cs="宋体"/>
                <w:b w:val="0"/>
                <w:bCs w:val="0"/>
                <w:color w:val="auto"/>
                <w:sz w:val="24"/>
                <w:szCs w:val="24"/>
              </w:rPr>
              <w:t>①工程质保期内的保修服务承诺</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000000"/>
                <w:sz w:val="24"/>
                <w:szCs w:val="24"/>
              </w:rPr>
              <w:t>②工程竣工验收合格后使用过程中因质量问题而产生的补救措施，响应时间</w:t>
            </w:r>
            <w:r>
              <w:rPr>
                <w:rFonts w:hint="eastAsia" w:ascii="宋体" w:hAnsi="宋体" w:eastAsia="宋体" w:cs="宋体"/>
                <w:b w:val="0"/>
                <w:bCs w:val="0"/>
                <w:color w:val="000000"/>
                <w:sz w:val="24"/>
                <w:szCs w:val="24"/>
                <w:lang w:val="en-US" w:eastAsia="zh-CN"/>
              </w:rPr>
              <w:t>等</w:t>
            </w:r>
            <w:r>
              <w:rPr>
                <w:rFonts w:hint="eastAsia" w:ascii="宋体" w:hAnsi="宋体" w:eastAsia="宋体" w:cs="宋体"/>
                <w:b w:val="0"/>
                <w:bCs w:val="0"/>
                <w:color w:val="000000"/>
                <w:sz w:val="24"/>
                <w:szCs w:val="24"/>
                <w:lang w:eastAsia="zh-CN"/>
              </w:rPr>
              <w:t>。</w:t>
            </w:r>
          </w:p>
          <w:p w14:paraId="26D5D2BC">
            <w:pPr>
              <w:numPr>
                <w:ilvl w:val="0"/>
                <w:numId w:val="0"/>
              </w:numPr>
              <w:adjustRightInd w:val="0"/>
              <w:snapToGrid w:val="0"/>
              <w:spacing w:line="360" w:lineRule="auto"/>
              <w:ind w:firstLine="480" w:firstLineChars="200"/>
              <w:jc w:val="left"/>
              <w:rPr>
                <w:rFonts w:hint="eastAsia" w:ascii="宋体" w:hAnsi="宋体" w:eastAsia="宋体" w:cs="宋体"/>
                <w:b/>
                <w:bCs/>
                <w:color w:val="000000"/>
                <w:sz w:val="24"/>
                <w:szCs w:val="24"/>
                <w:lang w:eastAsia="zh-CN"/>
              </w:rPr>
            </w:pPr>
            <w:r>
              <w:rPr>
                <w:rFonts w:hint="eastAsia" w:ascii="宋体" w:hAnsi="宋体" w:eastAsia="宋体" w:cs="宋体"/>
                <w:b w:val="0"/>
                <w:bCs w:val="0"/>
                <w:color w:val="000000"/>
                <w:sz w:val="24"/>
                <w:szCs w:val="24"/>
                <w:lang w:val="en-US" w:eastAsia="zh-CN"/>
              </w:rPr>
              <w:t>方案各项内容全面详细、阐述条理清晰详尽、符合本项目实际需求的计6分；以上分项每缺少一项内容扣3分；每有一项内容不合理或存在缺陷与不足的扣1分；最低为0分。</w:t>
            </w:r>
          </w:p>
        </w:tc>
      </w:tr>
      <w:tr w14:paraId="3322FB51">
        <w:tblPrEx>
          <w:tblCellMar>
            <w:top w:w="0" w:type="dxa"/>
            <w:left w:w="108" w:type="dxa"/>
            <w:bottom w:w="0" w:type="dxa"/>
            <w:right w:w="108" w:type="dxa"/>
          </w:tblCellMar>
        </w:tblPrEx>
        <w:trPr>
          <w:trHeight w:val="760" w:hRule="atLeast"/>
          <w:jc w:val="center"/>
        </w:trPr>
        <w:tc>
          <w:tcPr>
            <w:tcW w:w="503" w:type="pct"/>
            <w:tcBorders>
              <w:top w:val="single" w:color="auto" w:sz="4" w:space="0"/>
              <w:left w:val="single" w:color="auto" w:sz="4" w:space="0"/>
              <w:bottom w:val="single" w:color="auto" w:sz="4" w:space="0"/>
              <w:right w:val="single" w:color="auto" w:sz="4" w:space="0"/>
            </w:tcBorders>
            <w:noWrap w:val="0"/>
            <w:vAlign w:val="center"/>
          </w:tcPr>
          <w:p w14:paraId="5736304B">
            <w:pPr>
              <w:adjustRightInd w:val="0"/>
              <w:snapToGrid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企业业绩</w:t>
            </w:r>
          </w:p>
        </w:tc>
        <w:tc>
          <w:tcPr>
            <w:tcW w:w="421" w:type="pct"/>
            <w:tcBorders>
              <w:top w:val="single" w:color="auto" w:sz="4" w:space="0"/>
              <w:left w:val="nil"/>
              <w:bottom w:val="single" w:color="auto" w:sz="4" w:space="0"/>
              <w:right w:val="single" w:color="auto" w:sz="4" w:space="0"/>
            </w:tcBorders>
            <w:noWrap w:val="0"/>
            <w:vAlign w:val="center"/>
          </w:tcPr>
          <w:p w14:paraId="1C1D7A14">
            <w:pPr>
              <w:adjustRightInd w:val="0"/>
              <w:snapToGrid w:val="0"/>
              <w:spacing w:line="400" w:lineRule="exac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lang w:eastAsia="zh-CN"/>
              </w:rPr>
              <w:t>分</w:t>
            </w:r>
          </w:p>
        </w:tc>
        <w:tc>
          <w:tcPr>
            <w:tcW w:w="4074" w:type="pct"/>
            <w:tcBorders>
              <w:top w:val="single" w:color="auto" w:sz="4" w:space="0"/>
              <w:left w:val="nil"/>
              <w:bottom w:val="single" w:color="auto" w:sz="4" w:space="0"/>
              <w:right w:val="single" w:color="auto" w:sz="4" w:space="0"/>
            </w:tcBorders>
            <w:noWrap w:val="0"/>
            <w:vAlign w:val="center"/>
          </w:tcPr>
          <w:p w14:paraId="76806F6B">
            <w:pPr>
              <w:keepNext w:val="0"/>
              <w:keepLines w:val="0"/>
              <w:pageBreakBefore w:val="0"/>
              <w:widowControl/>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供应商须提供2023年1月1日至今类似项目业绩证明文件（以合同签订的日期为准），每提供1份得3分，最高得6分，不提供不得分。</w:t>
            </w:r>
          </w:p>
          <w:p w14:paraId="2E76299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highlight w:val="none"/>
                <w:u w:val="none"/>
                <w:lang w:val="en-US" w:eastAsia="zh-CN" w:bidi="ar"/>
              </w:rPr>
              <w:t>注：业绩证明文件应为投标人与用户签订的合同复印件并加盖投标人公章。</w:t>
            </w:r>
          </w:p>
        </w:tc>
      </w:tr>
      <w:tr w14:paraId="1E9084C4">
        <w:tblPrEx>
          <w:tblCellMar>
            <w:top w:w="0" w:type="dxa"/>
            <w:left w:w="108" w:type="dxa"/>
            <w:bottom w:w="0" w:type="dxa"/>
            <w:right w:w="108" w:type="dxa"/>
          </w:tblCellMar>
        </w:tblPrEx>
        <w:trPr>
          <w:trHeight w:val="760" w:hRule="atLeast"/>
          <w:jc w:val="center"/>
        </w:trPr>
        <w:tc>
          <w:tcPr>
            <w:tcW w:w="5000" w:type="pct"/>
            <w:gridSpan w:val="3"/>
            <w:tcBorders>
              <w:top w:val="single" w:color="auto" w:sz="4" w:space="0"/>
              <w:left w:val="single" w:color="auto" w:sz="4" w:space="0"/>
              <w:bottom w:val="single" w:color="auto" w:sz="4" w:space="0"/>
              <w:right w:val="single" w:color="auto" w:sz="4" w:space="0"/>
            </w:tcBorders>
            <w:noWrap w:val="0"/>
            <w:vAlign w:val="center"/>
          </w:tcPr>
          <w:p w14:paraId="3A1F2E52">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注：(1)符合本项目实际需求是指：方案各部分内容全面详细（包括但不限于由文字、图片、表格等形式呈现），阐述条理清晰详尽，符合国家有关规范及行业标准，完全满足本项目实际采购需求，能保障项目顺利实施。(2)不合理是指：套用其他项目方案或错用，方案内容矛盾或表述前后不匹配；凭空编造，存在逻辑漏洞；不可能实现的夸大情形或存在其他不适用项目实际情况的情形等。（3）缺陷与不足是指：出现常识性错误，如工程名称错误、地点区域错误；内容与本项目需求无关；内容描述过于简单，缺少关键点，条理不清晰；仅有框架或标题、明显复制其他项目等任意一种情形。</w:t>
            </w:r>
          </w:p>
        </w:tc>
      </w:tr>
    </w:tbl>
    <w:p w14:paraId="285ED0F5">
      <w:pPr>
        <w:numPr>
          <w:ilvl w:val="0"/>
          <w:numId w:val="0"/>
        </w:numPr>
        <w:autoSpaceDE w:val="0"/>
        <w:autoSpaceDN w:val="0"/>
        <w:adjustRightInd w:val="0"/>
        <w:snapToGrid w:val="0"/>
        <w:spacing w:line="440" w:lineRule="exact"/>
        <w:ind w:firstLine="562" w:firstLineChars="200"/>
        <w:rPr>
          <w:rFonts w:hint="eastAsia" w:ascii="宋体" w:hAnsi="宋体" w:eastAsia="宋体" w:cs="宋体"/>
          <w:b/>
          <w:color w:val="000000"/>
          <w:sz w:val="28"/>
          <w:szCs w:val="28"/>
          <w:lang w:val="zh-CN"/>
        </w:rPr>
      </w:pPr>
      <w:bookmarkStart w:id="107" w:name="_Toc245658525"/>
      <w:bookmarkStart w:id="108" w:name="_Toc169846864"/>
      <w:bookmarkStart w:id="109" w:name="_Toc175033583"/>
      <w:bookmarkStart w:id="110" w:name="_Toc170980543"/>
      <w:bookmarkStart w:id="111" w:name="_Toc167591135"/>
      <w:bookmarkStart w:id="112" w:name="_Toc173549969"/>
      <w:bookmarkStart w:id="113" w:name="_Toc167849351"/>
      <w:bookmarkStart w:id="114" w:name="_Toc169838523"/>
      <w:bookmarkStart w:id="115" w:name="_Toc167591483"/>
      <w:bookmarkStart w:id="116" w:name="_Toc170980445"/>
      <w:bookmarkStart w:id="117" w:name="_Toc207897907"/>
      <w:bookmarkStart w:id="118" w:name="_Toc244623582"/>
      <w:bookmarkStart w:id="119" w:name="_Toc154482470"/>
      <w:bookmarkStart w:id="120" w:name="_Toc167590766"/>
      <w:bookmarkStart w:id="121" w:name="_Toc208337155"/>
      <w:bookmarkStart w:id="122" w:name="_Toc175032428"/>
      <w:bookmarkStart w:id="123" w:name="_Toc245176656"/>
      <w:bookmarkStart w:id="124" w:name="_Toc245657544"/>
      <w:bookmarkStart w:id="125" w:name="_Toc167591321"/>
      <w:bookmarkStart w:id="126" w:name="_Toc169846767"/>
      <w:bookmarkStart w:id="127" w:name="_Toc167591034"/>
      <w:r>
        <w:rPr>
          <w:rFonts w:hint="eastAsia" w:ascii="宋体" w:hAnsi="宋体" w:eastAsia="宋体" w:cs="宋体"/>
          <w:b/>
          <w:color w:val="000000"/>
          <w:sz w:val="28"/>
          <w:szCs w:val="28"/>
          <w:lang w:val="en-US" w:eastAsia="zh-CN"/>
        </w:rPr>
        <w:t>22.</w:t>
      </w:r>
      <w:r>
        <w:rPr>
          <w:rFonts w:hint="eastAsia" w:ascii="宋体" w:hAnsi="宋体" w:eastAsia="宋体" w:cs="宋体"/>
          <w:b/>
          <w:color w:val="000000"/>
          <w:sz w:val="28"/>
          <w:szCs w:val="28"/>
          <w:lang w:val="zh-CN"/>
        </w:rPr>
        <w:t>本项目落实政府采购政策</w:t>
      </w:r>
    </w:p>
    <w:p w14:paraId="71A3936A">
      <w:pPr>
        <w:autoSpaceDE w:val="0"/>
        <w:autoSpaceDN w:val="0"/>
        <w:adjustRightInd w:val="0"/>
        <w:snapToGrid w:val="0"/>
        <w:spacing w:line="440" w:lineRule="exact"/>
        <w:ind w:firstLine="562" w:firstLineChars="200"/>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t>2</w:t>
      </w: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lang w:val="zh-CN"/>
        </w:rPr>
        <w:t>.</w:t>
      </w:r>
      <w:r>
        <w:rPr>
          <w:rFonts w:hint="eastAsia" w:ascii="宋体" w:hAnsi="宋体" w:eastAsia="宋体" w:cs="宋体"/>
          <w:b/>
          <w:color w:val="000000"/>
          <w:sz w:val="28"/>
          <w:szCs w:val="28"/>
        </w:rPr>
        <w:t>1</w:t>
      </w:r>
      <w:r>
        <w:rPr>
          <w:rFonts w:hint="eastAsia" w:ascii="宋体" w:hAnsi="宋体" w:eastAsia="宋体" w:cs="宋体"/>
          <w:b/>
          <w:color w:val="000000"/>
          <w:sz w:val="28"/>
          <w:szCs w:val="28"/>
          <w:lang w:val="zh-CN"/>
        </w:rPr>
        <w:t>.1</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val="zh-CN"/>
        </w:rPr>
        <w:t>投标企业政府采购政策</w:t>
      </w:r>
    </w:p>
    <w:p w14:paraId="4E660660">
      <w:pPr>
        <w:autoSpaceDE w:val="0"/>
        <w:autoSpaceDN w:val="0"/>
        <w:adjustRightInd w:val="0"/>
        <w:snapToGrid w:val="0"/>
        <w:spacing w:line="440" w:lineRule="exact"/>
        <w:ind w:firstLine="560" w:firstLineChars="200"/>
        <w:rPr>
          <w:rFonts w:hint="eastAsia" w:ascii="宋体" w:hAnsi="宋体" w:eastAsia="宋体" w:cs="宋体"/>
          <w:color w:val="000000"/>
          <w:sz w:val="28"/>
          <w:szCs w:val="28"/>
          <w:lang w:val="zh-CN"/>
        </w:rPr>
      </w:pPr>
      <w:r>
        <w:rPr>
          <w:rFonts w:hint="eastAsia" w:ascii="宋体" w:hAnsi="宋体" w:eastAsia="宋体" w:cs="宋体"/>
          <w:color w:val="000000"/>
          <w:sz w:val="28"/>
          <w:szCs w:val="28"/>
        </w:rPr>
        <w:t>（1）中小企业落实政府采购政策</w:t>
      </w:r>
    </w:p>
    <w:p w14:paraId="682940C5">
      <w:pPr>
        <w:autoSpaceDE w:val="0"/>
        <w:autoSpaceDN w:val="0"/>
        <w:adjustRightInd w:val="0"/>
        <w:snapToGrid w:val="0"/>
        <w:spacing w:line="44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财政部、工业和信息化部关于印发《政府采购促进中小企业发展管理办法》的通知--财库〔2020〕46号。</w:t>
      </w:r>
      <w:r>
        <w:rPr>
          <w:rFonts w:hint="eastAsia" w:ascii="宋体" w:hAnsi="宋体" w:eastAsia="宋体" w:cs="宋体"/>
          <w:b/>
          <w:bCs/>
          <w:color w:val="000000"/>
          <w:sz w:val="28"/>
          <w:szCs w:val="28"/>
          <w:lang w:val="en-US" w:eastAsia="zh-CN"/>
        </w:rPr>
        <w:t>本项目所属行业：“建筑业”</w:t>
      </w:r>
    </w:p>
    <w:p w14:paraId="79F27EC7">
      <w:pPr>
        <w:autoSpaceDE w:val="0"/>
        <w:autoSpaceDN w:val="0"/>
        <w:adjustRightInd w:val="0"/>
        <w:snapToGrid w:val="0"/>
        <w:spacing w:line="440" w:lineRule="exact"/>
        <w:ind w:firstLine="560" w:firstLineChars="200"/>
        <w:rPr>
          <w:rFonts w:hint="eastAsia" w:ascii="宋体" w:hAnsi="宋体" w:eastAsia="宋体" w:cs="宋体"/>
          <w:color w:val="000000"/>
          <w:sz w:val="28"/>
          <w:szCs w:val="28"/>
          <w:lang w:val="zh-CN"/>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zh-CN"/>
        </w:rPr>
        <w:t>监狱和戒毒企业应符合《财政部</w:t>
      </w:r>
      <w:r>
        <w:rPr>
          <w:rFonts w:hint="eastAsia" w:ascii="宋体" w:hAnsi="宋体" w:eastAsia="宋体" w:cs="宋体"/>
          <w:color w:val="000000"/>
          <w:sz w:val="28"/>
          <w:szCs w:val="28"/>
        </w:rPr>
        <w:t>、司法部关于政府采购支持监狱企业发展有关问题的通知》--财库[2014]68号</w:t>
      </w:r>
      <w:r>
        <w:rPr>
          <w:rFonts w:hint="eastAsia" w:ascii="宋体" w:hAnsi="宋体" w:eastAsia="宋体" w:cs="宋体"/>
          <w:color w:val="000000"/>
          <w:sz w:val="28"/>
          <w:szCs w:val="28"/>
          <w:lang w:val="zh-CN"/>
        </w:rPr>
        <w:t>，并提供由省级以上监狱管理局、戒毒管理局(含新疆生产建设兵团)出具的属于监狱企业的证明，</w:t>
      </w:r>
      <w:r>
        <w:rPr>
          <w:rFonts w:hint="eastAsia" w:ascii="宋体" w:hAnsi="宋体" w:eastAsia="宋体" w:cs="宋体"/>
          <w:color w:val="000000"/>
          <w:sz w:val="28"/>
          <w:szCs w:val="28"/>
        </w:rPr>
        <w:t>开标时提供原件备查。</w:t>
      </w:r>
    </w:p>
    <w:p w14:paraId="59EA4FED">
      <w:pPr>
        <w:autoSpaceDE w:val="0"/>
        <w:autoSpaceDN w:val="0"/>
        <w:adjustRightInd w:val="0"/>
        <w:snapToGrid w:val="0"/>
        <w:spacing w:line="440" w:lineRule="exact"/>
        <w:ind w:firstLine="560" w:firstLineChars="200"/>
        <w:rPr>
          <w:rFonts w:hint="eastAsia" w:ascii="宋体" w:hAnsi="宋体" w:eastAsia="宋体" w:cs="宋体"/>
          <w:b/>
          <w:color w:val="000000"/>
          <w:sz w:val="28"/>
          <w:szCs w:val="28"/>
          <w:lang w:val="zh-CN"/>
        </w:rPr>
      </w:pPr>
      <w:r>
        <w:rPr>
          <w:rFonts w:hint="eastAsia" w:ascii="宋体" w:hAnsi="宋体" w:eastAsia="宋体" w:cs="宋体"/>
          <w:color w:val="000000"/>
          <w:sz w:val="28"/>
          <w:szCs w:val="28"/>
        </w:rPr>
        <w:t>（3）投标供</w:t>
      </w:r>
      <w:r>
        <w:rPr>
          <w:rFonts w:hint="eastAsia" w:ascii="宋体" w:hAnsi="宋体" w:eastAsia="宋体" w:cs="宋体"/>
          <w:bCs/>
          <w:color w:val="000000"/>
          <w:sz w:val="28"/>
          <w:szCs w:val="28"/>
        </w:rPr>
        <w:t>应商应如实提供以上证明文件，如存在虚假应标，将取消其投标资格。</w:t>
      </w:r>
    </w:p>
    <w:p w14:paraId="7CE4AAEC">
      <w:pPr>
        <w:autoSpaceDE w:val="0"/>
        <w:autoSpaceDN w:val="0"/>
        <w:adjustRightInd w:val="0"/>
        <w:snapToGrid w:val="0"/>
        <w:spacing w:line="440" w:lineRule="exact"/>
        <w:ind w:firstLine="551" w:firstLineChars="196"/>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t>注：本项目为专门面向小微企业采购，不享受上述价格优惠政策；</w:t>
      </w:r>
    </w:p>
    <w:p w14:paraId="422CFFC3">
      <w:pPr>
        <w:autoSpaceDE w:val="0"/>
        <w:autoSpaceDN w:val="0"/>
        <w:adjustRightInd w:val="0"/>
        <w:snapToGrid w:val="0"/>
        <w:spacing w:line="440" w:lineRule="exact"/>
        <w:ind w:firstLine="551" w:firstLineChars="196"/>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t>2</w:t>
      </w: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lang w:val="zh-CN"/>
        </w:rPr>
        <w:t>.</w:t>
      </w:r>
      <w:r>
        <w:rPr>
          <w:rFonts w:hint="eastAsia" w:ascii="宋体" w:hAnsi="宋体" w:eastAsia="宋体" w:cs="宋体"/>
          <w:b/>
          <w:color w:val="000000"/>
          <w:sz w:val="28"/>
          <w:szCs w:val="28"/>
        </w:rPr>
        <w:t>1</w:t>
      </w:r>
      <w:r>
        <w:rPr>
          <w:rFonts w:hint="eastAsia" w:ascii="宋体" w:hAnsi="宋体" w:eastAsia="宋体" w:cs="宋体"/>
          <w:b/>
          <w:color w:val="000000"/>
          <w:sz w:val="28"/>
          <w:szCs w:val="28"/>
          <w:lang w:val="zh-CN"/>
        </w:rPr>
        <w:t>.2</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val="zh-CN"/>
        </w:rPr>
        <w:t>投标产品政府采购政策</w:t>
      </w:r>
    </w:p>
    <w:p w14:paraId="1BEA7B2A">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（1）节能产品</w:t>
      </w:r>
      <w:r>
        <w:rPr>
          <w:rFonts w:hint="eastAsia" w:ascii="宋体" w:hAnsi="宋体" w:eastAsia="宋体" w:cs="宋体"/>
          <w:color w:val="000000"/>
          <w:sz w:val="28"/>
          <w:szCs w:val="28"/>
          <w:lang w:val="zh-CN"/>
        </w:rPr>
        <w:t>根据《国务院办公厅关于建立政府强制采购节能产品制度的通知》</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国办发[2007] 51号</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的规定</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以中国政府采购网</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http://www.ccgp.gov.cn/</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公布的最新一期节能产品政府采购清单为准。</w:t>
      </w:r>
    </w:p>
    <w:p w14:paraId="5D935CE2">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（2）环境标志产品</w:t>
      </w:r>
      <w:r>
        <w:rPr>
          <w:rFonts w:hint="eastAsia" w:ascii="宋体" w:hAnsi="宋体" w:eastAsia="宋体" w:cs="宋体"/>
          <w:color w:val="000000"/>
          <w:sz w:val="28"/>
          <w:szCs w:val="28"/>
          <w:lang w:val="zh-CN"/>
        </w:rPr>
        <w:t>根据《环境标志产品政府采购实施的意见》</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财库</w:t>
      </w:r>
      <w:r>
        <w:rPr>
          <w:rFonts w:hint="eastAsia" w:ascii="宋体" w:hAnsi="宋体" w:eastAsia="宋体" w:cs="宋体"/>
          <w:color w:val="000000"/>
          <w:sz w:val="28"/>
          <w:szCs w:val="28"/>
        </w:rPr>
        <w:t>[2006]90</w:t>
      </w:r>
      <w:r>
        <w:rPr>
          <w:rFonts w:hint="eastAsia" w:ascii="宋体" w:hAnsi="宋体" w:eastAsia="宋体" w:cs="宋体"/>
          <w:color w:val="000000"/>
          <w:sz w:val="28"/>
          <w:szCs w:val="28"/>
          <w:lang w:val="zh-CN"/>
        </w:rPr>
        <w:t>号</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的规定</w:t>
      </w:r>
      <w:r>
        <w:rPr>
          <w:rFonts w:hint="eastAsia" w:ascii="宋体" w:hAnsi="宋体" w:eastAsia="宋体" w:cs="宋体"/>
          <w:color w:val="000000"/>
          <w:sz w:val="28"/>
          <w:szCs w:val="28"/>
        </w:rPr>
        <w:t>，</w:t>
      </w:r>
      <w:r>
        <w:rPr>
          <w:rFonts w:hint="eastAsia" w:ascii="宋体" w:hAnsi="宋体" w:eastAsia="宋体" w:cs="宋体"/>
          <w:color w:val="000000"/>
          <w:sz w:val="28"/>
          <w:szCs w:val="28"/>
          <w:lang w:val="zh-CN"/>
        </w:rPr>
        <w:t>以中国政府采购网</w:t>
      </w:r>
      <w:r>
        <w:rPr>
          <w:rFonts w:hint="eastAsia" w:ascii="宋体" w:hAnsi="宋体" w:eastAsia="宋体" w:cs="宋体"/>
          <w:color w:val="000000"/>
          <w:sz w:val="28"/>
          <w:szCs w:val="28"/>
        </w:rPr>
        <w:t>（http://www.ccgp.gov.cn/）</w:t>
      </w:r>
      <w:r>
        <w:rPr>
          <w:rFonts w:hint="eastAsia" w:ascii="宋体" w:hAnsi="宋体" w:eastAsia="宋体" w:cs="宋体"/>
          <w:color w:val="000000"/>
          <w:sz w:val="28"/>
          <w:szCs w:val="28"/>
          <w:lang w:val="zh-CN"/>
        </w:rPr>
        <w:t>公布的最新一期环境标志产品政府采购清单为准。</w:t>
      </w:r>
    </w:p>
    <w:p w14:paraId="4FD6A1D8">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zh-CN"/>
        </w:rPr>
        <w:t>供应商在磋商响应文件中对所投标产品为节能、环保、环境标志产品清单中的产品，在磋商报价时必须对此类产品单独分项报价，计算出小计及占磋商报价总金额的百分比，并提供属于清单内产品的证明资料（从中国政府采购网上下载的网页公告等），未提供节能、环保、环境标志产品优惠明细表及属于清单内产品的证明资料的不给予优惠。</w:t>
      </w:r>
    </w:p>
    <w:p w14:paraId="5D8C658F">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val="zh-CN"/>
        </w:rPr>
        <w:t>若节能、环保、环境标志清单内的产品仅是构成投标产品的部件、组件或零件的，则该投标产品不享受鼓励优惠政策。</w:t>
      </w:r>
    </w:p>
    <w:p w14:paraId="422D2AEA">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val="zh-CN"/>
        </w:rPr>
        <w:t>同一标段的节能、环保、环境标志产品部分优惠只对属于清单内的非强制类产品进行优惠，强制类产品不给予优惠。</w:t>
      </w:r>
    </w:p>
    <w:p w14:paraId="75170D3E">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val="zh-CN"/>
        </w:rPr>
        <w:t>节能、环保、环境标志产品不重复优惠；同时列入国家级清单和省级清单的产品不重复优惠。</w:t>
      </w:r>
    </w:p>
    <w:p w14:paraId="25611096">
      <w:pPr>
        <w:autoSpaceDE w:val="0"/>
        <w:autoSpaceDN w:val="0"/>
        <w:adjustRightInd w:val="0"/>
        <w:snapToGrid w:val="0"/>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val="zh-CN"/>
        </w:rPr>
        <w:t>获得上述认证的产品在投标时应提供有效证明材料。以上所有证明文件复印件须加盖供应商公章并注明“与原件一致”，否则不予优惠。</w:t>
      </w:r>
    </w:p>
    <w:p w14:paraId="110F5663">
      <w:pPr>
        <w:spacing w:line="440" w:lineRule="exact"/>
        <w:ind w:firstLine="551" w:firstLineChars="196"/>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t>2</w:t>
      </w:r>
      <w:r>
        <w:rPr>
          <w:rFonts w:hint="eastAsia" w:ascii="宋体" w:hAnsi="宋体" w:eastAsia="宋体" w:cs="宋体"/>
          <w:b/>
          <w:color w:val="000000"/>
          <w:sz w:val="28"/>
          <w:szCs w:val="28"/>
          <w:lang w:val="en-US" w:eastAsia="zh-CN"/>
        </w:rPr>
        <w:t>2</w:t>
      </w:r>
      <w:r>
        <w:rPr>
          <w:rFonts w:hint="eastAsia" w:ascii="宋体" w:hAnsi="宋体" w:eastAsia="宋体" w:cs="宋体"/>
          <w:b/>
          <w:color w:val="000000"/>
          <w:sz w:val="28"/>
          <w:szCs w:val="28"/>
          <w:lang w:val="zh-CN"/>
        </w:rPr>
        <w:t>.</w:t>
      </w:r>
      <w:r>
        <w:rPr>
          <w:rFonts w:hint="eastAsia" w:ascii="宋体" w:hAnsi="宋体" w:eastAsia="宋体" w:cs="宋体"/>
          <w:b/>
          <w:color w:val="000000"/>
          <w:sz w:val="28"/>
          <w:szCs w:val="28"/>
        </w:rPr>
        <w:t>1</w:t>
      </w:r>
      <w:r>
        <w:rPr>
          <w:rFonts w:hint="eastAsia" w:ascii="宋体" w:hAnsi="宋体" w:eastAsia="宋体" w:cs="宋体"/>
          <w:b/>
          <w:color w:val="000000"/>
          <w:sz w:val="28"/>
          <w:szCs w:val="28"/>
          <w:lang w:val="zh-CN"/>
        </w:rPr>
        <w:t>.3</w:t>
      </w:r>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val="zh-CN"/>
        </w:rPr>
        <w:t>价格优惠比例</w:t>
      </w:r>
    </w:p>
    <w:p w14:paraId="70A6B899">
      <w:pPr>
        <w:spacing w:line="440" w:lineRule="exact"/>
        <w:ind w:firstLine="551" w:firstLineChars="196"/>
        <w:rPr>
          <w:rFonts w:hint="eastAsia" w:ascii="宋体" w:hAnsi="宋体" w:eastAsia="宋体" w:cs="宋体"/>
          <w:b/>
          <w:color w:val="000000"/>
          <w:sz w:val="28"/>
          <w:szCs w:val="28"/>
        </w:rPr>
      </w:pPr>
      <w:r>
        <w:rPr>
          <w:rFonts w:hint="eastAsia" w:ascii="宋体" w:hAnsi="宋体" w:eastAsia="宋体" w:cs="宋体"/>
          <w:b/>
          <w:color w:val="000000"/>
          <w:sz w:val="28"/>
          <w:szCs w:val="28"/>
        </w:rPr>
        <w:t>（1）</w:t>
      </w:r>
      <w:r>
        <w:rPr>
          <w:rFonts w:hint="eastAsia" w:ascii="宋体" w:hAnsi="宋体" w:eastAsia="宋体" w:cs="宋体"/>
          <w:b/>
          <w:color w:val="000000"/>
          <w:sz w:val="28"/>
          <w:szCs w:val="28"/>
          <w:lang w:val="zh-CN"/>
        </w:rPr>
        <w:t>投标企业优惠比例</w:t>
      </w:r>
    </w:p>
    <w:p w14:paraId="38D8C0E6">
      <w:pPr>
        <w:spacing w:line="440" w:lineRule="exact"/>
        <w:ind w:firstLine="548" w:firstLineChars="196"/>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符合磋商文件规定的小微企业、监狱企业优惠条件的供应商，价格给予6%的扣除（不重复优惠，最高为6%），用扣除后的价格参与评审。</w:t>
      </w:r>
    </w:p>
    <w:p w14:paraId="715A867B">
      <w:pPr>
        <w:spacing w:line="440" w:lineRule="exact"/>
        <w:ind w:firstLine="551" w:firstLineChars="196"/>
        <w:rPr>
          <w:rFonts w:hint="eastAsia" w:ascii="宋体" w:hAnsi="宋体" w:eastAsia="宋体" w:cs="宋体"/>
          <w:color w:val="000000"/>
          <w:sz w:val="28"/>
          <w:szCs w:val="28"/>
          <w:lang w:val="zh-CN"/>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zh-CN"/>
        </w:rPr>
        <w:t>投标产品优惠比例</w:t>
      </w:r>
    </w:p>
    <w:p w14:paraId="79FBB668">
      <w:pPr>
        <w:spacing w:line="440" w:lineRule="exact"/>
        <w:ind w:firstLine="548" w:firstLineChars="196"/>
        <w:rPr>
          <w:rFonts w:hint="eastAsia" w:ascii="宋体" w:hAnsi="宋体" w:eastAsia="宋体" w:cs="宋体"/>
          <w:b/>
          <w:bCs/>
          <w:color w:val="000000"/>
          <w:sz w:val="28"/>
          <w:szCs w:val="28"/>
        </w:rPr>
      </w:pPr>
      <w:r>
        <w:rPr>
          <w:rFonts w:hint="eastAsia" w:ascii="宋体" w:hAnsi="宋体" w:eastAsia="宋体" w:cs="宋体"/>
          <w:color w:val="000000"/>
          <w:sz w:val="28"/>
          <w:szCs w:val="28"/>
          <w:lang w:val="zh-CN"/>
        </w:rPr>
        <w:t>投标产品为节能、环保、环境标志产品清单中的产品，符合磋商文件要求的，价格给予6%的扣除（不重复优惠，最高为6%），用扣除后的价格参与评审。</w:t>
      </w:r>
    </w:p>
    <w:p w14:paraId="746870E3">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3</w:t>
      </w:r>
      <w:r>
        <w:rPr>
          <w:rFonts w:hint="eastAsia" w:ascii="宋体" w:hAnsi="宋体" w:eastAsia="宋体" w:cs="宋体"/>
          <w:b/>
          <w:color w:val="000000"/>
          <w:sz w:val="28"/>
          <w:szCs w:val="28"/>
        </w:rPr>
        <w:t>. 确定成交单位</w:t>
      </w:r>
    </w:p>
    <w:p w14:paraId="397ADE97">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采购人按照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小组推荐的成交候选人排名顺序确定成交单位。</w:t>
      </w:r>
    </w:p>
    <w:p w14:paraId="5C0D38B7">
      <w:pPr>
        <w:adjustRightInd w:val="0"/>
        <w:snapToGrid w:val="0"/>
        <w:spacing w:line="44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六、授予合同</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4031937C">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w:t>
      </w:r>
      <w:r>
        <w:rPr>
          <w:rFonts w:hint="eastAsia" w:ascii="宋体" w:hAnsi="宋体" w:eastAsia="宋体" w:cs="宋体"/>
          <w:b/>
          <w:color w:val="000000"/>
          <w:sz w:val="28"/>
          <w:szCs w:val="28"/>
        </w:rPr>
        <w:t>．成交通知书</w:t>
      </w:r>
    </w:p>
    <w:p w14:paraId="7BC1FB9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.1采购代理机构在收到采购人的定标复函后，按规定时间向成交人发出成交通知书。</w:t>
      </w:r>
    </w:p>
    <w:p w14:paraId="33D99950">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.2 成交通知书是合同的组成部分。</w:t>
      </w:r>
    </w:p>
    <w:p w14:paraId="5A13627B">
      <w:pPr>
        <w:spacing w:line="440" w:lineRule="exact"/>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5</w:t>
      </w:r>
      <w:r>
        <w:rPr>
          <w:rFonts w:hint="eastAsia" w:ascii="宋体" w:hAnsi="宋体" w:eastAsia="宋体" w:cs="宋体"/>
          <w:b/>
          <w:color w:val="000000"/>
          <w:sz w:val="28"/>
          <w:szCs w:val="28"/>
        </w:rPr>
        <w:t>．招标代理服务费</w:t>
      </w:r>
    </w:p>
    <w:p w14:paraId="228B3052">
      <w:pPr>
        <w:autoSpaceDN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w:t>
      </w: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.1 依据国家发展计划委员会计价格[2011]534号文件和依据陕价行发【2012】72号文件规定的收取标准及相应的计算办法,</w:t>
      </w:r>
      <w:r>
        <w:rPr>
          <w:rFonts w:hint="eastAsia" w:ascii="宋体" w:hAnsi="宋体" w:eastAsia="宋体" w:cs="宋体"/>
          <w:color w:val="000000"/>
          <w:sz w:val="28"/>
          <w:szCs w:val="28"/>
          <w:lang w:val="en-US" w:eastAsia="zh-CN"/>
        </w:rPr>
        <w:t>由中标单位</w:t>
      </w:r>
      <w:r>
        <w:rPr>
          <w:rFonts w:hint="eastAsia" w:ascii="宋体" w:hAnsi="宋体" w:eastAsia="宋体" w:cs="宋体"/>
          <w:color w:val="000000"/>
          <w:sz w:val="28"/>
          <w:szCs w:val="28"/>
        </w:rPr>
        <w:t>向</w:t>
      </w:r>
      <w:r>
        <w:rPr>
          <w:rFonts w:hint="eastAsia" w:ascii="宋体" w:hAnsi="宋体" w:eastAsia="宋体" w:cs="宋体"/>
          <w:color w:val="000000"/>
          <w:sz w:val="28"/>
          <w:szCs w:val="28"/>
          <w:lang w:eastAsia="zh-CN"/>
        </w:rPr>
        <w:t>正耀项目管理有限公司</w:t>
      </w:r>
      <w:r>
        <w:rPr>
          <w:rFonts w:hint="eastAsia" w:ascii="宋体" w:hAnsi="宋体" w:eastAsia="宋体" w:cs="宋体"/>
          <w:color w:val="000000"/>
          <w:sz w:val="28"/>
          <w:szCs w:val="28"/>
        </w:rPr>
        <w:t>缴纳招标代理服务费。</w:t>
      </w:r>
    </w:p>
    <w:p w14:paraId="154D39DD">
      <w:pPr>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    2</w:t>
      </w:r>
      <w:r>
        <w:rPr>
          <w:rFonts w:hint="eastAsia" w:ascii="宋体" w:hAnsi="宋体" w:eastAsia="宋体" w:cs="宋体"/>
          <w:b/>
          <w:color w:val="000000"/>
          <w:sz w:val="28"/>
          <w:szCs w:val="28"/>
          <w:lang w:val="en-US" w:eastAsia="zh-CN"/>
        </w:rPr>
        <w:t>6</w:t>
      </w:r>
      <w:r>
        <w:rPr>
          <w:rFonts w:hint="eastAsia" w:ascii="宋体" w:hAnsi="宋体" w:eastAsia="宋体" w:cs="宋体"/>
          <w:b/>
          <w:color w:val="000000"/>
          <w:sz w:val="28"/>
          <w:szCs w:val="28"/>
        </w:rPr>
        <w:t>．签订合同</w:t>
      </w:r>
    </w:p>
    <w:p w14:paraId="7E2B0B26">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.1成交人应按《成交通知书》</w:t>
      </w:r>
      <w:r>
        <w:rPr>
          <w:rFonts w:hint="eastAsia" w:ascii="宋体" w:hAnsi="宋体" w:eastAsia="宋体" w:cs="宋体"/>
          <w:color w:val="000000"/>
          <w:sz w:val="28"/>
          <w:szCs w:val="28"/>
          <w:lang w:val="en-US" w:eastAsia="zh-CN"/>
        </w:rPr>
        <w:t>约定</w:t>
      </w:r>
      <w:r>
        <w:rPr>
          <w:rFonts w:hint="eastAsia" w:ascii="宋体" w:hAnsi="宋体" w:eastAsia="宋体" w:cs="宋体"/>
          <w:color w:val="000000"/>
          <w:sz w:val="28"/>
          <w:szCs w:val="28"/>
        </w:rPr>
        <w:t>的时间、地点与采购人签订合同。</w:t>
      </w:r>
    </w:p>
    <w:p w14:paraId="0E5756D4">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.2 如果成交人没有按照上述第23条或第24.1条规定执行，招标采购单位将有充分理由取消该成交决定，并不予退还其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保证金。在此情况下，招标采购单位可将合同授予综合得分排序名列下一个的供应商，或重新组织采购。</w:t>
      </w:r>
    </w:p>
    <w:p w14:paraId="490D28FE">
      <w:pPr>
        <w:spacing w:line="440" w:lineRule="exact"/>
        <w:ind w:firstLine="562" w:firstLineChars="2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w:t>
      </w:r>
      <w:r>
        <w:rPr>
          <w:rFonts w:hint="eastAsia" w:ascii="宋体" w:hAnsi="宋体" w:eastAsia="宋体" w:cs="宋体"/>
          <w:b/>
          <w:bCs/>
          <w:color w:val="000000"/>
          <w:sz w:val="28"/>
          <w:szCs w:val="28"/>
          <w:lang w:val="en-US" w:eastAsia="zh-CN"/>
        </w:rPr>
        <w:t>7</w:t>
      </w:r>
      <w:r>
        <w:rPr>
          <w:rFonts w:hint="eastAsia" w:ascii="宋体" w:hAnsi="宋体" w:eastAsia="宋体" w:cs="宋体"/>
          <w:b/>
          <w:bCs/>
          <w:color w:val="000000"/>
          <w:sz w:val="28"/>
          <w:szCs w:val="28"/>
        </w:rPr>
        <w:t>．其他</w:t>
      </w:r>
    </w:p>
    <w:p w14:paraId="72B9A018">
      <w:pPr>
        <w:spacing w:line="440" w:lineRule="exact"/>
        <w:ind w:firstLine="560" w:firstLineChars="200"/>
        <w:rPr>
          <w:rFonts w:hint="eastAsia" w:ascii="宋体" w:hAnsi="宋体" w:eastAsia="宋体" w:cs="宋体"/>
          <w:color w:val="000000"/>
          <w:sz w:val="28"/>
          <w:szCs w:val="28"/>
        </w:rPr>
      </w:pPr>
      <w:bookmarkStart w:id="128" w:name="_Toc245658527"/>
      <w:bookmarkStart w:id="129" w:name="_Toc244623584"/>
      <w:bookmarkStart w:id="130" w:name="_Toc207897909"/>
      <w:bookmarkStart w:id="131" w:name="_Toc245176658"/>
      <w:bookmarkStart w:id="132" w:name="_Toc245657546"/>
      <w:bookmarkStart w:id="133" w:name="_Toc208337157"/>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 xml:space="preserve">.1 </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时，当全部报价均超出预算限额或均低于公认的制作成本时，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小组有权决定是否进行第三次报价或本次竞争性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失败。若第三次报价仍超预算，采购单位又无力追加，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小组可宣布本次竞争性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失败。</w:t>
      </w:r>
    </w:p>
    <w:p w14:paraId="4682803D">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响应文件递交截止时间结束后参加</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的供应商不足三家的，除采购任务取消情形外，采购代理机构应取得采购单位同意后，按照以下原则处理：</w:t>
      </w:r>
    </w:p>
    <w:p w14:paraId="50ACA398">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文件没有不合理条款、竞争性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公告时间及程序符合规定的，同意继续进行竞争性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或改用其它方式采购。</w:t>
      </w:r>
    </w:p>
    <w:p w14:paraId="704FE1B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（2）竞争性</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文件存在不合理条款的，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程序不符合规定的，应按无效处理，并责成采购代理机构依法重新组织</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工作。</w:t>
      </w:r>
    </w:p>
    <w:p w14:paraId="0D535BB9">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7</w:t>
      </w:r>
      <w:r>
        <w:rPr>
          <w:rFonts w:hint="eastAsia" w:ascii="宋体" w:hAnsi="宋体" w:eastAsia="宋体" w:cs="宋体"/>
          <w:color w:val="000000"/>
          <w:sz w:val="28"/>
          <w:szCs w:val="28"/>
        </w:rPr>
        <w:t>.3拒绝商业贿赂</w:t>
      </w:r>
    </w:p>
    <w:p w14:paraId="39507DF2">
      <w:pPr>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供应商必须填写一份《拒绝政府采购领域商业贿赂承诺书》（格式见第五章）编制在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响应文件中，同时保证</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响应文件正、副本中都有且一致。</w:t>
      </w:r>
    </w:p>
    <w:p w14:paraId="3760E875">
      <w:pPr>
        <w:adjustRightInd w:val="0"/>
        <w:snapToGrid w:val="0"/>
        <w:spacing w:line="440" w:lineRule="exact"/>
        <w:jc w:val="center"/>
        <w:rPr>
          <w:rFonts w:hint="eastAsia" w:ascii="宋体" w:hAnsi="宋体" w:eastAsia="宋体" w:cs="宋体"/>
          <w:b/>
          <w:bCs/>
          <w:color w:val="000000"/>
          <w:sz w:val="28"/>
          <w:szCs w:val="28"/>
        </w:rPr>
      </w:pPr>
    </w:p>
    <w:p w14:paraId="64510ACA">
      <w:pPr>
        <w:keepNext w:val="0"/>
        <w:keepLines w:val="0"/>
        <w:pageBreakBefore w:val="0"/>
        <w:widowControl w:val="0"/>
        <w:overflowPunct/>
        <w:topLinePunct w:val="0"/>
        <w:bidi w:val="0"/>
        <w:spacing w:before="156" w:beforeLines="50" w:after="156" w:afterLines="50" w:line="360" w:lineRule="auto"/>
        <w:jc w:val="center"/>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七、磋商的处理依据</w:t>
      </w:r>
    </w:p>
    <w:p w14:paraId="58D2EE6A">
      <w:pPr>
        <w:spacing w:line="360" w:lineRule="auto"/>
        <w:ind w:firstLine="562" w:firstLineChars="200"/>
        <w:rPr>
          <w:rFonts w:hint="eastAsia" w:ascii="宋体" w:hAnsi="宋体"/>
          <w:color w:val="000000"/>
          <w:sz w:val="28"/>
          <w:szCs w:val="28"/>
        </w:rPr>
      </w:pPr>
      <w:r>
        <w:rPr>
          <w:rFonts w:hint="eastAsia" w:ascii="宋体" w:hAnsi="宋体" w:cs="宋体"/>
          <w:b/>
          <w:color w:val="000000"/>
          <w:sz w:val="28"/>
          <w:szCs w:val="28"/>
          <w:lang w:val="en-US" w:eastAsia="zh-CN"/>
        </w:rPr>
        <w:t>28</w:t>
      </w:r>
      <w:r>
        <w:rPr>
          <w:rFonts w:hint="eastAsia" w:ascii="宋体" w:hAnsi="宋体" w:cs="宋体"/>
          <w:b/>
          <w:color w:val="000000"/>
          <w:sz w:val="28"/>
          <w:szCs w:val="28"/>
        </w:rPr>
        <w:t>.</w:t>
      </w:r>
      <w:r>
        <w:rPr>
          <w:rFonts w:hint="eastAsia" w:ascii="宋体" w:hAnsi="宋体" w:cs="宋体"/>
          <w:color w:val="000000"/>
          <w:kern w:val="0"/>
          <w:sz w:val="28"/>
          <w:szCs w:val="28"/>
        </w:rPr>
        <w:t>磋商</w:t>
      </w:r>
      <w:r>
        <w:rPr>
          <w:rFonts w:hint="eastAsia" w:ascii="宋体" w:hAnsi="宋体"/>
          <w:color w:val="000000"/>
          <w:sz w:val="28"/>
          <w:szCs w:val="28"/>
        </w:rPr>
        <w:t>小组有权对在</w:t>
      </w:r>
      <w:r>
        <w:rPr>
          <w:rFonts w:hint="eastAsia" w:ascii="宋体" w:hAnsi="宋体" w:cs="宋体"/>
          <w:color w:val="000000"/>
          <w:kern w:val="0"/>
          <w:sz w:val="28"/>
          <w:szCs w:val="28"/>
        </w:rPr>
        <w:t>磋商</w:t>
      </w:r>
      <w:r>
        <w:rPr>
          <w:rFonts w:hint="eastAsia" w:ascii="宋体" w:hAnsi="宋体"/>
          <w:color w:val="000000"/>
          <w:sz w:val="28"/>
          <w:szCs w:val="28"/>
        </w:rPr>
        <w:t>过程中出现的一切问题，根据《中华人民共和国政府采购法》和《政府采购竞争性磋商采购方式管理暂行办法》的条款，本着公开、公平、公正的原则进行处理。</w:t>
      </w:r>
    </w:p>
    <w:p w14:paraId="7DB85C09">
      <w:pPr>
        <w:spacing w:line="360" w:lineRule="auto"/>
        <w:ind w:firstLine="562" w:firstLineChars="200"/>
        <w:rPr>
          <w:rFonts w:hint="eastAsia" w:ascii="宋体" w:hAnsi="宋体"/>
          <w:color w:val="000000"/>
          <w:sz w:val="28"/>
          <w:szCs w:val="28"/>
        </w:rPr>
      </w:pPr>
      <w:r>
        <w:rPr>
          <w:rFonts w:hint="eastAsia" w:ascii="宋体" w:hAnsi="宋体" w:cs="宋体"/>
          <w:b/>
          <w:color w:val="000000"/>
          <w:sz w:val="28"/>
          <w:szCs w:val="28"/>
          <w:lang w:val="en-US" w:eastAsia="zh-CN"/>
        </w:rPr>
        <w:t>29</w:t>
      </w:r>
      <w:r>
        <w:rPr>
          <w:rFonts w:hint="eastAsia" w:ascii="宋体" w:hAnsi="宋体" w:cs="宋体"/>
          <w:b/>
          <w:color w:val="000000"/>
          <w:sz w:val="28"/>
          <w:szCs w:val="28"/>
        </w:rPr>
        <w:t>.</w:t>
      </w:r>
      <w:r>
        <w:rPr>
          <w:rFonts w:hint="eastAsia" w:ascii="宋体" w:hAnsi="宋体"/>
          <w:color w:val="000000"/>
          <w:sz w:val="28"/>
          <w:szCs w:val="28"/>
        </w:rPr>
        <w:t>参加政府采购活动的中小企业应当提供本办法规定的《中小企业声明函》（</w:t>
      </w:r>
      <w:r>
        <w:rPr>
          <w:rFonts w:hint="eastAsia" w:ascii="宋体" w:hAnsi="宋体" w:eastAsia="宋体" w:cs="宋体"/>
          <w:color w:val="000000"/>
          <w:sz w:val="28"/>
          <w:szCs w:val="28"/>
        </w:rPr>
        <w:t>格式见第</w:t>
      </w:r>
      <w:r>
        <w:rPr>
          <w:rFonts w:hint="eastAsia" w:ascii="宋体" w:hAnsi="宋体" w:eastAsia="宋体" w:cs="宋体"/>
          <w:color w:val="000000"/>
          <w:sz w:val="28"/>
          <w:szCs w:val="28"/>
          <w:lang w:val="en-US" w:eastAsia="zh-CN"/>
        </w:rPr>
        <w:t>六</w:t>
      </w:r>
      <w:r>
        <w:rPr>
          <w:rFonts w:hint="eastAsia" w:ascii="宋体" w:hAnsi="宋体" w:eastAsia="宋体" w:cs="宋体"/>
          <w:color w:val="000000"/>
          <w:sz w:val="28"/>
          <w:szCs w:val="28"/>
        </w:rPr>
        <w:t>章</w:t>
      </w:r>
      <w:r>
        <w:rPr>
          <w:rFonts w:hint="eastAsia" w:ascii="宋体" w:hAnsi="宋体" w:eastAsia="宋体" w:cs="宋体"/>
          <w:color w:val="000000"/>
          <w:sz w:val="28"/>
          <w:szCs w:val="28"/>
          <w:lang w:val="en-US" w:eastAsia="zh-CN"/>
        </w:rPr>
        <w:t>内容</w:t>
      </w:r>
      <w:r>
        <w:rPr>
          <w:rFonts w:hint="eastAsia" w:ascii="宋体" w:hAnsi="宋体"/>
          <w:color w:val="000000"/>
          <w:sz w:val="28"/>
          <w:szCs w:val="28"/>
        </w:rPr>
        <w:t>）。</w:t>
      </w:r>
    </w:p>
    <w:p w14:paraId="7F83C7BD">
      <w:pPr>
        <w:pStyle w:val="52"/>
        <w:rPr>
          <w:rFonts w:hint="eastAsia" w:ascii="宋体" w:hAnsi="宋体"/>
          <w:color w:val="000000"/>
          <w:sz w:val="28"/>
          <w:szCs w:val="28"/>
        </w:rPr>
      </w:pPr>
    </w:p>
    <w:p w14:paraId="32111C3A">
      <w:pPr>
        <w:keepNext w:val="0"/>
        <w:keepLines w:val="0"/>
        <w:pageBreakBefore w:val="0"/>
        <w:widowControl w:val="0"/>
        <w:overflowPunct/>
        <w:topLinePunct w:val="0"/>
        <w:bidi w:val="0"/>
        <w:spacing w:before="156" w:beforeLines="50" w:after="156" w:afterLines="50" w:line="360" w:lineRule="auto"/>
        <w:jc w:val="center"/>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八、质疑与投诉</w:t>
      </w:r>
    </w:p>
    <w:p w14:paraId="64CDD887">
      <w:pPr>
        <w:spacing w:line="500" w:lineRule="exact"/>
        <w:ind w:firstLine="480"/>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30、质疑及投诉</w:t>
      </w:r>
    </w:p>
    <w:p w14:paraId="05549CE0">
      <w:pPr>
        <w:spacing w:line="500" w:lineRule="exact"/>
        <w:ind w:firstLine="480"/>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30.1询问</w:t>
      </w:r>
    </w:p>
    <w:p w14:paraId="2F5466A9">
      <w:pPr>
        <w:spacing w:line="520" w:lineRule="exact"/>
        <w:ind w:firstLine="48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供应商对政府采购活动事项有疑问的，可以向采购人或招标代理机构提出询问。采购人或招标代理机构将在3个工作日内对供应商依法提出的询问作出答复。</w:t>
      </w:r>
    </w:p>
    <w:p w14:paraId="6424ECCC">
      <w:pPr>
        <w:spacing w:line="520" w:lineRule="exact"/>
        <w:ind w:firstLine="480"/>
        <w:rPr>
          <w:rFonts w:hint="eastAsia" w:ascii="宋体" w:hAnsi="宋体" w:cs="宋体"/>
          <w:b/>
          <w:color w:val="000000"/>
          <w:sz w:val="28"/>
          <w:szCs w:val="28"/>
          <w:highlight w:val="none"/>
        </w:rPr>
      </w:pPr>
      <w:r>
        <w:rPr>
          <w:rFonts w:hint="eastAsia" w:ascii="宋体" w:hAnsi="宋体" w:cs="宋体"/>
          <w:color w:val="000000"/>
          <w:sz w:val="28"/>
          <w:szCs w:val="28"/>
          <w:highlight w:val="none"/>
          <w:lang w:val="en-US" w:eastAsia="zh-CN"/>
        </w:rPr>
        <w:t>供应商提出的询问超出采购人对招标代理机构委托授权范围的，招标代理机构告知供应商向采购人提出。</w:t>
      </w:r>
    </w:p>
    <w:p w14:paraId="6F5393FC">
      <w:pPr>
        <w:spacing w:line="500" w:lineRule="exact"/>
        <w:ind w:firstLine="480"/>
        <w:rPr>
          <w:rFonts w:ascii="宋体" w:hAnsi="宋体" w:cs="宋体"/>
          <w:b/>
          <w:color w:val="000000"/>
          <w:sz w:val="28"/>
          <w:szCs w:val="28"/>
          <w:highlight w:val="none"/>
        </w:rPr>
      </w:pPr>
      <w:r>
        <w:rPr>
          <w:rFonts w:hint="eastAsia" w:ascii="宋体" w:hAnsi="宋体" w:cs="宋体"/>
          <w:b/>
          <w:color w:val="000000"/>
          <w:sz w:val="28"/>
          <w:szCs w:val="28"/>
          <w:highlight w:val="none"/>
          <w:lang w:val="en-US" w:eastAsia="zh-CN"/>
        </w:rPr>
        <w:t>30.2</w:t>
      </w:r>
      <w:r>
        <w:rPr>
          <w:rFonts w:hint="eastAsia" w:ascii="宋体" w:hAnsi="宋体" w:cs="宋体"/>
          <w:b/>
          <w:color w:val="000000"/>
          <w:sz w:val="28"/>
          <w:szCs w:val="28"/>
          <w:highlight w:val="none"/>
        </w:rPr>
        <w:t>质疑及投诉</w:t>
      </w:r>
    </w:p>
    <w:p w14:paraId="4BAE2591">
      <w:pPr>
        <w:spacing w:line="500" w:lineRule="exact"/>
        <w:ind w:firstLine="480"/>
        <w:rPr>
          <w:rFonts w:ascii="宋体" w:hAnsi="宋体" w:cs="宋体"/>
          <w:b/>
          <w:color w:val="000000"/>
          <w:sz w:val="28"/>
          <w:szCs w:val="28"/>
          <w:highlight w:val="none"/>
        </w:rPr>
      </w:pPr>
      <w:r>
        <w:rPr>
          <w:rFonts w:hint="eastAsia" w:ascii="宋体" w:hAnsi="宋体" w:cs="宋体"/>
          <w:b/>
          <w:color w:val="000000"/>
          <w:sz w:val="28"/>
          <w:szCs w:val="28"/>
          <w:highlight w:val="none"/>
          <w:lang w:val="en-US" w:eastAsia="zh-CN"/>
        </w:rPr>
        <w:t>30.2</w:t>
      </w:r>
      <w:r>
        <w:rPr>
          <w:rFonts w:hint="eastAsia" w:ascii="宋体" w:hAnsi="宋体" w:cs="宋体"/>
          <w:b/>
          <w:color w:val="000000"/>
          <w:sz w:val="28"/>
          <w:szCs w:val="28"/>
          <w:highlight w:val="none"/>
        </w:rPr>
        <w:t>-1质疑</w:t>
      </w:r>
    </w:p>
    <w:p w14:paraId="25085D01">
      <w:pPr>
        <w:spacing w:line="520" w:lineRule="exact"/>
        <w:ind w:firstLine="480"/>
        <w:rPr>
          <w:rFonts w:ascii="宋体" w:hAnsi="宋体" w:cs="宋体"/>
          <w:color w:val="000000"/>
          <w:sz w:val="28"/>
          <w:szCs w:val="28"/>
          <w:highlight w:val="none"/>
        </w:rPr>
      </w:pPr>
      <w:r>
        <w:rPr>
          <w:rFonts w:hint="eastAsia" w:ascii="宋体" w:hAnsi="宋体" w:cs="宋体"/>
          <w:color w:val="000000"/>
          <w:sz w:val="28"/>
          <w:szCs w:val="28"/>
          <w:highlight w:val="none"/>
        </w:rPr>
        <w:t>（1）供应商认为采购文件、采购过程或中标结果使自身的合法权益受到损害，可以在法定期限内，以书面形式向采购人或</w:t>
      </w:r>
      <w:r>
        <w:rPr>
          <w:rFonts w:hint="eastAsia" w:ascii="宋体" w:hAnsi="宋体" w:cs="宋体"/>
          <w:color w:val="000000"/>
          <w:sz w:val="28"/>
          <w:szCs w:val="28"/>
          <w:highlight w:val="none"/>
          <w:lang w:val="en-US" w:eastAsia="zh-CN"/>
        </w:rPr>
        <w:t>招标代理机构</w:t>
      </w:r>
      <w:r>
        <w:rPr>
          <w:rFonts w:hint="eastAsia" w:ascii="宋体" w:hAnsi="宋体" w:cs="宋体"/>
          <w:color w:val="000000"/>
          <w:sz w:val="28"/>
          <w:szCs w:val="28"/>
          <w:highlight w:val="none"/>
        </w:rPr>
        <w:t>提出质疑。</w:t>
      </w:r>
    </w:p>
    <w:p w14:paraId="6163492B">
      <w:pPr>
        <w:spacing w:line="520" w:lineRule="exact"/>
        <w:ind w:firstLine="480"/>
        <w:rPr>
          <w:rFonts w:ascii="宋体" w:hAnsi="宋体" w:cs="宋体"/>
          <w:color w:val="000000"/>
          <w:sz w:val="28"/>
          <w:szCs w:val="28"/>
          <w:highlight w:val="none"/>
        </w:rPr>
      </w:pPr>
      <w:r>
        <w:rPr>
          <w:rFonts w:hint="eastAsia" w:ascii="宋体" w:hAnsi="宋体" w:cs="宋体"/>
          <w:color w:val="000000"/>
          <w:sz w:val="28"/>
          <w:szCs w:val="28"/>
          <w:highlight w:val="none"/>
        </w:rPr>
        <w:t>（2）提出质疑的供应商应当是参与本项目采购活动的供应商。</w:t>
      </w:r>
    </w:p>
    <w:p w14:paraId="256DB345">
      <w:pPr>
        <w:spacing w:line="520" w:lineRule="exact"/>
        <w:ind w:firstLine="480"/>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w:t>
      </w:r>
      <w:r>
        <w:rPr>
          <w:rFonts w:hint="eastAsia" w:ascii="宋体" w:hAnsi="宋体" w:cs="宋体"/>
          <w:color w:val="000000"/>
          <w:sz w:val="28"/>
          <w:szCs w:val="28"/>
          <w:highlight w:val="none"/>
          <w:lang w:val="en-US" w:eastAsia="zh-CN"/>
        </w:rPr>
        <w:t>3</w:t>
      </w:r>
      <w:r>
        <w:rPr>
          <w:rFonts w:hint="eastAsia" w:ascii="宋体" w:hAnsi="宋体" w:cs="宋体"/>
          <w:color w:val="000000"/>
          <w:sz w:val="28"/>
          <w:szCs w:val="28"/>
          <w:highlight w:val="none"/>
        </w:rPr>
        <w:t>）供应商提出质疑应当提交质疑函和必要的证明材料，供应商提出质疑应当提交质疑函和必要的证明材料，并按财政部《政府采购供应商质疑函范本》给定的格式进行填写，范本下载 详见【财政部国库司（http://gks.mof.gov.cn/）】网站首页-专题- 政府采购管理-《政府采购供应商质疑函范本》</w:t>
      </w:r>
      <w:r>
        <w:rPr>
          <w:rFonts w:hint="eastAsia" w:ascii="宋体" w:hAnsi="宋体" w:cs="宋体"/>
          <w:color w:val="000000"/>
          <w:sz w:val="28"/>
          <w:szCs w:val="28"/>
          <w:highlight w:val="none"/>
          <w:lang w:eastAsia="zh-CN"/>
        </w:rPr>
        <w:t>。</w:t>
      </w:r>
    </w:p>
    <w:p w14:paraId="280E9BD7">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w:t>
      </w:r>
      <w:r>
        <w:rPr>
          <w:rFonts w:hint="eastAsia" w:ascii="宋体" w:hAnsi="宋体" w:cs="宋体"/>
          <w:color w:val="000000"/>
          <w:sz w:val="28"/>
          <w:szCs w:val="28"/>
          <w:highlight w:val="none"/>
          <w:lang w:val="en-US" w:eastAsia="zh-CN"/>
        </w:rPr>
        <w:t>4</w:t>
      </w:r>
      <w:r>
        <w:rPr>
          <w:rFonts w:hint="eastAsia" w:ascii="宋体" w:hAnsi="宋体" w:cs="宋体"/>
          <w:color w:val="000000"/>
          <w:sz w:val="28"/>
          <w:szCs w:val="28"/>
          <w:highlight w:val="none"/>
        </w:rPr>
        <w:t>）质疑函应当由法定代表人签字并加盖鲜章，鲜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77D1FF32">
      <w:pPr>
        <w:spacing w:line="500" w:lineRule="exact"/>
        <w:ind w:firstLine="480"/>
        <w:rPr>
          <w:rFonts w:hint="eastAsia" w:ascii="宋体" w:hAnsi="宋体" w:cs="宋体"/>
          <w:b/>
          <w:color w:val="000000"/>
          <w:sz w:val="28"/>
          <w:szCs w:val="28"/>
          <w:highlight w:val="none"/>
        </w:rPr>
      </w:pPr>
      <w:r>
        <w:rPr>
          <w:rFonts w:hint="eastAsia" w:ascii="宋体" w:hAnsi="宋体" w:cs="宋体"/>
          <w:b/>
          <w:color w:val="000000"/>
          <w:sz w:val="28"/>
          <w:szCs w:val="28"/>
          <w:highlight w:val="none"/>
          <w:lang w:val="en-US" w:eastAsia="zh-CN"/>
        </w:rPr>
        <w:t>30.</w:t>
      </w:r>
      <w:r>
        <w:rPr>
          <w:rFonts w:hint="eastAsia" w:ascii="宋体" w:hAnsi="宋体" w:cs="宋体"/>
          <w:b/>
          <w:color w:val="000000"/>
          <w:sz w:val="28"/>
          <w:szCs w:val="28"/>
          <w:highlight w:val="none"/>
        </w:rPr>
        <w:t>3有下列情形之一的，属于无效质疑，采购人或</w:t>
      </w:r>
      <w:r>
        <w:rPr>
          <w:rFonts w:hint="eastAsia" w:ascii="宋体" w:hAnsi="宋体" w:cs="宋体"/>
          <w:b/>
          <w:color w:val="000000"/>
          <w:sz w:val="28"/>
          <w:szCs w:val="28"/>
          <w:highlight w:val="none"/>
          <w:lang w:eastAsia="zh-CN"/>
        </w:rPr>
        <w:t>招标代理机构</w:t>
      </w:r>
      <w:r>
        <w:rPr>
          <w:rFonts w:hint="eastAsia" w:ascii="宋体" w:hAnsi="宋体" w:cs="宋体"/>
          <w:b/>
          <w:color w:val="000000"/>
          <w:sz w:val="28"/>
          <w:szCs w:val="28"/>
          <w:highlight w:val="none"/>
        </w:rPr>
        <w:t>不予受理：</w:t>
      </w:r>
    </w:p>
    <w:p w14:paraId="26B36881">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（1）质疑人不是参与本次政府采购项目的供应商或潜在供应商；</w:t>
      </w:r>
    </w:p>
    <w:p w14:paraId="163E8FC8">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（2）质疑人与质疑事项不存在利害关系的；</w:t>
      </w:r>
    </w:p>
    <w:p w14:paraId="3BFABFC8">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（3）未在法定期限内提出质疑的；</w:t>
      </w:r>
    </w:p>
    <w:p w14:paraId="1B76970F">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（4）质疑未以书面形式提出，或质疑函主要内容构成不完整的；</w:t>
      </w:r>
    </w:p>
    <w:p w14:paraId="7505BCE8">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（5）质疑函没有合法有效的签字、盖章或授权的；</w:t>
      </w:r>
    </w:p>
    <w:p w14:paraId="0B9AA2D0">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（6）以非法手段取得证据、材料的；</w:t>
      </w:r>
    </w:p>
    <w:p w14:paraId="5C5DF69D">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（7）质疑答复后，同一质疑人就同一事项再次提出质疑的；</w:t>
      </w:r>
    </w:p>
    <w:p w14:paraId="51EE3B60">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（8）不符合法律、法规、规章和政府采购监管机构规定的其他条件的。</w:t>
      </w:r>
    </w:p>
    <w:p w14:paraId="703A19A5">
      <w:pPr>
        <w:spacing w:line="520" w:lineRule="exact"/>
        <w:ind w:firstLine="480"/>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30.</w:t>
      </w:r>
      <w:r>
        <w:rPr>
          <w:rFonts w:hint="eastAsia" w:ascii="宋体" w:hAnsi="宋体" w:cs="宋体"/>
          <w:b/>
          <w:bCs/>
          <w:color w:val="000000"/>
          <w:sz w:val="28"/>
          <w:szCs w:val="28"/>
          <w:highlight w:val="none"/>
        </w:rPr>
        <w:t>4</w:t>
      </w:r>
      <w:r>
        <w:rPr>
          <w:rFonts w:hint="eastAsia" w:ascii="宋体" w:hAnsi="宋体" w:cs="宋体"/>
          <w:b/>
          <w:bCs/>
          <w:color w:val="000000"/>
          <w:sz w:val="28"/>
          <w:szCs w:val="28"/>
          <w:highlight w:val="none"/>
          <w:lang w:val="en-US" w:eastAsia="zh-CN"/>
        </w:rPr>
        <w:t>答复</w:t>
      </w:r>
    </w:p>
    <w:p w14:paraId="34840595">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采购人或</w:t>
      </w:r>
      <w:r>
        <w:rPr>
          <w:rFonts w:hint="eastAsia" w:ascii="宋体" w:hAnsi="宋体" w:cs="宋体"/>
          <w:color w:val="000000"/>
          <w:sz w:val="28"/>
          <w:szCs w:val="28"/>
          <w:highlight w:val="none"/>
          <w:lang w:val="en-US" w:eastAsia="zh-CN"/>
        </w:rPr>
        <w:t>招标代理机构</w:t>
      </w:r>
      <w:r>
        <w:rPr>
          <w:rFonts w:hint="eastAsia" w:ascii="宋体" w:hAnsi="宋体" w:cs="宋体"/>
          <w:color w:val="000000"/>
          <w:sz w:val="28"/>
          <w:szCs w:val="28"/>
          <w:highlight w:val="none"/>
        </w:rPr>
        <w:t>将在收到书面质疑后7个工作日内按规定需要答复的，以书面形式通知质疑人和其他有关供应商，但答复的内容不应涉及商业秘密。</w:t>
      </w:r>
    </w:p>
    <w:p w14:paraId="7AB5D89C">
      <w:pPr>
        <w:spacing w:line="520" w:lineRule="exact"/>
        <w:ind w:firstLine="480"/>
        <w:rPr>
          <w:rFonts w:hint="eastAsia"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30.</w:t>
      </w:r>
      <w:r>
        <w:rPr>
          <w:rFonts w:hint="eastAsia" w:ascii="宋体" w:hAnsi="宋体" w:cs="宋体"/>
          <w:b/>
          <w:bCs/>
          <w:color w:val="000000"/>
          <w:sz w:val="28"/>
          <w:szCs w:val="28"/>
          <w:highlight w:val="none"/>
        </w:rPr>
        <w:t>5</w:t>
      </w:r>
      <w:r>
        <w:rPr>
          <w:rFonts w:hint="eastAsia" w:ascii="宋体" w:hAnsi="宋体" w:cs="宋体"/>
          <w:b/>
          <w:bCs/>
          <w:color w:val="000000"/>
          <w:sz w:val="28"/>
          <w:szCs w:val="28"/>
          <w:highlight w:val="none"/>
          <w:lang w:val="en-US" w:eastAsia="zh-CN"/>
        </w:rPr>
        <w:t>投诉</w:t>
      </w:r>
    </w:p>
    <w:p w14:paraId="03C1E682">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质疑人对采购人或</w:t>
      </w:r>
      <w:r>
        <w:rPr>
          <w:rFonts w:hint="eastAsia" w:ascii="宋体" w:hAnsi="宋体" w:cs="宋体"/>
          <w:color w:val="000000"/>
          <w:sz w:val="28"/>
          <w:szCs w:val="28"/>
          <w:highlight w:val="none"/>
          <w:lang w:val="en-US" w:eastAsia="zh-CN"/>
        </w:rPr>
        <w:t>招标代理机构</w:t>
      </w:r>
      <w:r>
        <w:rPr>
          <w:rFonts w:hint="eastAsia" w:ascii="宋体" w:hAnsi="宋体" w:cs="宋体"/>
          <w:color w:val="000000"/>
          <w:sz w:val="28"/>
          <w:szCs w:val="28"/>
          <w:highlight w:val="none"/>
        </w:rPr>
        <w:t>的答复不满意，以及采购人或</w:t>
      </w:r>
      <w:r>
        <w:rPr>
          <w:rFonts w:hint="eastAsia" w:ascii="宋体" w:hAnsi="宋体" w:cs="宋体"/>
          <w:color w:val="000000"/>
          <w:sz w:val="28"/>
          <w:szCs w:val="28"/>
          <w:highlight w:val="none"/>
          <w:lang w:val="en-US" w:eastAsia="zh-CN"/>
        </w:rPr>
        <w:t>招标代理机构</w:t>
      </w:r>
      <w:r>
        <w:rPr>
          <w:rFonts w:hint="eastAsia" w:ascii="宋体" w:hAnsi="宋体" w:cs="宋体"/>
          <w:color w:val="000000"/>
          <w:sz w:val="28"/>
          <w:szCs w:val="28"/>
          <w:highlight w:val="none"/>
        </w:rPr>
        <w:t>未在规定时间内做出答复的，可以在答复期满后15个工作日内向政府采购监管机构提出投诉。</w:t>
      </w:r>
    </w:p>
    <w:p w14:paraId="78C73B14">
      <w:pPr>
        <w:spacing w:line="520" w:lineRule="exact"/>
        <w:ind w:firstLine="480"/>
        <w:rPr>
          <w:rFonts w:hint="default"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30.</w:t>
      </w:r>
      <w:r>
        <w:rPr>
          <w:rFonts w:hint="eastAsia" w:ascii="宋体" w:hAnsi="宋体" w:cs="宋体"/>
          <w:b/>
          <w:bCs/>
          <w:color w:val="000000"/>
          <w:sz w:val="28"/>
          <w:szCs w:val="28"/>
          <w:highlight w:val="none"/>
        </w:rPr>
        <w:t>6</w:t>
      </w:r>
      <w:r>
        <w:rPr>
          <w:rFonts w:hint="eastAsia" w:ascii="宋体" w:hAnsi="宋体" w:cs="宋体"/>
          <w:b/>
          <w:bCs/>
          <w:color w:val="000000"/>
          <w:sz w:val="28"/>
          <w:szCs w:val="28"/>
          <w:highlight w:val="none"/>
          <w:lang w:val="en-US" w:eastAsia="zh-CN"/>
        </w:rPr>
        <w:t>投诉范围</w:t>
      </w:r>
    </w:p>
    <w:p w14:paraId="61136EC2">
      <w:pPr>
        <w:spacing w:line="520" w:lineRule="exact"/>
        <w:ind w:firstLine="480"/>
        <w:rPr>
          <w:rFonts w:hint="eastAsia" w:ascii="宋体" w:hAnsi="宋体" w:cs="宋体"/>
          <w:color w:val="000000"/>
          <w:sz w:val="28"/>
          <w:szCs w:val="28"/>
          <w:highlight w:val="none"/>
        </w:rPr>
      </w:pPr>
      <w:r>
        <w:rPr>
          <w:rFonts w:hint="eastAsia" w:ascii="宋体" w:hAnsi="宋体" w:cs="宋体"/>
          <w:color w:val="000000"/>
          <w:sz w:val="28"/>
          <w:szCs w:val="28"/>
          <w:highlight w:val="none"/>
        </w:rPr>
        <w:t>供应商投诉的事项不得超出已质疑事项的范围。</w:t>
      </w:r>
    </w:p>
    <w:p w14:paraId="1A3C95FA">
      <w:pPr>
        <w:spacing w:line="500" w:lineRule="exact"/>
        <w:ind w:firstLine="480"/>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30.7接收质疑函的方式和联系方式：</w:t>
      </w:r>
    </w:p>
    <w:p w14:paraId="64A7C884">
      <w:pPr>
        <w:spacing w:line="520" w:lineRule="exact"/>
        <w:ind w:firstLine="480"/>
        <w:rPr>
          <w:rFonts w:ascii="宋体" w:hAnsi="宋体" w:cs="宋体"/>
          <w:color w:val="000000"/>
          <w:sz w:val="28"/>
          <w:szCs w:val="28"/>
          <w:highlight w:val="none"/>
        </w:rPr>
      </w:pPr>
      <w:r>
        <w:rPr>
          <w:rFonts w:hint="eastAsia" w:ascii="宋体" w:hAnsi="宋体" w:cs="宋体"/>
          <w:color w:val="000000"/>
          <w:sz w:val="28"/>
          <w:szCs w:val="28"/>
          <w:highlight w:val="none"/>
        </w:rPr>
        <w:t>① 接收质疑函的方式：</w:t>
      </w:r>
      <w:r>
        <w:rPr>
          <w:rFonts w:hint="eastAsia" w:ascii="宋体" w:hAnsi="宋体" w:cs="宋体"/>
          <w:color w:val="000000"/>
          <w:sz w:val="28"/>
          <w:szCs w:val="28"/>
          <w:highlight w:val="none"/>
          <w:lang w:val="en-US" w:eastAsia="zh-CN"/>
        </w:rPr>
        <w:t>以</w:t>
      </w:r>
      <w:r>
        <w:rPr>
          <w:rFonts w:hint="eastAsia" w:ascii="宋体" w:hAnsi="宋体" w:cs="宋体"/>
          <w:color w:val="000000"/>
          <w:sz w:val="28"/>
          <w:szCs w:val="28"/>
          <w:highlight w:val="none"/>
        </w:rPr>
        <w:t>书面</w:t>
      </w:r>
      <w:r>
        <w:rPr>
          <w:rFonts w:hint="eastAsia" w:ascii="宋体" w:hAnsi="宋体" w:cs="宋体"/>
          <w:color w:val="000000"/>
          <w:sz w:val="28"/>
          <w:szCs w:val="28"/>
          <w:highlight w:val="none"/>
          <w:lang w:val="en-US" w:eastAsia="zh-CN"/>
        </w:rPr>
        <w:t>形式</w:t>
      </w:r>
      <w:r>
        <w:rPr>
          <w:rFonts w:hint="eastAsia" w:ascii="宋体" w:hAnsi="宋体" w:cs="宋体"/>
          <w:color w:val="000000"/>
          <w:sz w:val="28"/>
          <w:szCs w:val="28"/>
          <w:highlight w:val="none"/>
        </w:rPr>
        <w:t>当面递交质疑函纸质版（当面递交）</w:t>
      </w:r>
    </w:p>
    <w:p w14:paraId="04ABF006">
      <w:pPr>
        <w:spacing w:line="400" w:lineRule="exact"/>
        <w:ind w:firstLine="480"/>
        <w:rPr>
          <w:rFonts w:ascii="宋体" w:hAnsi="宋体" w:cs="宋体"/>
          <w:color w:val="000000"/>
          <w:sz w:val="28"/>
          <w:szCs w:val="28"/>
          <w:highlight w:val="none"/>
        </w:rPr>
      </w:pPr>
      <w:r>
        <w:rPr>
          <w:rFonts w:hint="eastAsia" w:ascii="宋体" w:hAnsi="宋体" w:cs="宋体"/>
          <w:color w:val="000000"/>
          <w:sz w:val="28"/>
          <w:szCs w:val="28"/>
          <w:highlight w:val="none"/>
        </w:rPr>
        <w:t>② 联系方式</w:t>
      </w:r>
    </w:p>
    <w:p w14:paraId="12C47498">
      <w:pPr>
        <w:widowControl/>
        <w:spacing w:line="360" w:lineRule="auto"/>
        <w:ind w:firstLine="560" w:firstLineChars="200"/>
        <w:jc w:val="lef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联系人：</w:t>
      </w:r>
      <w:r>
        <w:rPr>
          <w:rFonts w:hint="eastAsia" w:ascii="宋体" w:hAnsi="宋体" w:cs="宋体"/>
          <w:color w:val="000000"/>
          <w:kern w:val="0"/>
          <w:sz w:val="28"/>
          <w:szCs w:val="28"/>
          <w:highlight w:val="none"/>
          <w:lang w:eastAsia="zh-CN"/>
        </w:rPr>
        <w:t>汉滨区关庙镇人民政府</w:t>
      </w:r>
    </w:p>
    <w:p w14:paraId="2E3222CB">
      <w:pPr>
        <w:pStyle w:val="12"/>
        <w:widowControl/>
        <w:spacing w:before="0" w:beforeAutospacing="0" w:after="0" w:afterAutospacing="0" w:line="360" w:lineRule="auto"/>
        <w:ind w:firstLine="560" w:firstLineChars="200"/>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联系地址：</w:t>
      </w:r>
      <w:r>
        <w:rPr>
          <w:rFonts w:hint="eastAsia" w:ascii="宋体" w:hAnsi="宋体" w:cs="宋体"/>
          <w:color w:val="000000"/>
          <w:sz w:val="28"/>
          <w:szCs w:val="28"/>
          <w:highlight w:val="none"/>
          <w:shd w:val="clear" w:color="auto" w:fill="FFFFFF"/>
          <w:lang w:eastAsia="zh-CN"/>
        </w:rPr>
        <w:t>汉滨区关庙镇沈家岭社区三组</w:t>
      </w:r>
    </w:p>
    <w:p w14:paraId="19E1FE5E">
      <w:pPr>
        <w:widowControl/>
        <w:spacing w:line="360" w:lineRule="auto"/>
        <w:ind w:firstLine="560" w:firstLineChars="200"/>
        <w:jc w:val="left"/>
        <w:rPr>
          <w:rFonts w:ascii="宋体" w:hAnsi="宋体" w:cs="宋体"/>
          <w:color w:val="000000"/>
          <w:sz w:val="28"/>
          <w:szCs w:val="28"/>
          <w:highlight w:val="none"/>
        </w:rPr>
      </w:pPr>
      <w:r>
        <w:rPr>
          <w:rFonts w:hint="eastAsia" w:ascii="宋体" w:hAnsi="宋体" w:cs="宋体"/>
          <w:color w:val="000000"/>
          <w:sz w:val="28"/>
          <w:szCs w:val="28"/>
          <w:highlight w:val="none"/>
        </w:rPr>
        <w:t>联系电话：</w:t>
      </w:r>
      <w:r>
        <w:rPr>
          <w:rFonts w:hint="eastAsia" w:ascii="宋体" w:hAnsi="宋体" w:cs="宋体"/>
          <w:color w:val="000000"/>
          <w:kern w:val="0"/>
          <w:sz w:val="28"/>
          <w:szCs w:val="28"/>
          <w:highlight w:val="none"/>
          <w:shd w:val="clear" w:color="auto" w:fill="FFFFFF"/>
          <w:lang w:eastAsia="zh-CN"/>
        </w:rPr>
        <w:t>0915-3758411</w:t>
      </w:r>
      <w:r>
        <w:rPr>
          <w:rFonts w:hint="eastAsia" w:ascii="宋体" w:hAnsi="宋体" w:cs="宋体"/>
          <w:color w:val="000000"/>
          <w:kern w:val="0"/>
          <w:sz w:val="28"/>
          <w:szCs w:val="28"/>
          <w:highlight w:val="none"/>
        </w:rPr>
        <w:t xml:space="preserve"> </w:t>
      </w:r>
    </w:p>
    <w:p w14:paraId="19789EE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8"/>
          <w:szCs w:val="28"/>
          <w:lang w:eastAsia="zh-CN"/>
        </w:rPr>
      </w:pPr>
      <w:r>
        <w:rPr>
          <w:rFonts w:hint="eastAsia" w:ascii="宋体" w:hAnsi="宋体" w:eastAsia="宋体" w:cs="宋体"/>
          <w:i w:val="0"/>
          <w:iCs w:val="0"/>
          <w:caps w:val="0"/>
          <w:color w:val="000000"/>
          <w:spacing w:val="0"/>
          <w:sz w:val="28"/>
          <w:szCs w:val="28"/>
          <w:shd w:val="clear" w:color="auto" w:fill="FFFFFF"/>
          <w:vertAlign w:val="baseline"/>
        </w:rPr>
        <w:t>名称：</w:t>
      </w:r>
      <w:r>
        <w:rPr>
          <w:rFonts w:hint="eastAsia" w:eastAsia="宋体" w:cs="宋体"/>
          <w:i w:val="0"/>
          <w:iCs w:val="0"/>
          <w:caps w:val="0"/>
          <w:color w:val="000000"/>
          <w:spacing w:val="0"/>
          <w:sz w:val="28"/>
          <w:szCs w:val="28"/>
          <w:shd w:val="clear" w:color="auto" w:fill="FFFFFF"/>
          <w:vertAlign w:val="baseline"/>
          <w:lang w:eastAsia="zh-CN"/>
        </w:rPr>
        <w:t>正耀项目管理有限公司</w:t>
      </w:r>
    </w:p>
    <w:p w14:paraId="22CE545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eastAsia" w:ascii="宋体" w:hAnsi="宋体" w:eastAsia="宋体" w:cs="宋体"/>
          <w:color w:val="000000"/>
          <w:sz w:val="28"/>
          <w:szCs w:val="28"/>
          <w:lang w:eastAsia="zh-CN"/>
        </w:rPr>
      </w:pPr>
      <w:r>
        <w:rPr>
          <w:rFonts w:hint="eastAsia" w:ascii="宋体" w:hAnsi="宋体" w:eastAsia="宋体" w:cs="宋体"/>
          <w:i w:val="0"/>
          <w:iCs w:val="0"/>
          <w:caps w:val="0"/>
          <w:color w:val="000000"/>
          <w:spacing w:val="0"/>
          <w:sz w:val="28"/>
          <w:szCs w:val="28"/>
          <w:shd w:val="clear" w:color="auto" w:fill="FFFFFF"/>
          <w:vertAlign w:val="baseline"/>
        </w:rPr>
        <w:t>地址：</w:t>
      </w:r>
      <w:r>
        <w:rPr>
          <w:rFonts w:hint="eastAsia" w:eastAsia="宋体" w:cs="宋体"/>
          <w:i w:val="0"/>
          <w:iCs w:val="0"/>
          <w:caps w:val="0"/>
          <w:color w:val="000000"/>
          <w:spacing w:val="0"/>
          <w:sz w:val="28"/>
          <w:szCs w:val="28"/>
          <w:shd w:val="clear" w:color="auto" w:fill="FFFFFF"/>
          <w:vertAlign w:val="baseline"/>
          <w:lang w:eastAsia="zh-CN"/>
        </w:rPr>
        <w:t>陕西省安康市汉滨区新城办南门社区陈家沟四组香溪路28号（藏一角博物馆北20米）</w:t>
      </w:r>
    </w:p>
    <w:p w14:paraId="692D0B9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baseline"/>
        <w:rPr>
          <w:rFonts w:hint="default" w:ascii="宋体" w:hAnsi="宋体" w:eastAsia="宋体" w:cs="宋体"/>
          <w:color w:val="000000"/>
          <w:sz w:val="28"/>
          <w:szCs w:val="28"/>
          <w:lang w:val="en-US" w:eastAsia="zh-CN"/>
        </w:rPr>
      </w:pPr>
      <w:r>
        <w:rPr>
          <w:rFonts w:hint="eastAsia" w:ascii="宋体" w:hAnsi="宋体" w:eastAsia="宋体" w:cs="宋体"/>
          <w:i w:val="0"/>
          <w:iCs w:val="0"/>
          <w:caps w:val="0"/>
          <w:color w:val="000000"/>
          <w:spacing w:val="0"/>
          <w:sz w:val="28"/>
          <w:szCs w:val="28"/>
          <w:shd w:val="clear" w:color="auto" w:fill="FFFFFF"/>
          <w:vertAlign w:val="baseline"/>
        </w:rPr>
        <w:t>联系方式：</w:t>
      </w:r>
      <w:r>
        <w:rPr>
          <w:rFonts w:hint="eastAsia" w:eastAsia="宋体" w:cs="宋体"/>
          <w:i w:val="0"/>
          <w:iCs w:val="0"/>
          <w:caps w:val="0"/>
          <w:color w:val="000000"/>
          <w:spacing w:val="0"/>
          <w:sz w:val="28"/>
          <w:szCs w:val="28"/>
          <w:shd w:val="clear" w:color="auto" w:fill="FFFFFF"/>
          <w:vertAlign w:val="baseline"/>
          <w:lang w:val="en-US" w:eastAsia="zh-CN"/>
        </w:rPr>
        <w:t>19909113626</w:t>
      </w:r>
    </w:p>
    <w:p w14:paraId="45DE8A21">
      <w:pPr>
        <w:keepNext w:val="0"/>
        <w:keepLines w:val="0"/>
        <w:pageBreakBefore w:val="0"/>
        <w:widowControl w:val="0"/>
        <w:overflowPunct/>
        <w:topLinePunct w:val="0"/>
        <w:bidi w:val="0"/>
        <w:spacing w:before="156" w:beforeLines="50" w:after="156" w:afterLines="50" w:line="360" w:lineRule="auto"/>
        <w:jc w:val="center"/>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br w:type="page"/>
      </w:r>
      <w:r>
        <w:rPr>
          <w:rFonts w:hint="eastAsia" w:ascii="宋体" w:hAnsi="宋体" w:eastAsia="宋体" w:cs="宋体"/>
          <w:b/>
          <w:color w:val="000000"/>
          <w:sz w:val="28"/>
          <w:szCs w:val="28"/>
          <w:lang w:val="en-US" w:eastAsia="zh-CN"/>
        </w:rPr>
        <w:t>九、异常低价的认定及处理</w:t>
      </w:r>
    </w:p>
    <w:p w14:paraId="6654EE09">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31 根据财政部《关于推动解决政府采购异常低价问题的通知》（财库〔2026〕2号）规定，强化政府采购异常低价审查，评审中出现下列情形之一的，评审委员会应当启动异常低价投标（响应）审查程序：</w:t>
      </w:r>
    </w:p>
    <w:p w14:paraId="44DE8C78">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（1）投标（响应）报价低于全部通过符合性审查供应商投标（响应）报价平均值50%的，即投标（响应）报价&lt;全部通过符合性审查供应商投标（响应）报价平均值×50%；</w:t>
      </w:r>
    </w:p>
    <w:p w14:paraId="45BF1EA1">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（2）投标（响应）报价低于通过符合性审查的次低报价供应商投标（响应）报价50%的，即投标（响应）报价&lt;通过符合性审查的次低报价供应商投标（响应）报价×50%；</w:t>
      </w:r>
    </w:p>
    <w:p w14:paraId="060DAF99">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（3）投标（响应）报价低于采购项目最高限价50%的，即投标（响应）报价&lt;采购项目最高限价×50%；</w:t>
      </w:r>
    </w:p>
    <w:p w14:paraId="5687425D">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（4）评审委员会基于专业判断，认为供应商报价过低，有可能影响产品质量或者不能诚信履约的其他情形。</w:t>
      </w:r>
    </w:p>
    <w:p w14:paraId="389F9130">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（5）相关法律法规对供应商报价有规定的，从其规定。</w:t>
      </w:r>
    </w:p>
    <w:p w14:paraId="3DAE5543">
      <w:pPr>
        <w:keepNext w:val="0"/>
        <w:keepLines w:val="0"/>
        <w:pageBreakBefore w:val="0"/>
        <w:widowControl w:val="0"/>
        <w:kinsoku/>
        <w:wordWrap/>
        <w:topLinePunct w:val="0"/>
        <w:bidi w:val="0"/>
        <w:spacing w:line="480" w:lineRule="exact"/>
        <w:ind w:firstLine="560" w:firstLineChars="2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34 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1E2CC60">
      <w:pPr>
        <w:keepNext w:val="0"/>
        <w:keepLines w:val="0"/>
        <w:pageBreakBefore w:val="0"/>
        <w:widowControl w:val="0"/>
        <w:kinsoku/>
        <w:wordWrap/>
        <w:topLinePunct w:val="0"/>
        <w:bidi w:val="0"/>
        <w:spacing w:line="480" w:lineRule="exact"/>
        <w:ind w:firstLine="560" w:firstLineChars="200"/>
        <w:jc w:val="left"/>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B5DD1B">
      <w:pPr>
        <w:adjustRightInd w:val="0"/>
        <w:snapToGrid w:val="0"/>
        <w:spacing w:line="440" w:lineRule="exact"/>
        <w:jc w:val="center"/>
        <w:rPr>
          <w:rFonts w:hint="eastAsia" w:ascii="宋体" w:hAnsi="宋体" w:eastAsia="宋体" w:cs="宋体"/>
          <w:b/>
          <w:bCs/>
          <w:color w:val="000000"/>
          <w:sz w:val="28"/>
          <w:szCs w:val="28"/>
        </w:rPr>
      </w:pPr>
    </w:p>
    <w:p w14:paraId="19309EFF">
      <w:pPr>
        <w:pStyle w:val="25"/>
        <w:rPr>
          <w:rFonts w:hint="eastAsia" w:ascii="宋体" w:hAnsi="宋体" w:eastAsia="宋体" w:cs="宋体"/>
          <w:b/>
          <w:bCs/>
          <w:color w:val="000000"/>
        </w:rPr>
      </w:pPr>
      <w:r>
        <w:rPr>
          <w:rFonts w:hint="eastAsia" w:ascii="宋体" w:hAnsi="宋体" w:eastAsia="宋体" w:cs="宋体"/>
          <w:b/>
          <w:bCs/>
          <w:color w:val="000000"/>
        </w:rPr>
        <w:br w:type="page"/>
      </w:r>
    </w:p>
    <w:p w14:paraId="6B0BBCA9">
      <w:pPr>
        <w:pageBreakBefore w:val="0"/>
        <w:widowControl w:val="0"/>
        <w:numPr>
          <w:ilvl w:val="0"/>
          <w:numId w:val="3"/>
        </w:numPr>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 商务及合同主要条款</w:t>
      </w:r>
      <w:bookmarkEnd w:id="128"/>
      <w:bookmarkEnd w:id="129"/>
      <w:bookmarkEnd w:id="130"/>
      <w:bookmarkEnd w:id="131"/>
      <w:bookmarkEnd w:id="132"/>
      <w:bookmarkEnd w:id="133"/>
    </w:p>
    <w:bookmarkEnd w:id="0"/>
    <w:bookmarkEnd w:id="1"/>
    <w:p w14:paraId="357853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44"/>
          <w:szCs w:val="44"/>
          <w:u w:val="none"/>
        </w:rPr>
      </w:pPr>
      <w:r>
        <w:rPr>
          <w:rFonts w:hint="eastAsia" w:ascii="宋体" w:hAnsi="宋体" w:cs="宋体"/>
          <w:color w:val="000000"/>
          <w:sz w:val="44"/>
          <w:szCs w:val="44"/>
          <w:lang w:eastAsia="zh-CN"/>
        </w:rPr>
        <w:t>2026关庙镇吴台社区赵家沟污水治理项目</w:t>
      </w:r>
      <w:r>
        <w:rPr>
          <w:rFonts w:hint="eastAsia" w:ascii="宋体" w:hAnsi="宋体" w:eastAsia="宋体" w:cs="宋体"/>
          <w:color w:val="000000"/>
          <w:sz w:val="44"/>
          <w:szCs w:val="44"/>
          <w:u w:val="none"/>
        </w:rPr>
        <w:t>施工合同</w:t>
      </w:r>
    </w:p>
    <w:p w14:paraId="3BAC1FA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32"/>
          <w:szCs w:val="32"/>
        </w:rPr>
      </w:pPr>
    </w:p>
    <w:p w14:paraId="09864BA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rPr>
      </w:pPr>
    </w:p>
    <w:p w14:paraId="0FA03ED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rPr>
      </w:pPr>
    </w:p>
    <w:p w14:paraId="3843ED2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rPr>
      </w:pPr>
    </w:p>
    <w:p w14:paraId="4B71C92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lang w:val="en-US" w:eastAsia="zh-CN"/>
        </w:rPr>
      </w:pPr>
    </w:p>
    <w:p w14:paraId="2701472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lang w:val="en-US" w:eastAsia="zh-CN"/>
        </w:rPr>
      </w:pPr>
    </w:p>
    <w:p w14:paraId="6559B56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lang w:val="en-US" w:eastAsia="zh-CN"/>
        </w:rPr>
      </w:pPr>
    </w:p>
    <w:p w14:paraId="0D66BCB7">
      <w:pPr>
        <w:pStyle w:val="7"/>
        <w:spacing w:line="360" w:lineRule="auto"/>
        <w:rPr>
          <w:rFonts w:hint="eastAsia" w:ascii="宋体" w:hAnsi="宋体" w:eastAsia="宋体" w:cs="宋体"/>
          <w:color w:val="000000"/>
          <w:sz w:val="32"/>
          <w:szCs w:val="32"/>
          <w:lang w:val="en-US" w:eastAsia="zh-CN"/>
        </w:rPr>
      </w:pPr>
    </w:p>
    <w:p w14:paraId="1DE0B0BD">
      <w:pPr>
        <w:spacing w:line="360" w:lineRule="auto"/>
        <w:rPr>
          <w:rFonts w:hint="eastAsia" w:ascii="宋体" w:hAnsi="宋体" w:eastAsia="宋体" w:cs="宋体"/>
          <w:color w:val="000000"/>
          <w:sz w:val="32"/>
          <w:szCs w:val="32"/>
          <w:lang w:val="en-US" w:eastAsia="zh-CN"/>
        </w:rPr>
      </w:pPr>
    </w:p>
    <w:p w14:paraId="3D0C87B2">
      <w:pPr>
        <w:spacing w:line="360" w:lineRule="auto"/>
        <w:rPr>
          <w:rFonts w:hint="eastAsia" w:ascii="宋体" w:hAnsi="宋体" w:eastAsia="宋体" w:cs="宋体"/>
          <w:color w:val="000000"/>
          <w:sz w:val="32"/>
          <w:szCs w:val="32"/>
          <w:lang w:val="en-US" w:eastAsia="zh-CN"/>
        </w:rPr>
      </w:pPr>
    </w:p>
    <w:p w14:paraId="60859C85">
      <w:pPr>
        <w:pStyle w:val="7"/>
        <w:spacing w:line="360" w:lineRule="auto"/>
        <w:rPr>
          <w:rFonts w:hint="eastAsia" w:ascii="宋体" w:hAnsi="宋体" w:eastAsia="宋体" w:cs="宋体"/>
          <w:color w:val="000000"/>
          <w:sz w:val="32"/>
          <w:szCs w:val="32"/>
          <w:lang w:val="en-US" w:eastAsia="zh-CN"/>
        </w:rPr>
      </w:pPr>
    </w:p>
    <w:p w14:paraId="1452F3B8">
      <w:pPr>
        <w:spacing w:line="360" w:lineRule="auto"/>
        <w:rPr>
          <w:rFonts w:hint="eastAsia" w:ascii="宋体" w:hAnsi="宋体" w:eastAsia="宋体" w:cs="宋体"/>
          <w:color w:val="000000"/>
          <w:lang w:val="en-US" w:eastAsia="zh-CN"/>
        </w:rPr>
      </w:pPr>
    </w:p>
    <w:p w14:paraId="54B03B66">
      <w:pPr>
        <w:spacing w:line="360" w:lineRule="auto"/>
        <w:rPr>
          <w:rFonts w:hint="eastAsia" w:ascii="宋体" w:hAnsi="宋体" w:eastAsia="宋体" w:cs="宋体"/>
          <w:color w:val="000000"/>
          <w:sz w:val="32"/>
          <w:szCs w:val="32"/>
          <w:lang w:val="en-US" w:eastAsia="zh-CN"/>
        </w:rPr>
      </w:pPr>
    </w:p>
    <w:p w14:paraId="554447F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lang w:val="en-US" w:eastAsia="zh-CN"/>
        </w:rPr>
      </w:pPr>
    </w:p>
    <w:p w14:paraId="4802239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lang w:val="en-US" w:eastAsia="zh-CN"/>
        </w:rPr>
        <w:t>建设单位</w:t>
      </w:r>
      <w:r>
        <w:rPr>
          <w:rFonts w:hint="eastAsia" w:ascii="宋体" w:hAnsi="宋体" w:eastAsia="宋体" w:cs="宋体"/>
          <w:color w:val="000000"/>
          <w:sz w:val="32"/>
          <w:szCs w:val="32"/>
        </w:rPr>
        <w:t>（</w:t>
      </w:r>
      <w:r>
        <w:rPr>
          <w:rFonts w:hint="eastAsia" w:ascii="宋体" w:hAnsi="宋体" w:eastAsia="宋体" w:cs="宋体"/>
          <w:color w:val="000000"/>
          <w:sz w:val="32"/>
          <w:szCs w:val="32"/>
          <w:lang w:eastAsia="zh-CN"/>
        </w:rPr>
        <w:t>发包人</w:t>
      </w:r>
      <w:r>
        <w:rPr>
          <w:rFonts w:hint="eastAsia" w:ascii="宋体" w:hAnsi="宋体" w:eastAsia="宋体" w:cs="宋体"/>
          <w:color w:val="000000"/>
          <w:sz w:val="32"/>
          <w:szCs w:val="32"/>
        </w:rPr>
        <w:t>）：</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u w:val="single"/>
          <w:lang w:eastAsia="zh-CN"/>
        </w:rPr>
        <w:t>汉滨区关庙镇人民政府</w:t>
      </w:r>
      <w:r>
        <w:rPr>
          <w:rFonts w:hint="eastAsia" w:ascii="宋体" w:hAnsi="宋体" w:eastAsia="宋体" w:cs="宋体"/>
          <w:color w:val="000000"/>
          <w:sz w:val="32"/>
          <w:szCs w:val="32"/>
          <w:u w:val="single"/>
          <w:lang w:val="en-US" w:eastAsia="zh-CN"/>
        </w:rPr>
        <w:t xml:space="preserve"> </w:t>
      </w:r>
    </w:p>
    <w:p w14:paraId="5FED651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施工</w:t>
      </w:r>
      <w:r>
        <w:rPr>
          <w:rFonts w:hint="eastAsia" w:ascii="宋体" w:hAnsi="宋体" w:eastAsia="宋体" w:cs="宋体"/>
          <w:color w:val="000000"/>
          <w:sz w:val="32"/>
          <w:szCs w:val="32"/>
          <w:lang w:val="en-US" w:eastAsia="zh-CN"/>
        </w:rPr>
        <w:t>单位</w:t>
      </w:r>
      <w:r>
        <w:rPr>
          <w:rFonts w:hint="eastAsia" w:ascii="宋体" w:hAnsi="宋体" w:eastAsia="宋体" w:cs="宋体"/>
          <w:color w:val="000000"/>
          <w:sz w:val="32"/>
          <w:szCs w:val="32"/>
        </w:rPr>
        <w:t>（</w:t>
      </w:r>
      <w:r>
        <w:rPr>
          <w:rFonts w:hint="eastAsia" w:ascii="宋体" w:hAnsi="宋体" w:eastAsia="宋体" w:cs="宋体"/>
          <w:color w:val="000000"/>
          <w:sz w:val="32"/>
          <w:szCs w:val="32"/>
          <w:lang w:eastAsia="zh-CN"/>
        </w:rPr>
        <w:t>承包人</w:t>
      </w:r>
      <w:r>
        <w:rPr>
          <w:rFonts w:hint="eastAsia" w:ascii="宋体" w:hAnsi="宋体" w:eastAsia="宋体" w:cs="宋体"/>
          <w:color w:val="000000"/>
          <w:sz w:val="32"/>
          <w:szCs w:val="32"/>
        </w:rPr>
        <w:t>）：</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lang w:eastAsia="zh-CN"/>
        </w:rPr>
        <w:t xml:space="preserve">  </w:t>
      </w:r>
      <w:r>
        <w:rPr>
          <w:rFonts w:hint="eastAsia" w:ascii="宋体" w:hAnsi="宋体" w:eastAsia="宋体" w:cs="宋体"/>
          <w:color w:val="000000"/>
          <w:sz w:val="32"/>
          <w:szCs w:val="32"/>
        </w:rPr>
        <w:t xml:space="preserve">  </w:t>
      </w:r>
    </w:p>
    <w:p w14:paraId="7E71DCFC">
      <w:pPr>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sz w:val="32"/>
          <w:szCs w:val="32"/>
          <w:lang w:val="en-US" w:eastAsia="zh-CN"/>
        </w:rPr>
        <w:t xml:space="preserve">签   订    日   期：  </w:t>
      </w:r>
      <w:r>
        <w:rPr>
          <w:rFonts w:hint="eastAsia" w:ascii="宋体" w:hAnsi="宋体" w:eastAsia="宋体" w:cs="宋体"/>
          <w:color w:val="000000"/>
          <w:sz w:val="32"/>
          <w:szCs w:val="32"/>
          <w:u w:val="single"/>
          <w:lang w:val="en-US" w:eastAsia="zh-CN"/>
        </w:rPr>
        <w:t xml:space="preserve">     年     月    日</w:t>
      </w:r>
    </w:p>
    <w:p w14:paraId="18D27C25">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4"/>
          <w:szCs w:val="24"/>
        </w:rPr>
        <w:br w:type="page"/>
      </w:r>
      <w:r>
        <w:rPr>
          <w:rFonts w:hint="eastAsia" w:ascii="宋体" w:hAnsi="宋体" w:eastAsia="宋体" w:cs="宋体"/>
          <w:color w:val="000000"/>
          <w:sz w:val="28"/>
          <w:szCs w:val="28"/>
        </w:rPr>
        <w:t>甲方：汉滨区关庙镇人民政府</w:t>
      </w:r>
    </w:p>
    <w:p w14:paraId="5845FC46">
      <w:pPr>
        <w:keepNext w:val="0"/>
        <w:keepLines w:val="0"/>
        <w:pageBreakBefore w:val="0"/>
        <w:widowControl w:val="0"/>
        <w:kinsoku/>
        <w:wordWrap/>
        <w:overflowPunct/>
        <w:topLinePunct w:val="0"/>
        <w:autoSpaceDE/>
        <w:autoSpaceDN/>
        <w:bidi w:val="0"/>
        <w:adjustRightInd/>
        <w:snapToGrid/>
        <w:spacing w:line="6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乙方：</w:t>
      </w:r>
    </w:p>
    <w:p w14:paraId="487F3D2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根据《中华人民共和国</w:t>
      </w:r>
      <w:r>
        <w:rPr>
          <w:rFonts w:hint="eastAsia" w:ascii="宋体" w:hAnsi="宋体" w:eastAsia="宋体" w:cs="宋体"/>
          <w:color w:val="000000"/>
          <w:sz w:val="28"/>
          <w:szCs w:val="28"/>
          <w:lang w:val="en-US" w:eastAsia="zh-CN"/>
        </w:rPr>
        <w:t>民法典</w:t>
      </w:r>
      <w:r>
        <w:rPr>
          <w:rFonts w:hint="eastAsia" w:ascii="宋体" w:hAnsi="宋体" w:eastAsia="宋体" w:cs="宋体"/>
          <w:color w:val="000000"/>
          <w:sz w:val="28"/>
          <w:szCs w:val="28"/>
        </w:rPr>
        <w:t>》</w:t>
      </w:r>
      <w:r>
        <w:rPr>
          <w:rFonts w:hint="eastAsia" w:ascii="宋体" w:hAnsi="宋体" w:eastAsia="宋体" w:cs="宋体"/>
          <w:color w:val="000000"/>
          <w:sz w:val="28"/>
          <w:szCs w:val="28"/>
          <w:lang w:eastAsia="zh-CN"/>
        </w:rPr>
        <w:t>等法律法规</w:t>
      </w:r>
      <w:r>
        <w:rPr>
          <w:rFonts w:hint="eastAsia" w:ascii="宋体" w:hAnsi="宋体" w:eastAsia="宋体" w:cs="宋体"/>
          <w:color w:val="000000"/>
          <w:sz w:val="28"/>
          <w:szCs w:val="28"/>
        </w:rPr>
        <w:t>有关规定，结合</w:t>
      </w:r>
      <w:r>
        <w:rPr>
          <w:rFonts w:hint="eastAsia" w:ascii="宋体" w:hAnsi="宋体" w:eastAsia="宋体" w:cs="宋体"/>
          <w:color w:val="000000"/>
          <w:sz w:val="28"/>
          <w:szCs w:val="28"/>
          <w:lang w:val="en-US" w:eastAsia="zh-CN"/>
        </w:rPr>
        <w:t>本</w:t>
      </w:r>
      <w:r>
        <w:rPr>
          <w:rFonts w:hint="eastAsia" w:ascii="宋体" w:hAnsi="宋体" w:eastAsia="宋体" w:cs="宋体"/>
          <w:color w:val="000000"/>
          <w:sz w:val="28"/>
          <w:szCs w:val="28"/>
        </w:rPr>
        <w:t>工程的具体情况，甲乙双方就该合同工程</w:t>
      </w:r>
      <w:r>
        <w:rPr>
          <w:rFonts w:hint="eastAsia" w:ascii="宋体" w:hAnsi="宋体" w:eastAsia="宋体" w:cs="宋体"/>
          <w:color w:val="000000"/>
          <w:sz w:val="28"/>
          <w:szCs w:val="28"/>
          <w:lang w:val="en-US" w:eastAsia="zh-CN"/>
        </w:rPr>
        <w:t>内容</w:t>
      </w:r>
      <w:r>
        <w:rPr>
          <w:rFonts w:hint="eastAsia" w:ascii="宋体" w:hAnsi="宋体" w:eastAsia="宋体" w:cs="宋体"/>
          <w:color w:val="000000"/>
          <w:sz w:val="28"/>
          <w:szCs w:val="28"/>
        </w:rPr>
        <w:t>，在平等互利协商一致的基础上达成如下合同条款，共同遵守执行。</w:t>
      </w:r>
    </w:p>
    <w:p w14:paraId="1F6CB1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shd w:val="clear" w:color="auto" w:fill="FFFFFF"/>
          <w:lang w:val="en-US" w:eastAsia="zh-CN"/>
        </w:rPr>
      </w:pPr>
      <w:r>
        <w:rPr>
          <w:rFonts w:hint="eastAsia" w:ascii="宋体" w:hAnsi="宋体" w:eastAsia="宋体" w:cs="宋体"/>
          <w:color w:val="000000"/>
          <w:sz w:val="28"/>
          <w:szCs w:val="28"/>
          <w:lang w:eastAsia="zh-CN"/>
        </w:rPr>
        <w:t>一、</w:t>
      </w:r>
      <w:r>
        <w:rPr>
          <w:rFonts w:hint="eastAsia" w:ascii="宋体" w:hAnsi="宋体" w:eastAsia="宋体" w:cs="宋体"/>
          <w:color w:val="000000"/>
          <w:sz w:val="28"/>
          <w:szCs w:val="28"/>
        </w:rPr>
        <w:t>工程名称</w:t>
      </w:r>
      <w:r>
        <w:rPr>
          <w:rFonts w:hint="eastAsia" w:ascii="宋体" w:hAnsi="宋体" w:eastAsia="宋体" w:cs="宋体"/>
          <w:color w:val="000000"/>
          <w:sz w:val="28"/>
          <w:szCs w:val="28"/>
          <w:lang w:eastAsia="zh-CN"/>
        </w:rPr>
        <w:t>：</w:t>
      </w:r>
      <w:r>
        <w:rPr>
          <w:rFonts w:hint="eastAsia" w:ascii="宋体" w:hAnsi="宋体" w:cs="宋体"/>
          <w:color w:val="000000"/>
          <w:sz w:val="28"/>
          <w:szCs w:val="28"/>
          <w:shd w:val="clear" w:color="auto" w:fill="FFFFFF"/>
          <w:lang w:val="en-US" w:eastAsia="zh-CN"/>
        </w:rPr>
        <w:t>2026关庙镇吴台社区赵家沟污水治理项目</w:t>
      </w:r>
    </w:p>
    <w:p w14:paraId="3AEB09D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二</w:t>
      </w:r>
      <w:r>
        <w:rPr>
          <w:rFonts w:hint="eastAsia" w:ascii="宋体" w:hAnsi="宋体" w:eastAsia="宋体" w:cs="宋体"/>
          <w:color w:val="000000"/>
          <w:sz w:val="28"/>
          <w:szCs w:val="28"/>
        </w:rPr>
        <w:t>、工程地点及</w:t>
      </w:r>
      <w:r>
        <w:rPr>
          <w:rFonts w:hint="eastAsia" w:ascii="宋体" w:hAnsi="宋体" w:eastAsia="宋体" w:cs="宋体"/>
          <w:color w:val="000000"/>
          <w:sz w:val="28"/>
          <w:szCs w:val="28"/>
          <w:lang w:eastAsia="zh-CN"/>
        </w:rPr>
        <w:t>施工</w:t>
      </w:r>
      <w:r>
        <w:rPr>
          <w:rFonts w:hint="eastAsia" w:ascii="宋体" w:hAnsi="宋体" w:eastAsia="宋体" w:cs="宋体"/>
          <w:color w:val="000000"/>
          <w:sz w:val="28"/>
          <w:szCs w:val="28"/>
        </w:rPr>
        <w:t>内容</w:t>
      </w:r>
    </w:p>
    <w:p w14:paraId="54C36C4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工程地点：</w:t>
      </w:r>
      <w:r>
        <w:rPr>
          <w:rFonts w:hint="eastAsia" w:ascii="宋体" w:hAnsi="宋体" w:eastAsia="宋体" w:cs="宋体"/>
          <w:color w:val="000000"/>
          <w:sz w:val="28"/>
          <w:szCs w:val="28"/>
          <w:lang w:val="en-US" w:eastAsia="zh-CN"/>
        </w:rPr>
        <w:t>关庙镇吴台社区</w:t>
      </w:r>
      <w:r>
        <w:rPr>
          <w:rFonts w:hint="eastAsia" w:ascii="宋体" w:hAnsi="宋体" w:eastAsia="宋体" w:cs="宋体"/>
          <w:color w:val="000000"/>
          <w:sz w:val="28"/>
          <w:szCs w:val="28"/>
          <w:shd w:val="clear" w:color="auto" w:fill="FFFFFF"/>
          <w:lang w:val="en-US" w:eastAsia="zh-CN"/>
        </w:rPr>
        <w:t>。</w:t>
      </w:r>
    </w:p>
    <w:p w14:paraId="0F9BD991">
      <w:pPr>
        <w:pStyle w:val="12"/>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578" w:lineRule="exact"/>
        <w:ind w:right="0" w:rightChars="0" w:firstLine="560" w:firstLineChars="200"/>
        <w:textAlignment w:val="auto"/>
        <w:rPr>
          <w:rFonts w:hint="eastAsia" w:ascii="宋体" w:hAnsi="宋体" w:eastAsia="宋体" w:cs="宋体"/>
          <w:color w:val="000000"/>
          <w:kern w:val="0"/>
          <w:sz w:val="28"/>
          <w:szCs w:val="28"/>
          <w:shd w:val="clear" w:color="auto" w:fill="FFFFFF"/>
          <w:lang w:val="en-US" w:eastAsia="zh-CN" w:bidi="ar"/>
        </w:rPr>
      </w:pPr>
      <w:r>
        <w:rPr>
          <w:rFonts w:hint="eastAsia" w:ascii="宋体" w:hAnsi="宋体" w:eastAsia="宋体" w:cs="宋体"/>
          <w:color w:val="000000"/>
          <w:sz w:val="28"/>
          <w:szCs w:val="28"/>
          <w:lang w:eastAsia="zh-CN"/>
        </w:rPr>
        <w:t>施工</w:t>
      </w:r>
      <w:r>
        <w:rPr>
          <w:rFonts w:hint="eastAsia" w:ascii="宋体" w:hAnsi="宋体" w:eastAsia="宋体" w:cs="宋体"/>
          <w:color w:val="000000"/>
          <w:sz w:val="28"/>
          <w:szCs w:val="28"/>
        </w:rPr>
        <w:t>内容：</w:t>
      </w:r>
      <w:r>
        <w:rPr>
          <w:rFonts w:hint="eastAsia" w:ascii="宋体" w:hAnsi="宋体" w:cs="宋体"/>
          <w:color w:val="000000"/>
          <w:sz w:val="28"/>
          <w:szCs w:val="28"/>
          <w:lang w:eastAsia="zh-CN"/>
        </w:rPr>
        <w:t>铺设DN300双壁波纹管污水管网600米，80立方米人工湿地(三格钢筋混凝土结构)1处等。</w:t>
      </w:r>
    </w:p>
    <w:p w14:paraId="220C3AAE">
      <w:pPr>
        <w:keepNext w:val="0"/>
        <w:keepLines w:val="0"/>
        <w:widowControl/>
        <w:numPr>
          <w:ilvl w:val="0"/>
          <w:numId w:val="4"/>
        </w:numPr>
        <w:suppressLineNumbers w:val="0"/>
        <w:ind w:firstLine="560" w:firstLineChars="200"/>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合同价款</w:t>
      </w:r>
    </w:p>
    <w:p w14:paraId="6543115F">
      <w:pPr>
        <w:pStyle w:val="12"/>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578" w:lineRule="exact"/>
        <w:ind w:right="0" w:rightChars="0"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本工程合同价为：          （¥      元）。本工程采取包工、包料、包质量、包工期、包安全的不变单价承包方式。工程费用为中央常态化帮扶资金。</w:t>
      </w:r>
    </w:p>
    <w:p w14:paraId="7FF205A8">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付款方式：</w:t>
      </w:r>
      <w:r>
        <w:rPr>
          <w:rFonts w:hint="eastAsia" w:ascii="宋体" w:hAnsi="宋体" w:cs="宋体"/>
          <w:color w:val="000000"/>
          <w:kern w:val="2"/>
          <w:sz w:val="28"/>
          <w:szCs w:val="28"/>
          <w:lang w:val="en-US" w:eastAsia="zh-CN" w:bidi="ar-SA"/>
        </w:rPr>
        <w:t>施工合同签订生效后，按照合同金额的40%、40%、20%比例分三次拨款。预付工程款一般不超过合同金额的 40%，按进度付款的要有三方确认的工程量进度单。工程质量保修按相关规定执行。</w:t>
      </w:r>
    </w:p>
    <w:p w14:paraId="4FE808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五</w:t>
      </w:r>
      <w:r>
        <w:rPr>
          <w:rFonts w:hint="eastAsia" w:ascii="宋体" w:hAnsi="宋体" w:eastAsia="宋体" w:cs="宋体"/>
          <w:color w:val="000000"/>
          <w:sz w:val="28"/>
          <w:szCs w:val="28"/>
        </w:rPr>
        <w:t>、施工工期</w:t>
      </w:r>
    </w:p>
    <w:p w14:paraId="156CB112">
      <w:pPr>
        <w:keepNext w:val="0"/>
        <w:keepLines w:val="0"/>
        <w:pageBreakBefore w:val="0"/>
        <w:widowControl w:val="0"/>
        <w:kinsoku/>
        <w:wordWrap/>
        <w:overflowPunct/>
        <w:topLinePunct w:val="0"/>
        <w:autoSpaceDE/>
        <w:autoSpaceDN/>
        <w:bidi w:val="0"/>
        <w:adjustRightInd/>
        <w:snapToGrid/>
        <w:spacing w:line="560" w:lineRule="exact"/>
        <w:ind w:left="319" w:leftChars="152" w:firstLine="280" w:firstLineChars="1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本合同施工期为     天，  年  月   日开工,于  年 月  日竣工（如因天气原因工期顺延）。（根据项目情况）</w:t>
      </w:r>
    </w:p>
    <w:p w14:paraId="2F692B47">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六</w:t>
      </w:r>
      <w:r>
        <w:rPr>
          <w:rFonts w:hint="eastAsia" w:ascii="宋体" w:hAnsi="宋体" w:eastAsia="宋体" w:cs="宋体"/>
          <w:color w:val="000000"/>
          <w:sz w:val="28"/>
          <w:szCs w:val="28"/>
        </w:rPr>
        <w:t>、甲乙双方的权利和义务</w:t>
      </w:r>
      <w:r>
        <w:rPr>
          <w:rFonts w:hint="eastAsia" w:ascii="宋体" w:hAnsi="宋体" w:eastAsia="宋体" w:cs="宋体"/>
          <w:color w:val="000000"/>
          <w:sz w:val="28"/>
          <w:szCs w:val="28"/>
          <w:lang w:val="en-US" w:eastAsia="zh-CN"/>
        </w:rPr>
        <w:t xml:space="preserve"> </w:t>
      </w:r>
    </w:p>
    <w:p w14:paraId="4555C3CB">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1．甲方的主要权利、义务</w:t>
      </w:r>
    </w:p>
    <w:p w14:paraId="09A80735">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甲方应对乙方承包的工程进行技术指导及质量监督，负责项目资金的办理及兑付，以确保乙方顺利施工。</w:t>
      </w:r>
    </w:p>
    <w:p w14:paraId="02FC2429">
      <w:pPr>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2．乙方的主要权利、义务</w:t>
      </w:r>
    </w:p>
    <w:p w14:paraId="0F2D0E9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2.1</w:t>
      </w:r>
      <w:r>
        <w:rPr>
          <w:rFonts w:hint="eastAsia" w:ascii="宋体" w:hAnsi="宋体" w:eastAsia="宋体" w:cs="宋体"/>
          <w:color w:val="000000"/>
          <w:sz w:val="28"/>
          <w:szCs w:val="28"/>
        </w:rPr>
        <w:t>乙方应选用合格材料，严格按照施工规范进行施工，在工期要求内完工，如因工程质量不达标或工期延误，导致无法验收通过，则后果自负。</w:t>
      </w:r>
    </w:p>
    <w:p w14:paraId="515B4800">
      <w:pPr>
        <w:pStyle w:val="7"/>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2.2乙方负责施工过程中的安全管理（含上下班交通安全），所发生的所有安全事故由乙方负责，因安全问题引发的一切责任均有乙方承担。</w:t>
      </w:r>
    </w:p>
    <w:p w14:paraId="38328E3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七、违约责任</w:t>
      </w:r>
    </w:p>
    <w:p w14:paraId="6B8D99F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本合同签字盖章后生效，双方都要认真履行合同条款，如一方有违约行为，则按照合同规定的条款执行并按照《中华人民共和国</w:t>
      </w:r>
      <w:r>
        <w:rPr>
          <w:rFonts w:hint="eastAsia" w:ascii="宋体" w:hAnsi="宋体" w:eastAsia="宋体" w:cs="宋体"/>
          <w:color w:val="000000"/>
          <w:sz w:val="28"/>
          <w:szCs w:val="28"/>
          <w:lang w:val="en-US" w:eastAsia="zh-CN"/>
        </w:rPr>
        <w:t>民</w:t>
      </w:r>
      <w:r>
        <w:rPr>
          <w:rFonts w:hint="eastAsia" w:ascii="宋体" w:hAnsi="宋体" w:eastAsia="宋体" w:cs="宋体"/>
          <w:color w:val="000000"/>
          <w:sz w:val="28"/>
          <w:szCs w:val="28"/>
        </w:rPr>
        <w:t>法</w:t>
      </w:r>
      <w:r>
        <w:rPr>
          <w:rFonts w:hint="eastAsia" w:ascii="宋体" w:hAnsi="宋体" w:eastAsia="宋体" w:cs="宋体"/>
          <w:color w:val="000000"/>
          <w:sz w:val="28"/>
          <w:szCs w:val="28"/>
          <w:lang w:val="en-US" w:eastAsia="zh-CN"/>
        </w:rPr>
        <w:t>典</w:t>
      </w:r>
      <w:r>
        <w:rPr>
          <w:rFonts w:hint="eastAsia" w:ascii="宋体" w:hAnsi="宋体" w:eastAsia="宋体" w:cs="宋体"/>
          <w:color w:val="000000"/>
          <w:sz w:val="28"/>
          <w:szCs w:val="28"/>
        </w:rPr>
        <w:t>》的有关条款追究违约方的责任。</w:t>
      </w:r>
    </w:p>
    <w:p w14:paraId="175A82E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八、附则</w:t>
      </w:r>
    </w:p>
    <w:p w14:paraId="70B0785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本合同一式三份，合同双方各执一份签字盖章后即生效。</w:t>
      </w:r>
    </w:p>
    <w:p w14:paraId="5B870B4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九、本合同未尽事宜，经双方协商签订补充协议。</w:t>
      </w:r>
    </w:p>
    <w:p w14:paraId="18098ED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 xml:space="preserve">甲方（章）：               </w:t>
      </w:r>
      <w:r>
        <w:rPr>
          <w:rFonts w:hint="eastAsia" w:ascii="宋体" w:hAnsi="宋体" w:eastAsia="宋体" w:cs="宋体"/>
          <w:b w:val="0"/>
          <w:bCs w:val="0"/>
          <w:color w:val="000000"/>
          <w:sz w:val="28"/>
          <w:szCs w:val="28"/>
          <w:lang w:val="en-US" w:eastAsia="zh-CN"/>
        </w:rPr>
        <w:t xml:space="preserve">    乙</w:t>
      </w:r>
      <w:r>
        <w:rPr>
          <w:rFonts w:hint="eastAsia" w:ascii="宋体" w:hAnsi="宋体" w:eastAsia="宋体" w:cs="宋体"/>
          <w:b w:val="0"/>
          <w:bCs w:val="0"/>
          <w:color w:val="000000"/>
          <w:sz w:val="28"/>
          <w:szCs w:val="28"/>
        </w:rPr>
        <w:t xml:space="preserve">方（章）：               </w:t>
      </w:r>
      <w:r>
        <w:rPr>
          <w:rFonts w:hint="eastAsia" w:ascii="宋体" w:hAnsi="宋体" w:eastAsia="宋体" w:cs="宋体"/>
          <w:b w:val="0"/>
          <w:bCs w:val="0"/>
          <w:color w:val="000000"/>
          <w:sz w:val="28"/>
          <w:szCs w:val="28"/>
          <w:lang w:val="en-US" w:eastAsia="zh-CN"/>
        </w:rPr>
        <w:t xml:space="preserve">    </w:t>
      </w:r>
    </w:p>
    <w:p w14:paraId="067585F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 xml:space="preserve">法定代表人（签章）： </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法定代表人（签章）：</w:t>
      </w:r>
    </w:p>
    <w:p w14:paraId="5654020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 xml:space="preserve"> </w:t>
      </w:r>
      <w:r>
        <w:rPr>
          <w:rFonts w:hint="eastAsia" w:ascii="宋体" w:hAnsi="宋体" w:eastAsia="宋体" w:cs="宋体"/>
          <w:b w:val="0"/>
          <w:bCs w:val="0"/>
          <w:color w:val="000000"/>
          <w:sz w:val="28"/>
          <w:szCs w:val="28"/>
          <w:lang w:val="en-US" w:eastAsia="zh-CN"/>
        </w:rPr>
        <w:t xml:space="preserve">  委托代理人</w:t>
      </w:r>
      <w:r>
        <w:rPr>
          <w:rFonts w:hint="eastAsia" w:ascii="宋体" w:hAnsi="宋体" w:eastAsia="宋体" w:cs="宋体"/>
          <w:b w:val="0"/>
          <w:bCs w:val="0"/>
          <w:color w:val="000000"/>
          <w:sz w:val="28"/>
          <w:szCs w:val="28"/>
        </w:rPr>
        <w:t>（签章）：</w:t>
      </w:r>
      <w:r>
        <w:rPr>
          <w:rFonts w:hint="eastAsia" w:ascii="宋体" w:hAnsi="宋体" w:eastAsia="宋体" w:cs="宋体"/>
          <w:b w:val="0"/>
          <w:bCs w:val="0"/>
          <w:color w:val="000000"/>
          <w:sz w:val="28"/>
          <w:szCs w:val="28"/>
          <w:lang w:val="en-US" w:eastAsia="zh-CN"/>
        </w:rPr>
        <w:t xml:space="preserve">          委托代理人</w:t>
      </w:r>
      <w:r>
        <w:rPr>
          <w:rFonts w:hint="eastAsia" w:ascii="宋体" w:hAnsi="宋体" w:eastAsia="宋体" w:cs="宋体"/>
          <w:b w:val="0"/>
          <w:bCs w:val="0"/>
          <w:color w:val="000000"/>
          <w:sz w:val="28"/>
          <w:szCs w:val="28"/>
        </w:rPr>
        <w:t>（签章）：</w:t>
      </w:r>
    </w:p>
    <w:p w14:paraId="441D5D8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年</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月</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日</w:t>
      </w:r>
    </w:p>
    <w:p w14:paraId="080D39B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000000"/>
          <w:sz w:val="24"/>
          <w:szCs w:val="24"/>
        </w:rPr>
      </w:pPr>
    </w:p>
    <w:p w14:paraId="54F7C4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rPr>
      </w:pPr>
    </w:p>
    <w:p w14:paraId="61801820">
      <w:pPr>
        <w:bidi w:val="0"/>
        <w:rPr>
          <w:rFonts w:hint="eastAsia"/>
          <w:color w:val="000000"/>
          <w:lang w:val="en-US" w:eastAsia="zh-CN"/>
        </w:rPr>
      </w:pPr>
    </w:p>
    <w:p w14:paraId="3F9BBEA1">
      <w:pPr>
        <w:bidi w:val="0"/>
        <w:rPr>
          <w:rFonts w:hint="eastAsia"/>
          <w:color w:val="000000"/>
          <w:lang w:val="en-US" w:eastAsia="zh-CN"/>
        </w:rPr>
      </w:pPr>
    </w:p>
    <w:p w14:paraId="1FBA4D20">
      <w:pPr>
        <w:bidi w:val="0"/>
        <w:rPr>
          <w:rFonts w:hint="eastAsia"/>
          <w:color w:val="000000"/>
          <w:lang w:val="en-US" w:eastAsia="zh-CN"/>
        </w:rPr>
      </w:pPr>
    </w:p>
    <w:p w14:paraId="1C3AA1EA">
      <w:pPr>
        <w:bidi w:val="0"/>
        <w:jc w:val="center"/>
        <w:outlineLvl w:val="9"/>
        <w:rPr>
          <w:rFonts w:hint="eastAsia" w:ascii="宋体" w:hAnsi="宋体" w:eastAsia="宋体" w:cs="宋体"/>
          <w:b/>
          <w:color w:val="000000"/>
          <w:kern w:val="2"/>
          <w:sz w:val="30"/>
          <w:szCs w:val="30"/>
          <w:lang w:val="en-US" w:eastAsia="zh-CN" w:bidi="ar-SA"/>
        </w:rPr>
      </w:pPr>
      <w:r>
        <w:rPr>
          <w:rFonts w:hint="eastAsia" w:ascii="宋体" w:hAnsi="宋体" w:eastAsia="宋体" w:cs="宋体"/>
          <w:b/>
          <w:color w:val="000000"/>
          <w:kern w:val="2"/>
          <w:sz w:val="30"/>
          <w:szCs w:val="30"/>
          <w:lang w:val="en-US" w:eastAsia="zh-CN" w:bidi="ar-SA"/>
        </w:rPr>
        <w:t>备注：该合同仅供参考，具体事宜由甲乙双方自行协商</w:t>
      </w:r>
    </w:p>
    <w:p w14:paraId="5565E9B7">
      <w:pPr>
        <w:pStyle w:val="7"/>
        <w:spacing w:line="255" w:lineRule="auto"/>
        <w:rPr>
          <w:rFonts w:hint="eastAsia" w:ascii="宋体" w:hAnsi="宋体" w:eastAsia="宋体" w:cs="宋体"/>
          <w:color w:val="000000"/>
        </w:rPr>
      </w:pPr>
    </w:p>
    <w:p w14:paraId="67BC9104">
      <w:pPr>
        <w:spacing w:before="79" w:line="219" w:lineRule="auto"/>
        <w:jc w:val="right"/>
        <w:rPr>
          <w:rFonts w:hint="eastAsia" w:ascii="宋体" w:hAnsi="宋体" w:eastAsia="宋体" w:cs="宋体"/>
          <w:color w:val="000000"/>
          <w:sz w:val="24"/>
          <w:szCs w:val="24"/>
        </w:rPr>
      </w:pPr>
    </w:p>
    <w:p w14:paraId="5F79B827">
      <w:pPr>
        <w:spacing w:before="79" w:line="219" w:lineRule="auto"/>
        <w:jc w:val="right"/>
        <w:rPr>
          <w:rFonts w:hint="eastAsia" w:ascii="宋体" w:hAnsi="宋体" w:eastAsia="宋体" w:cs="宋体"/>
          <w:color w:val="000000"/>
          <w:sz w:val="24"/>
          <w:szCs w:val="24"/>
        </w:rPr>
      </w:pPr>
      <w:r>
        <w:rPr>
          <w:rFonts w:hint="eastAsia" w:ascii="宋体" w:hAnsi="宋体" w:eastAsia="宋体" w:cs="宋体"/>
          <w:color w:val="000000"/>
          <w:sz w:val="24"/>
          <w:szCs w:val="24"/>
        </w:rPr>
        <w:t>注：本合同模板仅为合同的参考文本，合同签订</w:t>
      </w:r>
      <w:r>
        <w:rPr>
          <w:rFonts w:hint="eastAsia" w:ascii="宋体" w:hAnsi="宋体" w:eastAsia="宋体" w:cs="宋体"/>
          <w:color w:val="000000"/>
          <w:spacing w:val="-1"/>
          <w:sz w:val="24"/>
          <w:szCs w:val="24"/>
        </w:rPr>
        <w:t>双方可根据项目的具体要求进行修改。</w:t>
      </w:r>
    </w:p>
    <w:p w14:paraId="55339FC6">
      <w:pPr>
        <w:keepNext w:val="0"/>
        <w:keepLines w:val="0"/>
        <w:pageBreakBefore w:val="0"/>
        <w:widowControl w:val="0"/>
        <w:numPr>
          <w:ilvl w:val="0"/>
          <w:numId w:val="0"/>
        </w:numPr>
        <w:kinsoku/>
        <w:wordWrap/>
        <w:overflowPunct/>
        <w:topLinePunct w:val="0"/>
        <w:autoSpaceDE/>
        <w:autoSpaceDN/>
        <w:bidi w:val="0"/>
        <w:adjustRightInd w:val="0"/>
        <w:snapToGrid w:val="0"/>
        <w:spacing w:after="157" w:afterLines="50" w:line="440" w:lineRule="exact"/>
        <w:ind w:leftChars="0"/>
        <w:jc w:val="both"/>
        <w:textAlignment w:val="auto"/>
        <w:rPr>
          <w:rFonts w:hint="eastAsia" w:ascii="宋体" w:hAnsi="宋体" w:eastAsia="宋体" w:cs="宋体"/>
          <w:b/>
          <w:bCs/>
          <w:color w:val="000000"/>
          <w:sz w:val="32"/>
          <w:szCs w:val="32"/>
          <w:highlight w:val="none"/>
          <w:lang w:eastAsia="zh-CN"/>
        </w:rPr>
      </w:pPr>
      <w:r>
        <w:rPr>
          <w:rFonts w:hint="eastAsia" w:ascii="宋体" w:hAnsi="宋体" w:eastAsia="宋体" w:cs="宋体"/>
          <w:color w:val="000000"/>
          <w:sz w:val="24"/>
          <w:szCs w:val="24"/>
          <w:u w:val="single" w:color="auto"/>
        </w:rPr>
        <w:t xml:space="preserve"> </w:t>
      </w:r>
    </w:p>
    <w:p w14:paraId="6FA078E9">
      <w:pPr>
        <w:keepNext w:val="0"/>
        <w:keepLines w:val="0"/>
        <w:pageBreakBefore w:val="0"/>
        <w:widowControl w:val="0"/>
        <w:numPr>
          <w:ilvl w:val="0"/>
          <w:numId w:val="3"/>
        </w:numPr>
        <w:kinsoku/>
        <w:wordWrap/>
        <w:overflowPunct/>
        <w:topLinePunct w:val="0"/>
        <w:autoSpaceDE/>
        <w:autoSpaceDN/>
        <w:bidi w:val="0"/>
        <w:adjustRightInd w:val="0"/>
        <w:snapToGrid w:val="0"/>
        <w:spacing w:after="157" w:afterLines="50" w:line="440" w:lineRule="exact"/>
        <w:ind w:left="0" w:leftChars="0" w:firstLine="0" w:firstLineChars="0"/>
        <w:jc w:val="center"/>
        <w:textAlignment w:val="auto"/>
        <w:rPr>
          <w:rFonts w:hint="eastAsia" w:ascii="宋体" w:hAnsi="宋体" w:eastAsia="宋体" w:cs="宋体"/>
          <w:b/>
          <w:bCs/>
          <w:color w:val="000000"/>
          <w:sz w:val="32"/>
          <w:szCs w:val="32"/>
          <w:highlight w:val="none"/>
          <w:lang w:eastAsia="zh-CN"/>
        </w:rPr>
      </w:pPr>
      <w:r>
        <w:rPr>
          <w:rFonts w:hint="eastAsia" w:ascii="宋体" w:hAnsi="宋体" w:eastAsia="宋体" w:cs="宋体"/>
          <w:color w:val="000000"/>
          <w:sz w:val="24"/>
          <w:szCs w:val="24"/>
          <w:u w:val="single" w:color="auto"/>
        </w:rPr>
        <w:br w:type="page"/>
      </w:r>
      <w:r>
        <w:rPr>
          <w:rFonts w:hint="eastAsia" w:ascii="宋体" w:hAnsi="宋体" w:eastAsia="宋体" w:cs="宋体"/>
          <w:b/>
          <w:bCs/>
          <w:color w:val="000000"/>
          <w:sz w:val="32"/>
          <w:szCs w:val="32"/>
          <w:highlight w:val="none"/>
        </w:rPr>
        <w:t xml:space="preserve"> 采购内容及</w:t>
      </w:r>
      <w:r>
        <w:rPr>
          <w:rFonts w:hint="eastAsia" w:ascii="宋体" w:hAnsi="宋体" w:eastAsia="宋体" w:cs="宋体"/>
          <w:b/>
          <w:bCs/>
          <w:color w:val="000000"/>
          <w:sz w:val="32"/>
          <w:szCs w:val="32"/>
          <w:highlight w:val="none"/>
          <w:lang w:eastAsia="zh-CN"/>
        </w:rPr>
        <w:t>服务要求</w:t>
      </w:r>
    </w:p>
    <w:p w14:paraId="478BEE72">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sz w:val="28"/>
          <w:szCs w:val="28"/>
        </w:rPr>
      </w:pPr>
      <w:r>
        <w:rPr>
          <w:rFonts w:hint="eastAsia" w:ascii="宋体" w:hAnsi="宋体" w:eastAsia="宋体" w:cs="宋体"/>
          <w:b/>
          <w:bCs/>
          <w:iCs/>
          <w:color w:val="000000"/>
          <w:kern w:val="2"/>
          <w:sz w:val="28"/>
          <w:szCs w:val="28"/>
          <w:lang w:val="en-US" w:eastAsia="zh-CN" w:bidi="ar-SA"/>
        </w:rPr>
        <w:t>一、</w:t>
      </w:r>
      <w:r>
        <w:rPr>
          <w:rFonts w:hint="eastAsia" w:ascii="宋体" w:hAnsi="宋体" w:eastAsia="宋体" w:cs="宋体"/>
          <w:b/>
          <w:bCs/>
          <w:iCs/>
          <w:color w:val="000000"/>
          <w:sz w:val="28"/>
          <w:szCs w:val="28"/>
        </w:rPr>
        <w:t>工程内容</w:t>
      </w:r>
    </w:p>
    <w:p w14:paraId="0FE8E8D0">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lang w:val="en-US" w:eastAsia="zh-CN"/>
        </w:rPr>
        <w:t>1、</w:t>
      </w:r>
      <w:r>
        <w:rPr>
          <w:rFonts w:hint="eastAsia" w:ascii="宋体" w:hAnsi="宋体" w:eastAsia="宋体" w:cs="宋体"/>
          <w:b w:val="0"/>
          <w:bCs/>
          <w:color w:val="000000"/>
          <w:sz w:val="28"/>
          <w:szCs w:val="28"/>
          <w:lang w:eastAsia="zh-CN"/>
        </w:rPr>
        <w:t>工程名称：</w:t>
      </w:r>
      <w:r>
        <w:rPr>
          <w:rFonts w:hint="eastAsia" w:ascii="宋体" w:hAnsi="宋体" w:cs="宋体"/>
          <w:color w:val="000000"/>
          <w:sz w:val="28"/>
          <w:szCs w:val="28"/>
          <w:shd w:val="clear" w:color="auto" w:fill="FFFFFF"/>
          <w:lang w:val="en-US" w:eastAsia="zh-CN"/>
        </w:rPr>
        <w:t>2026关庙镇吴台社区赵家沟污水治理项目</w:t>
      </w:r>
      <w:r>
        <w:rPr>
          <w:rFonts w:hint="eastAsia" w:ascii="宋体" w:hAnsi="宋体" w:eastAsia="宋体" w:cs="宋体"/>
          <w:b w:val="0"/>
          <w:bCs/>
          <w:color w:val="000000"/>
          <w:sz w:val="28"/>
          <w:szCs w:val="28"/>
          <w:lang w:eastAsia="zh-CN"/>
        </w:rPr>
        <w:t>；</w:t>
      </w:r>
    </w:p>
    <w:p w14:paraId="05314D0C">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2、工程概况及主要工程内容：具体内容详见工程量清单及设计施工图。</w:t>
      </w:r>
    </w:p>
    <w:p w14:paraId="51E92DD7">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二、工    期：60日历天。</w:t>
      </w:r>
    </w:p>
    <w:p w14:paraId="2095AF75">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三、工程质量要求：合格。</w:t>
      </w:r>
    </w:p>
    <w:p w14:paraId="37914A31">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四、技术及商务要求：</w:t>
      </w:r>
    </w:p>
    <w:p w14:paraId="0347C1AC">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1、严格按合同约定时间完成全部施工内容，并在保修期内承担保修义务；</w:t>
      </w:r>
    </w:p>
    <w:p w14:paraId="4034CBCA">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2、按法律规定和合同约定采取施工安全和环境保护措施，办理工伤保险，确保工程及人员、材料、设备和设施的安全 ；</w:t>
      </w:r>
    </w:p>
    <w:p w14:paraId="6BB54C46">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3、按要求编制施工组织设计，对所有施工作业和施工方法的完备性和安全可靠性负责；</w:t>
      </w:r>
    </w:p>
    <w:p w14:paraId="74D4938E">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4、承包人应在施工组织设计中列明环境保护的具体措施，在合同履行期间，承包人应采取合理措施保护施工现场环境，对施工作业过程中可能引起的大气、水、噪音以及固体废物污染采取具体可行的防范措施；</w:t>
      </w:r>
    </w:p>
    <w:p w14:paraId="1A53B096">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5、工程所选的材料符合磋商文件、投标文件、合同等 要求的技术标准及国家有关的质量标准规定；</w:t>
      </w:r>
    </w:p>
    <w:p w14:paraId="30557823">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6、工程完工后，承包人向发包人提出书面验收申请并提供完整的验收申请材料，申请材料经发包人审核合格后，组织验收并出具验收结论或整改意见；</w:t>
      </w:r>
    </w:p>
    <w:p w14:paraId="3D95626E">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7、若验收结论为不合格承包人应在规定时限内进行整改，整改完毕后再次向发包人提出书面验收申请，发包人应 按照验收质量、标准等相关要求择机进行再次验收；</w:t>
      </w:r>
    </w:p>
    <w:p w14:paraId="4055293F">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8、如果在规定日期内无法整改完毕或再次验收结论仍为不合格，发包人有权解除合同，同时承包人应向发包人支付违约金。若两次验收均不合格，发包人将有权无限期延迟项目验收时间，延长期限视情况而定。</w:t>
      </w:r>
    </w:p>
    <w:p w14:paraId="6870A515">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eastAsia"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五、款项结算</w:t>
      </w:r>
    </w:p>
    <w:p w14:paraId="24127031">
      <w:pPr>
        <w:keepNext w:val="0"/>
        <w:keepLines w:val="0"/>
        <w:pageBreakBefore w:val="0"/>
        <w:widowControl w:val="0"/>
        <w:numPr>
          <w:ilvl w:val="0"/>
          <w:numId w:val="0"/>
        </w:numPr>
        <w:kinsoku/>
        <w:wordWrap/>
        <w:overflowPunct/>
        <w:topLinePunct w:val="0"/>
        <w:bidi w:val="0"/>
        <w:snapToGrid/>
        <w:spacing w:line="480" w:lineRule="auto"/>
        <w:ind w:firstLine="560" w:firstLineChars="200"/>
        <w:textAlignment w:val="auto"/>
        <w:outlineLvl w:val="9"/>
        <w:rPr>
          <w:rFonts w:hint="eastAsia" w:ascii="宋体" w:hAnsi="宋体" w:eastAsia="宋体" w:cs="宋体"/>
          <w:b w:val="0"/>
          <w:bCs/>
          <w:color w:val="000000"/>
          <w:sz w:val="28"/>
          <w:szCs w:val="28"/>
          <w:lang w:val="en-US" w:eastAsia="zh-CN"/>
        </w:rPr>
      </w:pPr>
      <w:r>
        <w:rPr>
          <w:rFonts w:hint="eastAsia" w:ascii="宋体" w:hAnsi="宋体" w:cs="宋体"/>
          <w:color w:val="000000"/>
          <w:kern w:val="2"/>
          <w:sz w:val="28"/>
          <w:szCs w:val="28"/>
          <w:lang w:val="en-US" w:eastAsia="zh-CN" w:bidi="ar-SA"/>
        </w:rPr>
        <w:t>施工合同签订生效后，按照合同金额的40%、40%、20%比例分三次拨款。预付工程款一般不超过合同金额的 40%，按进度付款的要有三方确认的工程量进度单。工程质量保修按相关规定执行。</w:t>
      </w:r>
    </w:p>
    <w:p w14:paraId="2D7F87F3">
      <w:pPr>
        <w:keepNext w:val="0"/>
        <w:keepLines w:val="0"/>
        <w:pageBreakBefore w:val="0"/>
        <w:widowControl w:val="0"/>
        <w:numPr>
          <w:ilvl w:val="0"/>
          <w:numId w:val="0"/>
        </w:numPr>
        <w:kinsoku/>
        <w:wordWrap/>
        <w:overflowPunct/>
        <w:topLinePunct w:val="0"/>
        <w:bidi w:val="0"/>
        <w:snapToGrid/>
        <w:spacing w:line="480" w:lineRule="auto"/>
        <w:ind w:left="0" w:leftChars="0" w:firstLine="562" w:firstLineChars="200"/>
        <w:textAlignment w:val="auto"/>
        <w:outlineLvl w:val="9"/>
        <w:rPr>
          <w:rFonts w:hint="default" w:ascii="宋体" w:hAnsi="宋体" w:eastAsia="宋体" w:cs="宋体"/>
          <w:b/>
          <w:bCs/>
          <w:iCs/>
          <w:color w:val="000000"/>
          <w:kern w:val="2"/>
          <w:sz w:val="28"/>
          <w:szCs w:val="28"/>
          <w:lang w:val="en-US" w:eastAsia="zh-CN" w:bidi="ar-SA"/>
        </w:rPr>
      </w:pPr>
      <w:r>
        <w:rPr>
          <w:rFonts w:hint="eastAsia" w:ascii="宋体" w:hAnsi="宋体" w:eastAsia="宋体" w:cs="宋体"/>
          <w:b/>
          <w:bCs/>
          <w:iCs/>
          <w:color w:val="000000"/>
          <w:kern w:val="2"/>
          <w:sz w:val="28"/>
          <w:szCs w:val="28"/>
          <w:lang w:val="en-US" w:eastAsia="zh-CN" w:bidi="ar-SA"/>
        </w:rPr>
        <w:t>六、工程量清单</w:t>
      </w:r>
    </w:p>
    <w:p w14:paraId="082E048F">
      <w:pPr>
        <w:rPr>
          <w:rFonts w:hint="eastAsia" w:ascii="宋体" w:hAnsi="宋体" w:eastAsia="宋体" w:cs="宋体"/>
          <w:b w:val="0"/>
          <w:color w:val="000000"/>
          <w:kern w:val="0"/>
          <w:sz w:val="28"/>
          <w:szCs w:val="28"/>
          <w:lang w:val="en-US" w:eastAsia="zh-CN"/>
        </w:rPr>
      </w:pPr>
      <w:r>
        <w:drawing>
          <wp:inline distT="0" distB="0" distL="114300" distR="114300">
            <wp:extent cx="5483225" cy="3297555"/>
            <wp:effectExtent l="0" t="0" r="3175" b="171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1"/>
                    <a:stretch>
                      <a:fillRect/>
                    </a:stretch>
                  </pic:blipFill>
                  <pic:spPr>
                    <a:xfrm>
                      <a:off x="0" y="0"/>
                      <a:ext cx="5483225" cy="3297555"/>
                    </a:xfrm>
                    <a:prstGeom prst="rect">
                      <a:avLst/>
                    </a:prstGeom>
                    <a:noFill/>
                    <a:ln>
                      <a:noFill/>
                    </a:ln>
                  </pic:spPr>
                </pic:pic>
              </a:graphicData>
            </a:graphic>
          </wp:inline>
        </w:drawing>
      </w:r>
      <w:r>
        <w:rPr>
          <w:rFonts w:hint="eastAsia" w:ascii="宋体" w:hAnsi="宋体" w:eastAsia="宋体" w:cs="宋体"/>
          <w:b w:val="0"/>
          <w:color w:val="000000"/>
          <w:kern w:val="0"/>
          <w:sz w:val="28"/>
          <w:szCs w:val="28"/>
          <w:lang w:val="en-US" w:eastAsia="zh-CN"/>
        </w:rPr>
        <w:br w:type="page"/>
      </w:r>
      <w:r>
        <w:drawing>
          <wp:inline distT="0" distB="0" distL="114300" distR="114300">
            <wp:extent cx="5666740" cy="7400290"/>
            <wp:effectExtent l="0" t="0" r="1016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666740" cy="7400290"/>
                    </a:xfrm>
                    <a:prstGeom prst="rect">
                      <a:avLst/>
                    </a:prstGeom>
                    <a:noFill/>
                    <a:ln>
                      <a:noFill/>
                    </a:ln>
                  </pic:spPr>
                </pic:pic>
              </a:graphicData>
            </a:graphic>
          </wp:inline>
        </w:drawing>
      </w:r>
      <w:r>
        <w:drawing>
          <wp:inline distT="0" distB="0" distL="114300" distR="114300">
            <wp:extent cx="5625465" cy="7448550"/>
            <wp:effectExtent l="0" t="0" r="1333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stretch>
                      <a:fillRect/>
                    </a:stretch>
                  </pic:blipFill>
                  <pic:spPr>
                    <a:xfrm>
                      <a:off x="0" y="0"/>
                      <a:ext cx="5625465" cy="7448550"/>
                    </a:xfrm>
                    <a:prstGeom prst="rect">
                      <a:avLst/>
                    </a:prstGeom>
                    <a:noFill/>
                    <a:ln>
                      <a:noFill/>
                    </a:ln>
                  </pic:spPr>
                </pic:pic>
              </a:graphicData>
            </a:graphic>
          </wp:inline>
        </w:drawing>
      </w:r>
      <w:r>
        <w:drawing>
          <wp:inline distT="0" distB="0" distL="114300" distR="114300">
            <wp:extent cx="5389880" cy="6678930"/>
            <wp:effectExtent l="0" t="0" r="127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a:stretch>
                      <a:fillRect/>
                    </a:stretch>
                  </pic:blipFill>
                  <pic:spPr>
                    <a:xfrm>
                      <a:off x="0" y="0"/>
                      <a:ext cx="5389880" cy="6678930"/>
                    </a:xfrm>
                    <a:prstGeom prst="rect">
                      <a:avLst/>
                    </a:prstGeom>
                    <a:noFill/>
                    <a:ln>
                      <a:noFill/>
                    </a:ln>
                  </pic:spPr>
                </pic:pic>
              </a:graphicData>
            </a:graphic>
          </wp:inline>
        </w:drawing>
      </w:r>
      <w:r>
        <w:drawing>
          <wp:inline distT="0" distB="0" distL="114300" distR="114300">
            <wp:extent cx="5200015" cy="7436485"/>
            <wp:effectExtent l="0" t="0" r="635" b="1206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5"/>
                    <a:stretch>
                      <a:fillRect/>
                    </a:stretch>
                  </pic:blipFill>
                  <pic:spPr>
                    <a:xfrm>
                      <a:off x="0" y="0"/>
                      <a:ext cx="5200015" cy="7436485"/>
                    </a:xfrm>
                    <a:prstGeom prst="rect">
                      <a:avLst/>
                    </a:prstGeom>
                    <a:noFill/>
                    <a:ln>
                      <a:noFill/>
                    </a:ln>
                  </pic:spPr>
                </pic:pic>
              </a:graphicData>
            </a:graphic>
          </wp:inline>
        </w:drawing>
      </w:r>
      <w:r>
        <w:drawing>
          <wp:inline distT="0" distB="0" distL="114300" distR="114300">
            <wp:extent cx="5745480" cy="8106410"/>
            <wp:effectExtent l="0" t="0" r="7620"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6"/>
                    <a:stretch>
                      <a:fillRect/>
                    </a:stretch>
                  </pic:blipFill>
                  <pic:spPr>
                    <a:xfrm>
                      <a:off x="0" y="0"/>
                      <a:ext cx="5745480" cy="8106410"/>
                    </a:xfrm>
                    <a:prstGeom prst="rect">
                      <a:avLst/>
                    </a:prstGeom>
                    <a:noFill/>
                    <a:ln>
                      <a:noFill/>
                    </a:ln>
                  </pic:spPr>
                </pic:pic>
              </a:graphicData>
            </a:graphic>
          </wp:inline>
        </w:drawing>
      </w:r>
      <w:r>
        <w:drawing>
          <wp:inline distT="0" distB="0" distL="114300" distR="114300">
            <wp:extent cx="5519420" cy="7720965"/>
            <wp:effectExtent l="0" t="0" r="5080" b="133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7"/>
                    <a:stretch>
                      <a:fillRect/>
                    </a:stretch>
                  </pic:blipFill>
                  <pic:spPr>
                    <a:xfrm>
                      <a:off x="0" y="0"/>
                      <a:ext cx="5519420" cy="7720965"/>
                    </a:xfrm>
                    <a:prstGeom prst="rect">
                      <a:avLst/>
                    </a:prstGeom>
                    <a:noFill/>
                    <a:ln>
                      <a:noFill/>
                    </a:ln>
                  </pic:spPr>
                </pic:pic>
              </a:graphicData>
            </a:graphic>
          </wp:inline>
        </w:drawing>
      </w:r>
      <w:r>
        <w:drawing>
          <wp:inline distT="0" distB="0" distL="114300" distR="114300">
            <wp:extent cx="5607050" cy="7666990"/>
            <wp:effectExtent l="0" t="0" r="12700" b="1016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8"/>
                    <a:stretch>
                      <a:fillRect/>
                    </a:stretch>
                  </pic:blipFill>
                  <pic:spPr>
                    <a:xfrm>
                      <a:off x="0" y="0"/>
                      <a:ext cx="5607050" cy="7666990"/>
                    </a:xfrm>
                    <a:prstGeom prst="rect">
                      <a:avLst/>
                    </a:prstGeom>
                    <a:noFill/>
                    <a:ln>
                      <a:noFill/>
                    </a:ln>
                  </pic:spPr>
                </pic:pic>
              </a:graphicData>
            </a:graphic>
          </wp:inline>
        </w:drawing>
      </w:r>
      <w:r>
        <w:drawing>
          <wp:inline distT="0" distB="0" distL="114300" distR="114300">
            <wp:extent cx="5797550" cy="8450580"/>
            <wp:effectExtent l="0" t="0" r="1270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9"/>
                    <a:stretch>
                      <a:fillRect/>
                    </a:stretch>
                  </pic:blipFill>
                  <pic:spPr>
                    <a:xfrm>
                      <a:off x="0" y="0"/>
                      <a:ext cx="5797550" cy="8450580"/>
                    </a:xfrm>
                    <a:prstGeom prst="rect">
                      <a:avLst/>
                    </a:prstGeom>
                    <a:noFill/>
                    <a:ln>
                      <a:noFill/>
                    </a:ln>
                  </pic:spPr>
                </pic:pic>
              </a:graphicData>
            </a:graphic>
          </wp:inline>
        </w:drawing>
      </w:r>
      <w:r>
        <w:rPr>
          <w:rFonts w:hint="eastAsia" w:ascii="宋体" w:hAnsi="宋体" w:eastAsia="宋体" w:cs="宋体"/>
          <w:b w:val="0"/>
          <w:color w:val="000000"/>
          <w:kern w:val="0"/>
          <w:sz w:val="28"/>
          <w:szCs w:val="28"/>
          <w:lang w:val="en-US" w:eastAsia="zh-CN"/>
        </w:rPr>
        <w:br w:type="page"/>
      </w:r>
    </w:p>
    <w:p w14:paraId="17011D59">
      <w:pPr>
        <w:pStyle w:val="25"/>
        <w:spacing w:line="240" w:lineRule="auto"/>
        <w:jc w:val="center"/>
        <w:rPr>
          <w:rFonts w:hint="eastAsia" w:ascii="宋体" w:hAnsi="宋体" w:eastAsia="宋体" w:cs="宋体"/>
          <w:b/>
          <w:bCs/>
          <w:color w:val="000000"/>
          <w:sz w:val="32"/>
          <w:szCs w:val="32"/>
          <w:lang w:val="zh-CN"/>
        </w:rPr>
      </w:pPr>
      <w:r>
        <w:rPr>
          <w:rFonts w:hint="eastAsia" w:ascii="宋体" w:hAnsi="宋体" w:eastAsia="宋体" w:cs="宋体"/>
          <w:b/>
          <w:bCs/>
          <w:color w:val="000000"/>
          <w:sz w:val="32"/>
          <w:szCs w:val="32"/>
        </w:rPr>
        <w:t xml:space="preserve">第五章 </w:t>
      </w:r>
      <w:r>
        <w:rPr>
          <w:rFonts w:hint="eastAsia" w:ascii="宋体" w:hAnsi="宋体" w:eastAsia="宋体" w:cs="宋体"/>
          <w:b/>
          <w:bCs/>
          <w:color w:val="000000"/>
          <w:sz w:val="32"/>
          <w:szCs w:val="32"/>
          <w:lang w:val="zh-CN"/>
        </w:rPr>
        <w:t>磋商响应文件基本格式</w:t>
      </w:r>
    </w:p>
    <w:p w14:paraId="4556F907">
      <w:pPr>
        <w:adjustRightInd w:val="0"/>
        <w:snapToGrid w:val="0"/>
        <w:spacing w:line="520" w:lineRule="exact"/>
        <w:ind w:right="-187" w:rightChars="-89"/>
        <w:rPr>
          <w:rFonts w:hint="eastAsia" w:ascii="宋体" w:hAnsi="宋体" w:eastAsia="宋体" w:cs="宋体"/>
          <w:b/>
          <w:color w:val="000000"/>
          <w:sz w:val="28"/>
          <w:szCs w:val="28"/>
        </w:rPr>
      </w:pPr>
    </w:p>
    <w:p w14:paraId="1AD300B4">
      <w:pPr>
        <w:adjustRightInd w:val="0"/>
        <w:snapToGrid w:val="0"/>
        <w:spacing w:line="360" w:lineRule="auto"/>
        <w:ind w:right="-187" w:rightChars="-89" w:firstLine="2731" w:firstLineChars="850"/>
        <w:jc w:val="right"/>
        <w:rPr>
          <w:rFonts w:hint="eastAsia" w:ascii="宋体" w:hAnsi="宋体" w:eastAsia="宋体" w:cs="宋体"/>
          <w:b/>
          <w:color w:val="000000"/>
          <w:sz w:val="56"/>
          <w:szCs w:val="56"/>
        </w:rPr>
      </w:pPr>
      <w:r>
        <w:rPr>
          <w:rFonts w:hint="eastAsia" w:ascii="宋体" w:hAnsi="宋体" w:eastAsia="宋体" w:cs="宋体"/>
          <w:b/>
          <w:color w:val="000000"/>
          <w:sz w:val="32"/>
          <w:szCs w:val="32"/>
        </w:rPr>
        <w:t>正（副）本</w:t>
      </w:r>
    </w:p>
    <w:p w14:paraId="719E5819">
      <w:pPr>
        <w:spacing w:line="20" w:lineRule="atLeast"/>
        <w:ind w:firstLine="522" w:firstLineChars="100"/>
        <w:rPr>
          <w:rFonts w:hint="eastAsia" w:ascii="宋体" w:hAnsi="宋体" w:eastAsia="宋体" w:cs="宋体"/>
          <w:b/>
          <w:color w:val="000000"/>
          <w:sz w:val="52"/>
          <w:szCs w:val="52"/>
        </w:rPr>
      </w:pPr>
    </w:p>
    <w:p w14:paraId="60E77D09">
      <w:pPr>
        <w:pStyle w:val="7"/>
        <w:rPr>
          <w:rFonts w:hint="eastAsia" w:ascii="宋体" w:hAnsi="宋体" w:eastAsia="宋体" w:cs="宋体"/>
          <w:color w:val="000000"/>
        </w:rPr>
      </w:pPr>
    </w:p>
    <w:p w14:paraId="7E42FE6D">
      <w:pPr>
        <w:spacing w:line="20" w:lineRule="atLeast"/>
        <w:jc w:val="center"/>
        <w:rPr>
          <w:rFonts w:hint="eastAsia" w:ascii="宋体" w:hAnsi="宋体" w:eastAsia="宋体" w:cs="宋体"/>
          <w:color w:val="000000"/>
          <w:sz w:val="72"/>
          <w:szCs w:val="72"/>
        </w:rPr>
      </w:pPr>
      <w:r>
        <w:rPr>
          <w:rFonts w:hint="eastAsia" w:ascii="宋体" w:hAnsi="宋体" w:cs="宋体"/>
          <w:b/>
          <w:bCs/>
          <w:color w:val="000000"/>
          <w:kern w:val="0"/>
          <w:sz w:val="48"/>
          <w:szCs w:val="48"/>
          <w:lang w:eastAsia="zh-CN"/>
        </w:rPr>
        <w:t>2026关庙镇吴台社区赵家沟污水治理项目</w:t>
      </w:r>
    </w:p>
    <w:p w14:paraId="36505A0C">
      <w:pPr>
        <w:spacing w:line="20" w:lineRule="atLeast"/>
        <w:jc w:val="center"/>
        <w:rPr>
          <w:rFonts w:hint="eastAsia" w:ascii="宋体" w:hAnsi="宋体" w:eastAsia="宋体" w:cs="宋体"/>
          <w:color w:val="000000"/>
          <w:sz w:val="72"/>
          <w:szCs w:val="72"/>
        </w:rPr>
      </w:pPr>
    </w:p>
    <w:p w14:paraId="47C99D7B">
      <w:pPr>
        <w:spacing w:line="20" w:lineRule="atLeast"/>
        <w:jc w:val="center"/>
        <w:rPr>
          <w:rFonts w:hint="eastAsia" w:ascii="宋体" w:hAnsi="宋体" w:eastAsia="宋体" w:cs="宋体"/>
          <w:bCs/>
          <w:color w:val="000000"/>
          <w:sz w:val="72"/>
          <w:szCs w:val="72"/>
        </w:rPr>
      </w:pPr>
      <w:r>
        <w:rPr>
          <w:rFonts w:hint="eastAsia" w:ascii="宋体" w:hAnsi="宋体" w:eastAsia="宋体" w:cs="宋体"/>
          <w:color w:val="000000"/>
          <w:sz w:val="72"/>
          <w:szCs w:val="72"/>
          <w:lang w:eastAsia="zh-CN"/>
        </w:rPr>
        <w:t>磋商</w:t>
      </w:r>
      <w:r>
        <w:rPr>
          <w:rFonts w:hint="eastAsia" w:ascii="宋体" w:hAnsi="宋体" w:eastAsia="宋体" w:cs="宋体"/>
          <w:color w:val="000000"/>
          <w:sz w:val="72"/>
          <w:szCs w:val="72"/>
        </w:rPr>
        <w:t>响应文件</w:t>
      </w:r>
    </w:p>
    <w:p w14:paraId="6E99ACCA">
      <w:pPr>
        <w:spacing w:line="20" w:lineRule="atLeast"/>
        <w:jc w:val="center"/>
        <w:rPr>
          <w:rFonts w:hint="eastAsia" w:ascii="宋体" w:hAnsi="宋体" w:eastAsia="宋体" w:cs="宋体"/>
          <w:b/>
          <w:color w:val="000000"/>
          <w:sz w:val="28"/>
          <w:szCs w:val="28"/>
        </w:rPr>
      </w:pPr>
    </w:p>
    <w:p w14:paraId="78CDEE6D">
      <w:pPr>
        <w:spacing w:line="20" w:lineRule="atLeast"/>
        <w:jc w:val="center"/>
        <w:rPr>
          <w:rFonts w:hint="eastAsia" w:ascii="宋体" w:hAnsi="宋体" w:eastAsia="宋体" w:cs="宋体"/>
          <w:b/>
          <w:color w:val="000000"/>
          <w:sz w:val="36"/>
          <w:lang w:val="en-US" w:eastAsia="zh-CN"/>
        </w:rPr>
      </w:pPr>
      <w:r>
        <w:rPr>
          <w:rFonts w:hint="eastAsia" w:ascii="宋体" w:hAnsi="宋体" w:eastAsia="宋体" w:cs="宋体"/>
          <w:b/>
          <w:color w:val="000000"/>
          <w:sz w:val="28"/>
          <w:szCs w:val="28"/>
        </w:rPr>
        <w:t>项目编号：</w:t>
      </w:r>
      <w:r>
        <w:rPr>
          <w:rFonts w:hint="eastAsia" w:ascii="宋体" w:hAnsi="宋体" w:cs="宋体"/>
          <w:b/>
          <w:color w:val="000000"/>
          <w:sz w:val="28"/>
          <w:szCs w:val="28"/>
          <w:lang w:eastAsia="zh-CN"/>
        </w:rPr>
        <w:t>ZYCG-AK-202625</w:t>
      </w:r>
    </w:p>
    <w:p w14:paraId="332E2D6F">
      <w:pPr>
        <w:spacing w:line="20" w:lineRule="atLeast"/>
        <w:rPr>
          <w:rFonts w:hint="eastAsia" w:ascii="宋体" w:hAnsi="宋体" w:eastAsia="宋体" w:cs="宋体"/>
          <w:b/>
          <w:color w:val="000000"/>
          <w:sz w:val="36"/>
        </w:rPr>
      </w:pPr>
      <w:r>
        <w:rPr>
          <w:rFonts w:hint="eastAsia" w:ascii="宋体" w:hAnsi="宋体" w:eastAsia="宋体" w:cs="宋体"/>
          <w:b/>
          <w:color w:val="000000"/>
          <w:sz w:val="36"/>
        </w:rPr>
        <w:t xml:space="preserve">              </w:t>
      </w:r>
    </w:p>
    <w:p w14:paraId="5D83A263">
      <w:pPr>
        <w:spacing w:line="20" w:lineRule="atLeast"/>
        <w:rPr>
          <w:rFonts w:hint="eastAsia" w:ascii="宋体" w:hAnsi="宋体" w:eastAsia="宋体" w:cs="宋体"/>
          <w:b/>
          <w:color w:val="000000"/>
          <w:sz w:val="36"/>
        </w:rPr>
      </w:pPr>
    </w:p>
    <w:p w14:paraId="45324F66">
      <w:pPr>
        <w:adjustRightInd w:val="0"/>
        <w:snapToGrid w:val="0"/>
        <w:spacing w:line="1000" w:lineRule="exact"/>
        <w:rPr>
          <w:rFonts w:hint="eastAsia" w:ascii="宋体" w:hAnsi="宋体" w:eastAsia="宋体" w:cs="宋体"/>
          <w:b/>
          <w:bCs/>
          <w:color w:val="000000"/>
          <w:sz w:val="32"/>
          <w:szCs w:val="32"/>
        </w:rPr>
      </w:pPr>
    </w:p>
    <w:p w14:paraId="21BB5871">
      <w:pPr>
        <w:adjustRightInd w:val="0"/>
        <w:snapToGrid w:val="0"/>
        <w:spacing w:line="1000" w:lineRule="exact"/>
        <w:ind w:firstLine="1576"/>
        <w:rPr>
          <w:rFonts w:hint="eastAsia" w:ascii="宋体" w:hAnsi="宋体" w:eastAsia="宋体" w:cs="宋体"/>
          <w:b/>
          <w:color w:val="000000"/>
          <w:sz w:val="32"/>
          <w:szCs w:val="32"/>
          <w:u w:val="single"/>
        </w:rPr>
      </w:pPr>
      <w:r>
        <w:rPr>
          <w:rFonts w:hint="eastAsia" w:ascii="宋体" w:hAnsi="宋体" w:eastAsia="宋体" w:cs="宋体"/>
          <w:b/>
          <w:bCs/>
          <w:color w:val="000000"/>
          <w:sz w:val="32"/>
          <w:szCs w:val="32"/>
        </w:rPr>
        <w:t>供应商</w:t>
      </w:r>
      <w:r>
        <w:rPr>
          <w:rFonts w:hint="eastAsia" w:ascii="宋体" w:hAnsi="宋体" w:eastAsia="宋体" w:cs="宋体"/>
          <w:b/>
          <w:color w:val="000000"/>
          <w:sz w:val="32"/>
          <w:szCs w:val="32"/>
        </w:rPr>
        <w:t>：</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rPr>
        <w:t xml:space="preserve">                   </w:t>
      </w:r>
    </w:p>
    <w:p w14:paraId="3ED99FE8">
      <w:pPr>
        <w:adjustRightInd w:val="0"/>
        <w:snapToGrid w:val="0"/>
        <w:spacing w:line="1000" w:lineRule="exact"/>
        <w:ind w:firstLine="1576"/>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法人或委托人：</w:t>
      </w:r>
      <w:r>
        <w:rPr>
          <w:rFonts w:hint="eastAsia" w:ascii="宋体" w:hAnsi="宋体" w:eastAsia="宋体" w:cs="宋体"/>
          <w:color w:val="000000"/>
          <w:sz w:val="32"/>
          <w:szCs w:val="32"/>
          <w:u w:val="single"/>
        </w:rPr>
        <w:t xml:space="preserve">                    </w:t>
      </w:r>
    </w:p>
    <w:p w14:paraId="7D2654A5">
      <w:pPr>
        <w:adjustRightInd w:val="0"/>
        <w:snapToGrid w:val="0"/>
        <w:spacing w:line="1000" w:lineRule="exact"/>
        <w:ind w:firstLine="1576"/>
        <w:rPr>
          <w:rFonts w:hint="eastAsia" w:ascii="宋体" w:hAnsi="宋体" w:eastAsia="宋体" w:cs="宋体"/>
          <w:color w:val="000000"/>
          <w:sz w:val="32"/>
          <w:szCs w:val="32"/>
          <w:u w:val="single"/>
        </w:rPr>
      </w:pPr>
      <w:r>
        <w:rPr>
          <w:rFonts w:hint="eastAsia" w:ascii="宋体" w:hAnsi="宋体" w:eastAsia="宋体" w:cs="宋体"/>
          <w:b/>
          <w:color w:val="000000"/>
          <w:sz w:val="32"/>
          <w:szCs w:val="32"/>
        </w:rPr>
        <w:t>日    期</w:t>
      </w:r>
      <w:r>
        <w:rPr>
          <w:rFonts w:hint="eastAsia" w:ascii="宋体" w:hAnsi="宋体" w:eastAsia="宋体" w:cs="宋体"/>
          <w:color w:val="000000"/>
          <w:sz w:val="32"/>
          <w:szCs w:val="32"/>
        </w:rPr>
        <w:t>：</w:t>
      </w:r>
      <w:r>
        <w:rPr>
          <w:rFonts w:hint="eastAsia" w:ascii="宋体" w:hAnsi="宋体" w:eastAsia="宋体" w:cs="宋体"/>
          <w:color w:val="000000"/>
          <w:sz w:val="32"/>
          <w:szCs w:val="32"/>
          <w:u w:val="single"/>
        </w:rPr>
        <w:t xml:space="preserve">                              </w:t>
      </w:r>
    </w:p>
    <w:p w14:paraId="7359AB6B">
      <w:pPr>
        <w:jc w:val="center"/>
        <w:rPr>
          <w:rFonts w:hint="eastAsia" w:ascii="宋体" w:hAnsi="宋体" w:eastAsia="宋体" w:cs="宋体"/>
          <w:b/>
          <w:color w:val="000000"/>
          <w:sz w:val="48"/>
          <w:szCs w:val="48"/>
        </w:rPr>
      </w:pPr>
    </w:p>
    <w:p w14:paraId="66E574BF">
      <w:pPr>
        <w:spacing w:line="60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r>
    </w:p>
    <w:p w14:paraId="1E440264">
      <w:pPr>
        <w:spacing w:line="600" w:lineRule="auto"/>
        <w:jc w:val="center"/>
        <w:rPr>
          <w:rFonts w:hint="eastAsia" w:ascii="宋体" w:hAnsi="宋体" w:eastAsia="宋体" w:cs="宋体"/>
          <w:b/>
          <w:color w:val="000000"/>
          <w:sz w:val="24"/>
          <w:szCs w:val="24"/>
        </w:rPr>
      </w:pPr>
    </w:p>
    <w:p w14:paraId="68103721">
      <w:pPr>
        <w:spacing w:line="60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目  录</w:t>
      </w:r>
    </w:p>
    <w:p w14:paraId="7633A312">
      <w:pPr>
        <w:tabs>
          <w:tab w:val="left" w:pos="1080"/>
        </w:tabs>
        <w:spacing w:line="480" w:lineRule="auto"/>
        <w:ind w:firstLine="1606" w:firstLineChars="5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eastAsia="zh-CN"/>
        </w:rPr>
        <w:t>一、</w:t>
      </w:r>
      <w:r>
        <w:rPr>
          <w:rFonts w:hint="eastAsia" w:ascii="宋体" w:hAnsi="宋体" w:eastAsia="宋体" w:cs="宋体"/>
          <w:b/>
          <w:bCs/>
          <w:color w:val="000000"/>
          <w:sz w:val="32"/>
          <w:szCs w:val="32"/>
          <w:lang w:val="en-US" w:eastAsia="zh-CN"/>
        </w:rPr>
        <w:t>磋商</w:t>
      </w:r>
      <w:r>
        <w:rPr>
          <w:rFonts w:hint="eastAsia" w:ascii="宋体" w:hAnsi="宋体" w:eastAsia="宋体" w:cs="宋体"/>
          <w:b/>
          <w:bCs/>
          <w:color w:val="000000"/>
          <w:sz w:val="32"/>
          <w:szCs w:val="32"/>
        </w:rPr>
        <w:t>响应函</w:t>
      </w:r>
    </w:p>
    <w:p w14:paraId="2544907C">
      <w:pPr>
        <w:spacing w:line="480" w:lineRule="auto"/>
        <w:ind w:firstLine="1606" w:firstLineChars="5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eastAsia="zh-CN"/>
        </w:rPr>
        <w:t>二、第一次</w:t>
      </w:r>
      <w:r>
        <w:rPr>
          <w:rFonts w:hint="eastAsia" w:ascii="宋体" w:hAnsi="宋体" w:eastAsia="宋体" w:cs="宋体"/>
          <w:b/>
          <w:bCs/>
          <w:color w:val="000000"/>
          <w:sz w:val="32"/>
          <w:szCs w:val="32"/>
          <w:lang w:val="en-US" w:eastAsia="zh-CN"/>
        </w:rPr>
        <w:t>磋商</w:t>
      </w:r>
      <w:r>
        <w:rPr>
          <w:rFonts w:hint="eastAsia" w:ascii="宋体" w:hAnsi="宋体" w:eastAsia="宋体" w:cs="宋体"/>
          <w:b/>
          <w:bCs/>
          <w:color w:val="000000"/>
          <w:sz w:val="32"/>
          <w:szCs w:val="32"/>
          <w:lang w:eastAsia="zh-CN"/>
        </w:rPr>
        <w:t>报价表</w:t>
      </w:r>
    </w:p>
    <w:p w14:paraId="1AB7CBA2">
      <w:pPr>
        <w:tabs>
          <w:tab w:val="left" w:pos="1080"/>
        </w:tabs>
        <w:spacing w:line="480" w:lineRule="auto"/>
        <w:ind w:firstLine="1606" w:firstLineChars="500"/>
        <w:rPr>
          <w:rFonts w:hint="eastAsia" w:ascii="宋体" w:hAnsi="宋体" w:eastAsia="宋体" w:cs="宋体"/>
          <w:b/>
          <w:bCs/>
          <w:color w:val="000000"/>
          <w:sz w:val="32"/>
          <w:szCs w:val="32"/>
        </w:rPr>
      </w:pPr>
      <w:r>
        <w:rPr>
          <w:rFonts w:hint="eastAsia" w:ascii="宋体" w:hAnsi="宋体" w:eastAsia="宋体" w:cs="宋体"/>
          <w:b/>
          <w:bCs/>
          <w:color w:val="000000"/>
          <w:sz w:val="32"/>
          <w:szCs w:val="32"/>
          <w:lang w:eastAsia="zh-CN"/>
        </w:rPr>
        <w:t>三、资格证明</w:t>
      </w:r>
      <w:r>
        <w:rPr>
          <w:rFonts w:hint="eastAsia" w:ascii="宋体" w:hAnsi="宋体" w:eastAsia="宋体" w:cs="宋体"/>
          <w:b/>
          <w:bCs/>
          <w:color w:val="000000"/>
          <w:sz w:val="32"/>
          <w:szCs w:val="32"/>
        </w:rPr>
        <w:t>文件</w:t>
      </w:r>
    </w:p>
    <w:p w14:paraId="78FAC10D">
      <w:pPr>
        <w:spacing w:line="480" w:lineRule="auto"/>
        <w:ind w:firstLine="1606" w:firstLineChars="500"/>
        <w:jc w:val="both"/>
        <w:rPr>
          <w:rFonts w:hint="eastAsia" w:ascii="宋体" w:hAnsi="宋体" w:eastAsia="宋体" w:cs="宋体"/>
          <w:b/>
          <w:bCs/>
          <w:color w:val="000000"/>
          <w:sz w:val="32"/>
          <w:szCs w:val="32"/>
        </w:rPr>
      </w:pPr>
      <w:r>
        <w:rPr>
          <w:rFonts w:hint="eastAsia" w:ascii="宋体" w:hAnsi="宋体" w:eastAsia="宋体" w:cs="宋体"/>
          <w:b/>
          <w:bCs/>
          <w:color w:val="000000"/>
          <w:sz w:val="32"/>
          <w:szCs w:val="32"/>
          <w:lang w:eastAsia="zh-CN"/>
        </w:rPr>
        <w:t>四、</w:t>
      </w:r>
      <w:r>
        <w:rPr>
          <w:rFonts w:hint="eastAsia" w:ascii="宋体" w:hAnsi="宋体" w:eastAsia="宋体" w:cs="宋体"/>
          <w:b/>
          <w:bCs/>
          <w:color w:val="000000"/>
          <w:sz w:val="32"/>
          <w:szCs w:val="32"/>
        </w:rPr>
        <w:t>供应商</w:t>
      </w:r>
      <w:r>
        <w:rPr>
          <w:rFonts w:hint="eastAsia" w:ascii="宋体" w:hAnsi="宋体" w:eastAsia="宋体" w:cs="宋体"/>
          <w:b/>
          <w:bCs/>
          <w:color w:val="000000"/>
          <w:sz w:val="32"/>
          <w:szCs w:val="32"/>
          <w:lang w:eastAsia="zh-CN"/>
        </w:rPr>
        <w:t>概况</w:t>
      </w:r>
    </w:p>
    <w:p w14:paraId="63B62BE0">
      <w:pPr>
        <w:tabs>
          <w:tab w:val="left" w:pos="1080"/>
        </w:tabs>
        <w:spacing w:line="480" w:lineRule="auto"/>
        <w:ind w:firstLine="1606" w:firstLineChars="500"/>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t>五、供应商参加政府采购活动承诺书</w:t>
      </w:r>
    </w:p>
    <w:p w14:paraId="75A8A12C">
      <w:pPr>
        <w:tabs>
          <w:tab w:val="left" w:pos="1080"/>
        </w:tabs>
        <w:spacing w:line="480" w:lineRule="auto"/>
        <w:ind w:firstLine="1606" w:firstLineChars="500"/>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eastAsia="zh-CN"/>
        </w:rPr>
        <w:t>六、响应方案（</w:t>
      </w:r>
      <w:r>
        <w:rPr>
          <w:rFonts w:hint="eastAsia" w:ascii="宋体" w:hAnsi="宋体" w:eastAsia="宋体" w:cs="宋体"/>
          <w:b/>
          <w:bCs/>
          <w:color w:val="000000"/>
          <w:sz w:val="32"/>
          <w:szCs w:val="32"/>
          <w:lang w:val="en-US" w:eastAsia="zh-CN"/>
        </w:rPr>
        <w:t>格式自拟</w:t>
      </w:r>
      <w:r>
        <w:rPr>
          <w:rFonts w:hint="eastAsia" w:ascii="宋体" w:hAnsi="宋体" w:eastAsia="宋体" w:cs="宋体"/>
          <w:b/>
          <w:bCs/>
          <w:color w:val="000000"/>
          <w:sz w:val="32"/>
          <w:szCs w:val="32"/>
          <w:lang w:eastAsia="zh-CN"/>
        </w:rPr>
        <w:t>）</w:t>
      </w:r>
    </w:p>
    <w:p w14:paraId="3CAA269A">
      <w:pPr>
        <w:tabs>
          <w:tab w:val="left" w:pos="1080"/>
        </w:tabs>
        <w:spacing w:line="480" w:lineRule="auto"/>
        <w:ind w:firstLine="1606" w:firstLineChars="500"/>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t>七、拟投入本项目主要人员一览表</w:t>
      </w:r>
    </w:p>
    <w:p w14:paraId="51F9075F">
      <w:pPr>
        <w:tabs>
          <w:tab w:val="left" w:pos="1080"/>
        </w:tabs>
        <w:spacing w:line="480" w:lineRule="auto"/>
        <w:ind w:firstLine="1606" w:firstLineChars="500"/>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val="en-US" w:eastAsia="zh-CN"/>
        </w:rPr>
        <w:t>八、</w:t>
      </w:r>
      <w:r>
        <w:rPr>
          <w:rFonts w:hint="eastAsia" w:ascii="宋体" w:hAnsi="宋体" w:eastAsia="宋体" w:cs="宋体"/>
          <w:b/>
          <w:bCs/>
          <w:color w:val="000000"/>
          <w:sz w:val="32"/>
          <w:szCs w:val="32"/>
          <w:lang w:eastAsia="zh-CN"/>
        </w:rPr>
        <w:t>近三年企业完成的类似工程业绩</w:t>
      </w:r>
    </w:p>
    <w:p w14:paraId="7C12DF88">
      <w:pPr>
        <w:tabs>
          <w:tab w:val="left" w:pos="1080"/>
        </w:tabs>
        <w:spacing w:line="480" w:lineRule="auto"/>
        <w:ind w:firstLine="1606" w:firstLineChars="500"/>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t>九、附件</w:t>
      </w:r>
    </w:p>
    <w:p w14:paraId="3E6B4F45">
      <w:pPr>
        <w:bidi w:val="0"/>
        <w:rPr>
          <w:rFonts w:hint="eastAsia" w:ascii="宋体" w:hAnsi="宋体" w:eastAsia="宋体" w:cs="宋体"/>
          <w:color w:val="000000"/>
        </w:rPr>
      </w:pPr>
    </w:p>
    <w:p w14:paraId="0FD871CD">
      <w:pPr>
        <w:autoSpaceDE w:val="0"/>
        <w:autoSpaceDN w:val="0"/>
        <w:adjustRightInd w:val="0"/>
        <w:snapToGrid w:val="0"/>
        <w:spacing w:before="312" w:beforeLines="100" w:after="156" w:afterLines="50" w:line="480" w:lineRule="exact"/>
        <w:textAlignment w:val="baseline"/>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1F3B4000">
      <w:pPr>
        <w:autoSpaceDE w:val="0"/>
        <w:autoSpaceDN w:val="0"/>
        <w:snapToGrid w:val="0"/>
        <w:spacing w:before="312" w:beforeLines="100" w:after="156" w:afterLines="50" w:line="600" w:lineRule="exact"/>
        <w:jc w:val="both"/>
        <w:rPr>
          <w:rFonts w:hint="eastAsia" w:ascii="宋体" w:hAnsi="宋体" w:eastAsia="宋体" w:cs="宋体"/>
          <w:b/>
          <w:color w:val="000000"/>
          <w:sz w:val="24"/>
          <w:szCs w:val="24"/>
        </w:rPr>
      </w:pPr>
    </w:p>
    <w:p w14:paraId="6B024C3E">
      <w:pPr>
        <w:jc w:val="center"/>
        <w:rPr>
          <w:rFonts w:hint="eastAsia" w:ascii="宋体" w:hAnsi="宋体" w:eastAsia="宋体" w:cs="宋体"/>
          <w:b/>
          <w:color w:val="000000"/>
          <w:sz w:val="28"/>
          <w:szCs w:val="28"/>
        </w:rPr>
      </w:pPr>
      <w:r>
        <w:rPr>
          <w:rFonts w:hint="eastAsia" w:ascii="宋体" w:hAnsi="宋体" w:eastAsia="宋体" w:cs="宋体"/>
          <w:b/>
          <w:color w:val="000000"/>
          <w:sz w:val="24"/>
          <w:szCs w:val="24"/>
        </w:rPr>
        <w:br w:type="page"/>
      </w:r>
      <w:r>
        <w:rPr>
          <w:rFonts w:hint="eastAsia" w:ascii="宋体" w:hAnsi="宋体" w:eastAsia="宋体" w:cs="宋体"/>
          <w:b/>
          <w:color w:val="000000"/>
          <w:sz w:val="28"/>
          <w:szCs w:val="28"/>
        </w:rPr>
        <w:t>一、</w:t>
      </w:r>
      <w:r>
        <w:rPr>
          <w:rFonts w:hint="eastAsia" w:ascii="宋体" w:hAnsi="宋体" w:eastAsia="宋体" w:cs="宋体"/>
          <w:b/>
          <w:color w:val="000000"/>
          <w:sz w:val="28"/>
          <w:szCs w:val="28"/>
          <w:lang w:val="en-US" w:eastAsia="zh-CN"/>
        </w:rPr>
        <w:t>磋商</w:t>
      </w:r>
      <w:r>
        <w:rPr>
          <w:rFonts w:hint="eastAsia" w:ascii="宋体" w:hAnsi="宋体" w:eastAsia="宋体" w:cs="宋体"/>
          <w:b/>
          <w:color w:val="000000"/>
          <w:sz w:val="28"/>
          <w:szCs w:val="28"/>
        </w:rPr>
        <w:t>响应函</w:t>
      </w:r>
    </w:p>
    <w:p w14:paraId="5A25B4F1">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w:t>
      </w:r>
    </w:p>
    <w:p w14:paraId="6F01A205">
      <w:pPr>
        <w:spacing w:line="360" w:lineRule="auto"/>
        <w:ind w:firstLine="437"/>
        <w:rPr>
          <w:rFonts w:hint="eastAsia" w:ascii="宋体" w:hAnsi="宋体" w:eastAsia="宋体" w:cs="宋体"/>
          <w:color w:val="000000"/>
          <w:sz w:val="28"/>
          <w:szCs w:val="28"/>
        </w:rPr>
      </w:pPr>
      <w:r>
        <w:rPr>
          <w:rFonts w:hint="eastAsia" w:ascii="宋体" w:hAnsi="宋体" w:eastAsia="宋体" w:cs="宋体"/>
          <w:color w:val="000000"/>
          <w:sz w:val="28"/>
          <w:szCs w:val="28"/>
        </w:rPr>
        <w:t>根据贵方为</w:t>
      </w:r>
      <w:r>
        <w:rPr>
          <w:rFonts w:hint="eastAsia" w:ascii="宋体" w:hAnsi="宋体" w:eastAsia="宋体" w:cs="宋体"/>
          <w:color w:val="000000"/>
          <w:sz w:val="28"/>
          <w:szCs w:val="28"/>
          <w:u w:val="single"/>
        </w:rPr>
        <w:t>（采购项目名称）</w:t>
      </w:r>
      <w:r>
        <w:rPr>
          <w:rFonts w:hint="eastAsia" w:ascii="宋体" w:hAnsi="宋体" w:eastAsia="宋体" w:cs="宋体"/>
          <w:color w:val="000000"/>
          <w:sz w:val="28"/>
          <w:szCs w:val="28"/>
        </w:rPr>
        <w:t>的</w:t>
      </w:r>
      <w:r>
        <w:rPr>
          <w:rFonts w:hint="eastAsia" w:ascii="宋体" w:hAnsi="宋体" w:eastAsia="宋体" w:cs="宋体"/>
          <w:color w:val="000000"/>
          <w:sz w:val="28"/>
          <w:szCs w:val="28"/>
          <w:lang w:val="en-US" w:eastAsia="zh-CN"/>
        </w:rPr>
        <w:t>竞争性磋商</w:t>
      </w:r>
      <w:r>
        <w:rPr>
          <w:rFonts w:hint="eastAsia" w:ascii="宋体" w:hAnsi="宋体" w:eastAsia="宋体" w:cs="宋体"/>
          <w:color w:val="000000"/>
          <w:sz w:val="28"/>
          <w:szCs w:val="28"/>
        </w:rPr>
        <w:t>公告</w:t>
      </w:r>
      <w:r>
        <w:rPr>
          <w:rFonts w:hint="eastAsia" w:ascii="宋体" w:hAnsi="宋体" w:eastAsia="宋体" w:cs="宋体"/>
          <w:color w:val="000000"/>
          <w:sz w:val="28"/>
          <w:szCs w:val="28"/>
          <w:u w:val="single"/>
        </w:rPr>
        <w:t>（项目编号）</w:t>
      </w:r>
      <w:r>
        <w:rPr>
          <w:rFonts w:hint="eastAsia" w:ascii="宋体" w:hAnsi="宋体" w:eastAsia="宋体" w:cs="宋体"/>
          <w:color w:val="000000"/>
          <w:sz w:val="28"/>
          <w:szCs w:val="28"/>
        </w:rPr>
        <w:t>，签字代表</w:t>
      </w:r>
      <w:r>
        <w:rPr>
          <w:rFonts w:hint="eastAsia" w:ascii="宋体" w:hAnsi="宋体" w:eastAsia="宋体" w:cs="宋体"/>
          <w:color w:val="000000"/>
          <w:sz w:val="28"/>
          <w:szCs w:val="28"/>
          <w:u w:val="single"/>
        </w:rPr>
        <w:t>（姓名、职务）</w:t>
      </w:r>
      <w:r>
        <w:rPr>
          <w:rFonts w:hint="eastAsia" w:ascii="宋体" w:hAnsi="宋体" w:eastAsia="宋体" w:cs="宋体"/>
          <w:color w:val="000000"/>
          <w:sz w:val="28"/>
          <w:szCs w:val="28"/>
        </w:rPr>
        <w:t>经正式授权并代表投标人</w:t>
      </w:r>
      <w:r>
        <w:rPr>
          <w:rFonts w:hint="eastAsia" w:ascii="宋体" w:hAnsi="宋体" w:eastAsia="宋体" w:cs="宋体"/>
          <w:color w:val="000000"/>
          <w:sz w:val="28"/>
          <w:szCs w:val="28"/>
          <w:u w:val="single"/>
        </w:rPr>
        <w:t>（投标人名称、地址）</w:t>
      </w:r>
      <w:r>
        <w:rPr>
          <w:rFonts w:hint="eastAsia" w:ascii="宋体" w:hAnsi="宋体" w:eastAsia="宋体" w:cs="宋体"/>
          <w:color w:val="000000"/>
          <w:sz w:val="28"/>
          <w:szCs w:val="28"/>
        </w:rPr>
        <w:t>，提交投标文件正本一份、副本</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份。</w:t>
      </w:r>
    </w:p>
    <w:p w14:paraId="748E3290">
      <w:pPr>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在此，签字代表宣布同意如下：</w:t>
      </w:r>
    </w:p>
    <w:p w14:paraId="2992A7F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1．所附投标报价表中规定的应提交和交付的服务投标总价为</w:t>
      </w:r>
      <w:r>
        <w:rPr>
          <w:rFonts w:hint="eastAsia" w:ascii="宋体" w:hAnsi="宋体" w:eastAsia="宋体" w:cs="宋体"/>
          <w:color w:val="000000"/>
          <w:sz w:val="28"/>
          <w:szCs w:val="28"/>
          <w:u w:val="single"/>
        </w:rPr>
        <w:t>人民币金额数（同时用汉字大写和数字表示的投标总价）</w:t>
      </w:r>
      <w:r>
        <w:rPr>
          <w:rFonts w:hint="eastAsia" w:ascii="宋体" w:hAnsi="宋体" w:eastAsia="宋体" w:cs="宋体"/>
          <w:color w:val="000000"/>
          <w:sz w:val="28"/>
          <w:szCs w:val="28"/>
        </w:rPr>
        <w:t>。</w:t>
      </w:r>
    </w:p>
    <w:p w14:paraId="77E9A9B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2．投标人将按</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文件的规定履行合同责任和义务。</w:t>
      </w:r>
    </w:p>
    <w:p w14:paraId="2BB0444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3．投标人已详细审查全部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文件。我们完全理解并同意放弃对这方面有不明及误解的权力。</w:t>
      </w:r>
    </w:p>
    <w:p w14:paraId="7EBF115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4．本投标有效期为自开标日起</w:t>
      </w:r>
      <w:r>
        <w:rPr>
          <w:rFonts w:hint="eastAsia" w:ascii="宋体" w:hAnsi="宋体" w:eastAsia="宋体" w:cs="宋体"/>
          <w:color w:val="000000"/>
          <w:sz w:val="28"/>
          <w:szCs w:val="28"/>
          <w:u w:val="single"/>
          <w:lang w:val="en-US" w:eastAsia="zh-CN"/>
        </w:rPr>
        <w:t>90</w:t>
      </w:r>
      <w:r>
        <w:rPr>
          <w:rFonts w:hint="eastAsia" w:ascii="宋体" w:hAnsi="宋体" w:eastAsia="宋体" w:cs="宋体"/>
          <w:color w:val="000000"/>
          <w:sz w:val="28"/>
          <w:szCs w:val="28"/>
        </w:rPr>
        <w:t>个日历日（中标人的投标文件有效期延长为与合同有效期一致）。</w:t>
      </w:r>
    </w:p>
    <w:p w14:paraId="2AAC0BE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5．投标人完全理解并同意贵方在</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文件中的有关没收投标保证金和拒绝投标的条款。</w:t>
      </w:r>
    </w:p>
    <w:p w14:paraId="59567C7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6．投标人同意提供按照贵方可能要求的与其投标有关的一切数据或资料，完全理解贵方不一定接受最低投标报价的投标或收到的任何投标。</w:t>
      </w:r>
    </w:p>
    <w:p w14:paraId="6BE8A48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7．若我方获得中标，我方保证按有关规定向贵方支付中标服务费。</w:t>
      </w:r>
    </w:p>
    <w:p w14:paraId="7732E8C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8．与本投标有关的一切正式往来信函请寄：</w:t>
      </w:r>
    </w:p>
    <w:p w14:paraId="17CF21A2">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投标人名称（公章）：</w:t>
      </w:r>
    </w:p>
    <w:p w14:paraId="073D2156">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详细地址：</w:t>
      </w:r>
      <w:r>
        <w:rPr>
          <w:rFonts w:hint="eastAsia" w:ascii="宋体" w:hAnsi="宋体" w:eastAsia="宋体" w:cs="宋体"/>
          <w:color w:val="000000"/>
          <w:sz w:val="28"/>
          <w:szCs w:val="28"/>
          <w:u w:val="single"/>
        </w:rPr>
        <w:t xml:space="preserve">                                  </w:t>
      </w:r>
    </w:p>
    <w:p w14:paraId="5F71878C">
      <w:pPr>
        <w:keepNext w:val="0"/>
        <w:keepLines w:val="0"/>
        <w:pageBreakBefore w:val="0"/>
        <w:widowControl w:val="0"/>
        <w:tabs>
          <w:tab w:val="left" w:pos="360"/>
        </w:tabs>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邮政编码：</w:t>
      </w:r>
      <w:r>
        <w:rPr>
          <w:rFonts w:hint="eastAsia" w:ascii="宋体" w:hAnsi="宋体" w:eastAsia="宋体" w:cs="宋体"/>
          <w:color w:val="000000"/>
          <w:sz w:val="28"/>
          <w:szCs w:val="28"/>
          <w:u w:val="single"/>
        </w:rPr>
        <w:t xml:space="preserve">                                  </w:t>
      </w:r>
    </w:p>
    <w:p w14:paraId="49393CD6">
      <w:pPr>
        <w:keepNext w:val="0"/>
        <w:keepLines w:val="0"/>
        <w:pageBreakBefore w:val="0"/>
        <w:widowControl w:val="0"/>
        <w:kinsoku/>
        <w:wordWrap/>
        <w:overflowPunct/>
        <w:topLinePunct w:val="0"/>
        <w:autoSpaceDE w:val="0"/>
        <w:autoSpaceDN w:val="0"/>
        <w:bidi w:val="0"/>
        <w:adjustRightInd/>
        <w:snapToGrid/>
        <w:spacing w:line="480" w:lineRule="exact"/>
        <w:ind w:firstLine="560" w:firstLineChars="200"/>
        <w:textAlignment w:val="auto"/>
        <w:rPr>
          <w:rFonts w:hint="eastAsia" w:ascii="宋体" w:hAnsi="宋体" w:eastAsia="宋体" w:cs="宋体"/>
          <w:color w:val="000000"/>
          <w:sz w:val="28"/>
          <w:szCs w:val="28"/>
          <w:u w:val="single"/>
          <w:lang w:val="zh-CN"/>
        </w:rPr>
      </w:pPr>
      <w:r>
        <w:rPr>
          <w:rFonts w:hint="eastAsia" w:ascii="宋体" w:hAnsi="宋体" w:eastAsia="宋体" w:cs="宋体"/>
          <w:color w:val="000000"/>
          <w:sz w:val="28"/>
          <w:szCs w:val="28"/>
          <w:lang w:val="zh-CN"/>
        </w:rPr>
        <w:t>电话：</w:t>
      </w:r>
      <w:r>
        <w:rPr>
          <w:rFonts w:hint="eastAsia" w:ascii="宋体" w:hAnsi="宋体" w:eastAsia="宋体" w:cs="宋体"/>
          <w:color w:val="000000"/>
          <w:sz w:val="28"/>
          <w:szCs w:val="28"/>
          <w:u w:val="single"/>
        </w:rPr>
        <w:t xml:space="preserve">                                      </w:t>
      </w:r>
    </w:p>
    <w:p w14:paraId="4C2BB8DC">
      <w:pPr>
        <w:keepNext w:val="0"/>
        <w:keepLines w:val="0"/>
        <w:pageBreakBefore w:val="0"/>
        <w:widowControl w:val="0"/>
        <w:kinsoku/>
        <w:wordWrap/>
        <w:overflowPunct/>
        <w:topLinePunct w:val="0"/>
        <w:autoSpaceDE w:val="0"/>
        <w:autoSpaceDN w:val="0"/>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传真：</w:t>
      </w:r>
      <w:r>
        <w:rPr>
          <w:rFonts w:hint="eastAsia" w:ascii="宋体" w:hAnsi="宋体" w:eastAsia="宋体" w:cs="宋体"/>
          <w:color w:val="000000"/>
          <w:sz w:val="28"/>
          <w:szCs w:val="28"/>
          <w:u w:val="single"/>
        </w:rPr>
        <w:t xml:space="preserve">                                      </w:t>
      </w:r>
    </w:p>
    <w:p w14:paraId="155A0B2A">
      <w:pPr>
        <w:keepNext w:val="0"/>
        <w:keepLines w:val="0"/>
        <w:pageBreakBefore w:val="0"/>
        <w:widowControl w:val="0"/>
        <w:tabs>
          <w:tab w:val="left" w:pos="360"/>
        </w:tabs>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电子邮件地址：</w:t>
      </w:r>
      <w:r>
        <w:rPr>
          <w:rFonts w:hint="eastAsia" w:ascii="宋体" w:hAnsi="宋体" w:eastAsia="宋体" w:cs="宋体"/>
          <w:color w:val="000000"/>
          <w:sz w:val="28"/>
          <w:szCs w:val="28"/>
          <w:u w:val="single"/>
        </w:rPr>
        <w:t xml:space="preserve">                              </w:t>
      </w:r>
    </w:p>
    <w:p w14:paraId="070D95A3">
      <w:pPr>
        <w:keepNext w:val="0"/>
        <w:keepLines w:val="0"/>
        <w:pageBreakBefore w:val="0"/>
        <w:widowControl w:val="0"/>
        <w:kinsoku/>
        <w:wordWrap/>
        <w:overflowPunct/>
        <w:topLinePunct w:val="0"/>
        <w:autoSpaceDE w:val="0"/>
        <w:autoSpaceDN w:val="0"/>
        <w:bidi w:val="0"/>
        <w:adjustRightInd/>
        <w:snapToGrid/>
        <w:spacing w:line="480" w:lineRule="exact"/>
        <w:ind w:firstLine="560" w:firstLineChars="200"/>
        <w:textAlignment w:val="auto"/>
        <w:rPr>
          <w:rFonts w:hint="eastAsia" w:ascii="宋体" w:hAnsi="宋体" w:eastAsia="宋体" w:cs="宋体"/>
          <w:color w:val="000000"/>
          <w:sz w:val="28"/>
          <w:szCs w:val="28"/>
          <w:u w:val="single"/>
          <w:lang w:val="zh-CN"/>
        </w:rPr>
      </w:pPr>
      <w:r>
        <w:rPr>
          <w:rFonts w:hint="eastAsia" w:ascii="宋体" w:hAnsi="宋体" w:eastAsia="宋体" w:cs="宋体"/>
          <w:color w:val="000000"/>
          <w:sz w:val="28"/>
          <w:szCs w:val="28"/>
          <w:lang w:val="zh-CN"/>
        </w:rPr>
        <w:t>开户银行：</w:t>
      </w:r>
      <w:r>
        <w:rPr>
          <w:rFonts w:hint="eastAsia" w:ascii="宋体" w:hAnsi="宋体" w:eastAsia="宋体" w:cs="宋体"/>
          <w:color w:val="000000"/>
          <w:sz w:val="28"/>
          <w:szCs w:val="28"/>
          <w:u w:val="single"/>
        </w:rPr>
        <w:t xml:space="preserve">                                  </w:t>
      </w:r>
    </w:p>
    <w:p w14:paraId="47A12BEB">
      <w:pPr>
        <w:keepNext w:val="0"/>
        <w:keepLines w:val="0"/>
        <w:pageBreakBefore w:val="0"/>
        <w:widowControl w:val="0"/>
        <w:kinsoku/>
        <w:wordWrap/>
        <w:overflowPunct/>
        <w:topLinePunct w:val="0"/>
        <w:autoSpaceDE w:val="0"/>
        <w:autoSpaceDN w:val="0"/>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帐号：</w:t>
      </w:r>
      <w:r>
        <w:rPr>
          <w:rFonts w:hint="eastAsia" w:ascii="宋体" w:hAnsi="宋体" w:eastAsia="宋体" w:cs="宋体"/>
          <w:color w:val="000000"/>
          <w:sz w:val="28"/>
          <w:szCs w:val="28"/>
          <w:u w:val="single"/>
        </w:rPr>
        <w:t xml:space="preserve">                                      </w:t>
      </w:r>
    </w:p>
    <w:p w14:paraId="4178F5A3">
      <w:pPr>
        <w:wordWrap w:val="0"/>
        <w:autoSpaceDE w:val="0"/>
        <w:autoSpaceDN w:val="0"/>
        <w:spacing w:line="400" w:lineRule="exact"/>
        <w:ind w:right="480" w:firstLine="560" w:firstLineChars="200"/>
        <w:jc w:val="right"/>
        <w:rPr>
          <w:rFonts w:hint="eastAsia" w:ascii="宋体" w:hAnsi="宋体" w:eastAsia="宋体" w:cs="宋体"/>
          <w:color w:val="000000"/>
          <w:sz w:val="28"/>
          <w:szCs w:val="28"/>
          <w:u w:val="single"/>
          <w:lang w:val="zh-CN"/>
        </w:rPr>
      </w:pPr>
      <w:r>
        <w:rPr>
          <w:rFonts w:hint="eastAsia" w:ascii="宋体" w:hAnsi="宋体" w:eastAsia="宋体" w:cs="宋体"/>
          <w:color w:val="000000"/>
          <w:sz w:val="28"/>
          <w:szCs w:val="28"/>
        </w:rPr>
        <w:t>年     月     日</w:t>
      </w:r>
    </w:p>
    <w:p w14:paraId="48D3EE09">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二、第一次</w:t>
      </w:r>
      <w:r>
        <w:rPr>
          <w:rFonts w:hint="eastAsia" w:ascii="宋体" w:hAnsi="宋体" w:eastAsia="宋体" w:cs="宋体"/>
          <w:b/>
          <w:color w:val="000000"/>
          <w:sz w:val="28"/>
          <w:szCs w:val="28"/>
          <w:lang w:val="en-US" w:eastAsia="zh-CN"/>
        </w:rPr>
        <w:t>磋商</w:t>
      </w:r>
      <w:r>
        <w:rPr>
          <w:rFonts w:hint="eastAsia" w:ascii="宋体" w:hAnsi="宋体" w:eastAsia="宋体" w:cs="宋体"/>
          <w:b/>
          <w:color w:val="000000"/>
          <w:sz w:val="28"/>
          <w:szCs w:val="28"/>
          <w:lang w:eastAsia="zh-CN"/>
        </w:rPr>
        <w:t>报价</w:t>
      </w:r>
      <w:r>
        <w:rPr>
          <w:rFonts w:hint="eastAsia" w:ascii="宋体" w:hAnsi="宋体" w:eastAsia="宋体" w:cs="宋体"/>
          <w:b/>
          <w:color w:val="000000"/>
          <w:sz w:val="28"/>
          <w:szCs w:val="28"/>
        </w:rPr>
        <w:t>表</w:t>
      </w:r>
    </w:p>
    <w:p w14:paraId="5CD2A9B6">
      <w:pPr>
        <w:kinsoku w:val="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b/>
          <w:bCs/>
          <w:color w:val="000000"/>
          <w:sz w:val="28"/>
          <w:szCs w:val="28"/>
          <w:lang w:eastAsia="zh-CN"/>
        </w:rPr>
        <w:t>（</w:t>
      </w:r>
      <w:r>
        <w:rPr>
          <w:rFonts w:hint="eastAsia" w:ascii="宋体" w:hAnsi="宋体" w:eastAsia="宋体" w:cs="宋体"/>
          <w:b/>
          <w:bCs/>
          <w:color w:val="000000"/>
          <w:sz w:val="28"/>
          <w:szCs w:val="28"/>
          <w:lang w:val="en-US" w:eastAsia="zh-CN"/>
        </w:rPr>
        <w:t>一）一次报价表</w:t>
      </w:r>
      <w:r>
        <w:rPr>
          <w:rFonts w:hint="eastAsia" w:ascii="宋体" w:hAnsi="宋体" w:eastAsia="宋体" w:cs="宋体"/>
          <w:b/>
          <w:bCs/>
          <w:color w:val="000000"/>
          <w:sz w:val="28"/>
          <w:szCs w:val="28"/>
        </w:rPr>
        <w:t xml:space="preserve"> </w:t>
      </w:r>
      <w:r>
        <w:rPr>
          <w:rFonts w:hint="eastAsia" w:ascii="宋体" w:hAnsi="宋体" w:eastAsia="宋体" w:cs="宋体"/>
          <w:color w:val="000000"/>
          <w:sz w:val="28"/>
          <w:szCs w:val="28"/>
        </w:rPr>
        <w:t xml:space="preserve">        </w:t>
      </w:r>
    </w:p>
    <w:p w14:paraId="1329C3D7">
      <w:pPr>
        <w:kinsoku w:val="0"/>
        <w:spacing w:line="500" w:lineRule="exact"/>
        <w:rPr>
          <w:rFonts w:hint="eastAsia" w:ascii="宋体" w:hAnsi="宋体" w:eastAsia="宋体" w:cs="宋体"/>
          <w:color w:val="000000"/>
          <w:sz w:val="28"/>
          <w:szCs w:val="28"/>
        </w:rPr>
      </w:pPr>
    </w:p>
    <w:p w14:paraId="4BE586B9">
      <w:pPr>
        <w:kinsoku w:val="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单位：元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w:t>
      </w:r>
    </w:p>
    <w:tbl>
      <w:tblPr>
        <w:tblStyle w:val="15"/>
        <w:tblpPr w:leftFromText="180" w:rightFromText="180" w:vertAnchor="text" w:horzAnchor="page" w:tblpX="1800" w:tblpY="43"/>
        <w:tblOverlap w:val="never"/>
        <w:tblW w:w="93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0"/>
        <w:gridCol w:w="6736"/>
      </w:tblGrid>
      <w:tr w14:paraId="1B749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726EBE47">
            <w:pPr>
              <w:spacing w:line="360" w:lineRule="auto"/>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项目名称</w:t>
            </w:r>
          </w:p>
        </w:tc>
        <w:tc>
          <w:tcPr>
            <w:tcW w:w="6736" w:type="dxa"/>
            <w:tcBorders>
              <w:top w:val="single" w:color="auto" w:sz="4" w:space="0"/>
              <w:left w:val="nil"/>
              <w:bottom w:val="single" w:color="auto" w:sz="4" w:space="0"/>
              <w:right w:val="single" w:color="auto" w:sz="4" w:space="0"/>
            </w:tcBorders>
            <w:noWrap w:val="0"/>
            <w:vAlign w:val="center"/>
          </w:tcPr>
          <w:p w14:paraId="7B70AFB4">
            <w:pPr>
              <w:spacing w:line="360" w:lineRule="auto"/>
              <w:jc w:val="center"/>
              <w:rPr>
                <w:rFonts w:hint="eastAsia" w:ascii="宋体" w:hAnsi="宋体" w:eastAsia="宋体" w:cs="宋体"/>
                <w:color w:val="000000"/>
                <w:sz w:val="28"/>
                <w:szCs w:val="28"/>
              </w:rPr>
            </w:pPr>
          </w:p>
        </w:tc>
      </w:tr>
      <w:tr w14:paraId="5C95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683CF922">
            <w:pPr>
              <w:keepNext w:val="0"/>
              <w:keepLines w:val="0"/>
              <w:widowControl/>
              <w:suppressLineNumbers w:val="0"/>
              <w:jc w:val="center"/>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总报价</w:t>
            </w:r>
          </w:p>
          <w:p w14:paraId="30D66C25">
            <w:pPr>
              <w:keepNext w:val="0"/>
              <w:keepLines w:val="0"/>
              <w:widowControl/>
              <w:suppressLineNumbers w:val="0"/>
              <w:jc w:val="center"/>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（人民币）</w:t>
            </w:r>
          </w:p>
        </w:tc>
        <w:tc>
          <w:tcPr>
            <w:tcW w:w="6736" w:type="dxa"/>
            <w:tcBorders>
              <w:top w:val="single" w:color="auto" w:sz="4" w:space="0"/>
              <w:left w:val="nil"/>
              <w:bottom w:val="single" w:color="auto" w:sz="4" w:space="0"/>
              <w:right w:val="single" w:color="auto" w:sz="4" w:space="0"/>
            </w:tcBorders>
            <w:noWrap w:val="0"/>
            <w:vAlign w:val="center"/>
          </w:tcPr>
          <w:p w14:paraId="5C335A88">
            <w:pPr>
              <w:keepNext w:val="0"/>
              <w:keepLines w:val="0"/>
              <w:widowControl/>
              <w:suppressLineNumbers w:val="0"/>
              <w:jc w:val="center"/>
              <w:rPr>
                <w:rFonts w:hint="eastAsia" w:ascii="宋体" w:hAnsi="宋体" w:eastAsia="宋体" w:cs="宋体"/>
                <w:color w:val="000000"/>
                <w:kern w:val="0"/>
                <w:sz w:val="28"/>
                <w:szCs w:val="28"/>
                <w:lang w:val="en-US" w:eastAsia="zh-CN" w:bidi="ar"/>
              </w:rPr>
            </w:pPr>
          </w:p>
          <w:p w14:paraId="7F1A04CD">
            <w:pPr>
              <w:keepNext w:val="0"/>
              <w:keepLines w:val="0"/>
              <w:widowControl/>
              <w:suppressLineNumbers w:val="0"/>
              <w:ind w:firstLine="560" w:firstLineChars="2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小写金额： </w:t>
            </w:r>
          </w:p>
          <w:p w14:paraId="7FB06DE2">
            <w:pPr>
              <w:keepNext w:val="0"/>
              <w:keepLines w:val="0"/>
              <w:widowControl/>
              <w:suppressLineNumbers w:val="0"/>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大写金额：</w:t>
            </w:r>
            <w:r>
              <w:rPr>
                <w:rFonts w:hint="eastAsia" w:ascii="宋体" w:hAnsi="宋体" w:eastAsia="宋体"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u w:val="none"/>
                <w:lang w:val="en-US" w:eastAsia="zh-CN" w:bidi="ar"/>
              </w:rPr>
              <w:t xml:space="preserve">  </w:t>
            </w:r>
            <w:r>
              <w:rPr>
                <w:rFonts w:hint="eastAsia" w:ascii="宋体" w:hAnsi="宋体" w:eastAsia="宋体" w:cs="宋体"/>
                <w:color w:val="000000"/>
                <w:kern w:val="0"/>
                <w:sz w:val="28"/>
                <w:szCs w:val="28"/>
                <w:u w:val="single"/>
                <w:lang w:val="en-US" w:eastAsia="zh-CN" w:bidi="ar"/>
              </w:rPr>
              <w:t xml:space="preserve">   </w:t>
            </w:r>
            <w:r>
              <w:rPr>
                <w:rFonts w:hint="eastAsia" w:ascii="宋体" w:hAnsi="宋体" w:eastAsia="宋体" w:cs="宋体"/>
                <w:color w:val="000000"/>
                <w:kern w:val="0"/>
                <w:sz w:val="28"/>
                <w:szCs w:val="28"/>
                <w:lang w:val="en-US" w:eastAsia="zh-CN" w:bidi="ar"/>
              </w:rPr>
              <w:t xml:space="preserve"> </w:t>
            </w:r>
          </w:p>
          <w:p w14:paraId="02745FEA">
            <w:pPr>
              <w:spacing w:line="360" w:lineRule="auto"/>
              <w:jc w:val="center"/>
              <w:rPr>
                <w:rFonts w:hint="eastAsia" w:ascii="宋体" w:hAnsi="宋体" w:eastAsia="宋体" w:cs="宋体"/>
                <w:color w:val="000000"/>
                <w:sz w:val="28"/>
                <w:szCs w:val="28"/>
              </w:rPr>
            </w:pPr>
          </w:p>
        </w:tc>
      </w:tr>
      <w:tr w14:paraId="7EF7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6D9AED0D">
            <w:pPr>
              <w:keepNext w:val="0"/>
              <w:keepLines w:val="0"/>
              <w:widowControl/>
              <w:suppressLineNumbers w:val="0"/>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工期（日历天）</w:t>
            </w:r>
          </w:p>
        </w:tc>
        <w:tc>
          <w:tcPr>
            <w:tcW w:w="6736" w:type="dxa"/>
            <w:tcBorders>
              <w:top w:val="single" w:color="auto" w:sz="4" w:space="0"/>
              <w:left w:val="nil"/>
              <w:bottom w:val="single" w:color="auto" w:sz="4" w:space="0"/>
              <w:right w:val="single" w:color="auto" w:sz="4" w:space="0"/>
            </w:tcBorders>
            <w:noWrap w:val="0"/>
            <w:vAlign w:val="center"/>
          </w:tcPr>
          <w:p w14:paraId="109EC119">
            <w:pPr>
              <w:spacing w:line="360" w:lineRule="auto"/>
              <w:jc w:val="center"/>
              <w:rPr>
                <w:rFonts w:hint="eastAsia" w:ascii="宋体" w:hAnsi="宋体" w:eastAsia="宋体" w:cs="宋体"/>
                <w:color w:val="000000"/>
                <w:sz w:val="28"/>
                <w:szCs w:val="28"/>
              </w:rPr>
            </w:pPr>
          </w:p>
        </w:tc>
      </w:tr>
      <w:tr w14:paraId="73D88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764343A4">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firstLine="0" w:firstLineChars="0"/>
              <w:jc w:val="center"/>
              <w:textAlignment w:val="auto"/>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质量标准</w:t>
            </w:r>
          </w:p>
        </w:tc>
        <w:tc>
          <w:tcPr>
            <w:tcW w:w="6736" w:type="dxa"/>
            <w:tcBorders>
              <w:top w:val="single" w:color="auto" w:sz="4" w:space="0"/>
              <w:left w:val="nil"/>
              <w:bottom w:val="single" w:color="auto" w:sz="4" w:space="0"/>
              <w:right w:val="single" w:color="auto" w:sz="4" w:space="0"/>
            </w:tcBorders>
            <w:noWrap w:val="0"/>
            <w:vAlign w:val="center"/>
          </w:tcPr>
          <w:p w14:paraId="04D72AA1">
            <w:pPr>
              <w:spacing w:line="360" w:lineRule="auto"/>
              <w:jc w:val="center"/>
              <w:rPr>
                <w:rFonts w:hint="eastAsia" w:ascii="宋体" w:hAnsi="宋体" w:eastAsia="宋体" w:cs="宋体"/>
                <w:color w:val="000000"/>
                <w:sz w:val="28"/>
                <w:szCs w:val="28"/>
              </w:rPr>
            </w:pPr>
          </w:p>
        </w:tc>
      </w:tr>
      <w:tr w14:paraId="6F201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600" w:type="dxa"/>
            <w:tcBorders>
              <w:top w:val="single" w:color="auto" w:sz="4" w:space="0"/>
              <w:left w:val="single" w:color="auto" w:sz="4" w:space="0"/>
              <w:bottom w:val="single" w:color="auto" w:sz="4" w:space="0"/>
              <w:right w:val="single" w:color="auto" w:sz="4" w:space="0"/>
            </w:tcBorders>
            <w:noWrap w:val="0"/>
            <w:vAlign w:val="center"/>
          </w:tcPr>
          <w:p w14:paraId="5ACE5F3D">
            <w:pPr>
              <w:keepNext w:val="0"/>
              <w:keepLines w:val="0"/>
              <w:widowControl/>
              <w:suppressLineNumbers w:val="0"/>
              <w:jc w:val="center"/>
              <w:rPr>
                <w:rFonts w:hint="eastAsia" w:ascii="宋体" w:hAnsi="宋体" w:eastAsia="宋体" w:cs="宋体"/>
                <w:color w:val="000000"/>
                <w:kern w:val="0"/>
                <w:sz w:val="28"/>
                <w:szCs w:val="28"/>
                <w:lang w:val="en-US" w:eastAsia="zh-CN" w:bidi="ar"/>
              </w:rPr>
            </w:pPr>
          </w:p>
          <w:p w14:paraId="450E68F6">
            <w:pPr>
              <w:keepNext w:val="0"/>
              <w:keepLines w:val="0"/>
              <w:widowControl/>
              <w:suppressLineNumbers w:val="0"/>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项目经理及证号</w:t>
            </w:r>
          </w:p>
        </w:tc>
        <w:tc>
          <w:tcPr>
            <w:tcW w:w="6736" w:type="dxa"/>
            <w:tcBorders>
              <w:top w:val="single" w:color="auto" w:sz="4" w:space="0"/>
              <w:left w:val="nil"/>
              <w:bottom w:val="single" w:color="auto" w:sz="4" w:space="0"/>
              <w:right w:val="single" w:color="auto" w:sz="4" w:space="0"/>
            </w:tcBorders>
            <w:noWrap w:val="0"/>
            <w:vAlign w:val="center"/>
          </w:tcPr>
          <w:p w14:paraId="0E4A4990">
            <w:pPr>
              <w:spacing w:line="360" w:lineRule="auto"/>
              <w:jc w:val="center"/>
              <w:rPr>
                <w:rFonts w:hint="eastAsia" w:ascii="宋体" w:hAnsi="宋体" w:eastAsia="宋体" w:cs="宋体"/>
                <w:color w:val="000000"/>
                <w:sz w:val="28"/>
                <w:szCs w:val="28"/>
              </w:rPr>
            </w:pPr>
          </w:p>
        </w:tc>
      </w:tr>
      <w:tr w14:paraId="7C67C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336" w:type="dxa"/>
            <w:gridSpan w:val="2"/>
            <w:tcBorders>
              <w:top w:val="single" w:color="auto" w:sz="4" w:space="0"/>
              <w:left w:val="single" w:color="auto" w:sz="4" w:space="0"/>
              <w:bottom w:val="single" w:color="auto" w:sz="4" w:space="0"/>
              <w:right w:val="single" w:color="auto" w:sz="4" w:space="0"/>
            </w:tcBorders>
            <w:noWrap w:val="0"/>
            <w:vAlign w:val="center"/>
          </w:tcPr>
          <w:p w14:paraId="761A86FA">
            <w:pPr>
              <w:keepNext w:val="0"/>
              <w:keepLines w:val="0"/>
              <w:widowControl/>
              <w:suppressLineNumbers w:val="0"/>
              <w:jc w:val="both"/>
              <w:rPr>
                <w:rFonts w:hint="eastAsia" w:ascii="宋体" w:hAnsi="宋体" w:eastAsia="宋体" w:cs="宋体"/>
                <w:color w:val="000000"/>
                <w:kern w:val="0"/>
                <w:sz w:val="28"/>
                <w:szCs w:val="28"/>
                <w:lang w:val="en-US" w:eastAsia="zh-CN" w:bidi="ar"/>
              </w:rPr>
            </w:pPr>
          </w:p>
          <w:p w14:paraId="33264B5D">
            <w:pPr>
              <w:keepNext w:val="0"/>
              <w:keepLines w:val="0"/>
              <w:widowControl/>
              <w:suppressLineNumbers w:val="0"/>
              <w:jc w:val="both"/>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备注：表内报价内容以元为单位，保留小数点后两位。</w:t>
            </w:r>
          </w:p>
          <w:p w14:paraId="6CEE1692">
            <w:pPr>
              <w:spacing w:line="360" w:lineRule="auto"/>
              <w:jc w:val="center"/>
              <w:rPr>
                <w:rFonts w:hint="eastAsia" w:ascii="宋体" w:hAnsi="宋体" w:eastAsia="宋体" w:cs="宋体"/>
                <w:color w:val="000000"/>
                <w:sz w:val="28"/>
                <w:szCs w:val="28"/>
                <w:lang w:eastAsia="zh-CN"/>
              </w:rPr>
            </w:pPr>
          </w:p>
        </w:tc>
      </w:tr>
    </w:tbl>
    <w:p w14:paraId="087266D2">
      <w:pPr>
        <w:kinsoku w:val="0"/>
        <w:spacing w:line="500" w:lineRule="exact"/>
        <w:rPr>
          <w:rFonts w:hint="eastAsia" w:ascii="宋体" w:hAnsi="宋体" w:eastAsia="宋体" w:cs="宋体"/>
          <w:color w:val="000000"/>
          <w:sz w:val="28"/>
          <w:szCs w:val="28"/>
        </w:rPr>
      </w:pPr>
    </w:p>
    <w:p w14:paraId="04B8CF0F">
      <w:pPr>
        <w:kinsoku w:val="0"/>
        <w:spacing w:line="500" w:lineRule="exact"/>
        <w:rPr>
          <w:rFonts w:hint="eastAsia" w:ascii="宋体" w:hAnsi="宋体" w:eastAsia="宋体" w:cs="宋体"/>
          <w:color w:val="000000"/>
          <w:sz w:val="28"/>
          <w:szCs w:val="28"/>
        </w:rPr>
      </w:pPr>
    </w:p>
    <w:p w14:paraId="106C3993">
      <w:pPr>
        <w:kinsoku w:val="0"/>
        <w:spacing w:line="50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供应商（公章）：                  </w:t>
      </w:r>
    </w:p>
    <w:p w14:paraId="3A6E52AE">
      <w:pPr>
        <w:kinsoku w:val="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14:paraId="2E436B54">
      <w:pPr>
        <w:kinsoku w:val="0"/>
        <w:spacing w:line="50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r>
        <w:rPr>
          <w:rFonts w:hint="eastAsia" w:ascii="宋体" w:hAnsi="宋体" w:eastAsia="宋体" w:cs="宋体"/>
          <w:color w:val="000000"/>
          <w:sz w:val="28"/>
          <w:szCs w:val="28"/>
          <w:lang w:val="en-US" w:eastAsia="zh-CN"/>
        </w:rPr>
        <w:t>或</w:t>
      </w:r>
      <w:r>
        <w:rPr>
          <w:rFonts w:hint="eastAsia" w:ascii="宋体" w:hAnsi="宋体" w:eastAsia="宋体" w:cs="宋体"/>
          <w:color w:val="000000"/>
          <w:sz w:val="28"/>
          <w:szCs w:val="28"/>
        </w:rPr>
        <w:t>被授权人（签字</w:t>
      </w:r>
      <w:r>
        <w:rPr>
          <w:rFonts w:hint="eastAsia" w:ascii="宋体" w:hAnsi="宋体" w:eastAsia="宋体" w:cs="宋体"/>
          <w:color w:val="000000"/>
          <w:sz w:val="28"/>
          <w:szCs w:val="28"/>
          <w:lang w:eastAsia="zh-CN"/>
        </w:rPr>
        <w:t>或盖章</w:t>
      </w:r>
      <w:r>
        <w:rPr>
          <w:rFonts w:hint="eastAsia" w:ascii="宋体" w:hAnsi="宋体" w:eastAsia="宋体" w:cs="宋体"/>
          <w:color w:val="000000"/>
          <w:sz w:val="28"/>
          <w:szCs w:val="28"/>
        </w:rPr>
        <w:t>）：</w:t>
      </w:r>
    </w:p>
    <w:p w14:paraId="67E6309B">
      <w:pPr>
        <w:spacing w:line="440" w:lineRule="exact"/>
        <w:jc w:val="center"/>
        <w:outlineLvl w:val="1"/>
        <w:rPr>
          <w:rFonts w:hint="eastAsia" w:ascii="宋体" w:hAnsi="宋体" w:eastAsia="宋体" w:cs="宋体"/>
          <w:color w:val="000000"/>
          <w:sz w:val="28"/>
          <w:szCs w:val="28"/>
        </w:rPr>
      </w:pPr>
    </w:p>
    <w:p w14:paraId="08DA40FF">
      <w:pPr>
        <w:spacing w:line="440" w:lineRule="exact"/>
        <w:jc w:val="center"/>
        <w:outlineLvl w:val="1"/>
        <w:rPr>
          <w:rFonts w:hint="eastAsia" w:ascii="宋体" w:hAnsi="宋体" w:eastAsia="宋体" w:cs="宋体"/>
          <w:color w:val="000000"/>
          <w:sz w:val="28"/>
          <w:szCs w:val="28"/>
        </w:rPr>
      </w:pPr>
    </w:p>
    <w:p w14:paraId="4CECE793">
      <w:pPr>
        <w:spacing w:line="440" w:lineRule="exact"/>
        <w:jc w:val="center"/>
        <w:outlineLvl w:val="1"/>
        <w:rPr>
          <w:rFonts w:hint="eastAsia" w:ascii="宋体" w:hAnsi="宋体" w:eastAsia="宋体" w:cs="宋体"/>
          <w:color w:val="000000"/>
          <w:sz w:val="28"/>
          <w:szCs w:val="28"/>
        </w:rPr>
      </w:pPr>
    </w:p>
    <w:p w14:paraId="610C5A88">
      <w:pPr>
        <w:wordWrap w:val="0"/>
        <w:autoSpaceDE w:val="0"/>
        <w:autoSpaceDN w:val="0"/>
        <w:spacing w:line="400" w:lineRule="exact"/>
        <w:ind w:right="480" w:firstLine="560" w:firstLineChars="200"/>
        <w:jc w:val="right"/>
        <w:rPr>
          <w:rFonts w:hint="eastAsia" w:ascii="宋体" w:hAnsi="宋体" w:eastAsia="宋体" w:cs="宋体"/>
          <w:color w:val="000000"/>
          <w:sz w:val="28"/>
          <w:szCs w:val="28"/>
          <w:u w:val="single"/>
          <w:lang w:val="zh-CN"/>
        </w:rPr>
      </w:pPr>
      <w:r>
        <w:rPr>
          <w:rFonts w:hint="eastAsia" w:ascii="宋体" w:hAnsi="宋体" w:eastAsia="宋体" w:cs="宋体"/>
          <w:color w:val="000000"/>
          <w:sz w:val="28"/>
          <w:szCs w:val="28"/>
        </w:rPr>
        <w:t>年     月     日</w:t>
      </w:r>
    </w:p>
    <w:p w14:paraId="4A24952B">
      <w:pPr>
        <w:spacing w:line="440" w:lineRule="exact"/>
        <w:jc w:val="center"/>
        <w:outlineLvl w:val="1"/>
        <w:rPr>
          <w:rFonts w:hint="eastAsia" w:ascii="宋体" w:hAnsi="宋体" w:eastAsia="宋体" w:cs="宋体"/>
          <w:color w:val="000000"/>
          <w:sz w:val="28"/>
          <w:szCs w:val="28"/>
        </w:rPr>
      </w:pPr>
    </w:p>
    <w:p w14:paraId="06F25756">
      <w:pPr>
        <w:keepNext w:val="0"/>
        <w:keepLines w:val="0"/>
        <w:widowControl/>
        <w:suppressLineNumbers w:val="0"/>
        <w:jc w:val="left"/>
        <w:rPr>
          <w:rFonts w:hint="eastAsia" w:ascii="宋体" w:hAnsi="宋体" w:eastAsia="宋体" w:cs="宋体"/>
          <w:b/>
          <w:color w:val="000000"/>
          <w:kern w:val="0"/>
          <w:sz w:val="28"/>
          <w:szCs w:val="28"/>
          <w:lang w:val="en-US" w:eastAsia="zh-CN" w:bidi="ar"/>
        </w:rPr>
      </w:pPr>
    </w:p>
    <w:p w14:paraId="262B00CB">
      <w:pPr>
        <w:keepNext w:val="0"/>
        <w:keepLines w:val="0"/>
        <w:widowControl/>
        <w:suppressLineNumbers w:val="0"/>
        <w:ind w:firstLine="1405" w:firstLineChars="500"/>
        <w:jc w:val="left"/>
        <w:rPr>
          <w:rFonts w:hint="eastAsia" w:ascii="宋体" w:hAnsi="宋体" w:eastAsia="宋体" w:cs="宋体"/>
          <w:color w:val="000000"/>
          <w:sz w:val="28"/>
          <w:szCs w:val="28"/>
        </w:rPr>
      </w:pPr>
      <w:r>
        <w:rPr>
          <w:rFonts w:hint="eastAsia" w:ascii="宋体" w:hAnsi="宋体" w:eastAsia="宋体" w:cs="宋体"/>
          <w:b/>
          <w:color w:val="000000"/>
          <w:kern w:val="0"/>
          <w:sz w:val="28"/>
          <w:szCs w:val="28"/>
          <w:lang w:val="en-US" w:eastAsia="zh-CN" w:bidi="ar"/>
        </w:rPr>
        <w:t xml:space="preserve">（二）工程量清单报表（参考广联达软件默认格式打印） </w:t>
      </w:r>
    </w:p>
    <w:p w14:paraId="109CEF4C">
      <w:pPr>
        <w:keepNext w:val="0"/>
        <w:keepLines w:val="0"/>
        <w:widowControl/>
        <w:suppressLineNumbers w:val="0"/>
        <w:spacing w:line="480" w:lineRule="auto"/>
        <w:jc w:val="left"/>
        <w:rPr>
          <w:rFonts w:hint="eastAsia" w:ascii="宋体" w:hAnsi="宋体" w:eastAsia="宋体" w:cs="宋体"/>
          <w:color w:val="000000"/>
          <w:kern w:val="0"/>
          <w:sz w:val="28"/>
          <w:szCs w:val="28"/>
          <w:lang w:val="en-US" w:eastAsia="zh-CN" w:bidi="ar"/>
        </w:rPr>
      </w:pPr>
    </w:p>
    <w:p w14:paraId="1717C061">
      <w:pPr>
        <w:spacing w:line="440" w:lineRule="exact"/>
        <w:jc w:val="center"/>
        <w:outlineLvl w:val="1"/>
        <w:rPr>
          <w:rFonts w:hint="eastAsia" w:ascii="宋体" w:hAnsi="宋体" w:eastAsia="宋体" w:cs="宋体"/>
          <w:color w:val="000000"/>
          <w:sz w:val="28"/>
          <w:szCs w:val="28"/>
        </w:rPr>
      </w:pPr>
    </w:p>
    <w:p w14:paraId="6F2CCE9B">
      <w:pPr>
        <w:spacing w:line="440" w:lineRule="exact"/>
        <w:jc w:val="center"/>
        <w:outlineLvl w:val="1"/>
        <w:rPr>
          <w:rFonts w:hint="eastAsia" w:ascii="宋体" w:hAnsi="宋体" w:eastAsia="宋体" w:cs="宋体"/>
          <w:color w:val="000000"/>
          <w:sz w:val="28"/>
          <w:szCs w:val="28"/>
        </w:rPr>
      </w:pPr>
    </w:p>
    <w:p w14:paraId="0E04DF30">
      <w:pPr>
        <w:spacing w:line="440" w:lineRule="exact"/>
        <w:jc w:val="center"/>
        <w:outlineLvl w:val="1"/>
        <w:rPr>
          <w:rFonts w:hint="eastAsia" w:ascii="宋体" w:hAnsi="宋体" w:eastAsia="宋体" w:cs="宋体"/>
          <w:color w:val="000000"/>
          <w:sz w:val="28"/>
          <w:szCs w:val="28"/>
        </w:rPr>
      </w:pPr>
    </w:p>
    <w:p w14:paraId="44C90AEA">
      <w:pPr>
        <w:spacing w:line="440" w:lineRule="exact"/>
        <w:jc w:val="center"/>
        <w:outlineLvl w:val="1"/>
        <w:rPr>
          <w:rFonts w:hint="eastAsia" w:ascii="宋体" w:hAnsi="宋体" w:eastAsia="宋体" w:cs="宋体"/>
          <w:color w:val="000000"/>
          <w:sz w:val="28"/>
          <w:szCs w:val="28"/>
        </w:rPr>
      </w:pPr>
    </w:p>
    <w:p w14:paraId="6051BF20">
      <w:pPr>
        <w:spacing w:line="440" w:lineRule="exact"/>
        <w:jc w:val="center"/>
        <w:outlineLvl w:val="1"/>
        <w:rPr>
          <w:rFonts w:hint="eastAsia" w:ascii="宋体" w:hAnsi="宋体" w:eastAsia="宋体" w:cs="宋体"/>
          <w:color w:val="000000"/>
          <w:sz w:val="28"/>
          <w:szCs w:val="28"/>
        </w:rPr>
      </w:pPr>
    </w:p>
    <w:p w14:paraId="5445B353">
      <w:pPr>
        <w:spacing w:line="440" w:lineRule="exact"/>
        <w:jc w:val="center"/>
        <w:outlineLvl w:val="1"/>
        <w:rPr>
          <w:rFonts w:hint="eastAsia" w:ascii="宋体" w:hAnsi="宋体" w:eastAsia="宋体" w:cs="宋体"/>
          <w:color w:val="000000"/>
          <w:sz w:val="28"/>
          <w:szCs w:val="28"/>
        </w:rPr>
      </w:pPr>
    </w:p>
    <w:p w14:paraId="00F160CA">
      <w:pPr>
        <w:spacing w:line="440" w:lineRule="exact"/>
        <w:jc w:val="center"/>
        <w:outlineLvl w:val="1"/>
        <w:rPr>
          <w:rFonts w:hint="eastAsia" w:ascii="宋体" w:hAnsi="宋体" w:eastAsia="宋体" w:cs="宋体"/>
          <w:b/>
          <w:bCs/>
          <w:color w:val="000000"/>
          <w:sz w:val="28"/>
          <w:szCs w:val="28"/>
        </w:rPr>
      </w:pPr>
      <w:r>
        <w:rPr>
          <w:rFonts w:hint="eastAsia" w:ascii="宋体" w:hAnsi="宋体" w:eastAsia="宋体" w:cs="宋体"/>
          <w:color w:val="000000"/>
          <w:sz w:val="28"/>
          <w:szCs w:val="28"/>
        </w:rPr>
        <w:br w:type="page"/>
      </w:r>
      <w:r>
        <w:rPr>
          <w:rFonts w:hint="eastAsia" w:ascii="宋体" w:hAnsi="宋体" w:eastAsia="宋体" w:cs="宋体"/>
          <w:b/>
          <w:color w:val="000000"/>
          <w:sz w:val="28"/>
          <w:szCs w:val="28"/>
          <w:lang w:eastAsia="zh-CN"/>
        </w:rPr>
        <w:t>三、</w:t>
      </w:r>
      <w:r>
        <w:rPr>
          <w:rFonts w:hint="eastAsia" w:ascii="宋体" w:hAnsi="宋体" w:eastAsia="宋体" w:cs="宋体"/>
          <w:b/>
          <w:bCs/>
          <w:color w:val="000000"/>
          <w:sz w:val="28"/>
          <w:szCs w:val="28"/>
        </w:rPr>
        <w:t>资格证明文件（复印件加盖公章）</w:t>
      </w:r>
    </w:p>
    <w:p w14:paraId="62741FEB">
      <w:pPr>
        <w:spacing w:line="440" w:lineRule="exact"/>
        <w:rPr>
          <w:rFonts w:hint="eastAsia" w:ascii="宋体" w:hAnsi="宋体" w:eastAsia="宋体" w:cs="宋体"/>
          <w:b/>
          <w:color w:val="000000"/>
          <w:sz w:val="28"/>
          <w:szCs w:val="28"/>
        </w:rPr>
      </w:pPr>
    </w:p>
    <w:p w14:paraId="1417E2FD">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Chars="128" w:right="0" w:rightChars="0" w:firstLine="560" w:firstLineChars="200"/>
        <w:jc w:val="both"/>
        <w:textAlignment w:val="baseline"/>
        <w:rPr>
          <w:rFonts w:hint="eastAsia" w:ascii="宋体" w:hAnsi="宋体" w:eastAsia="宋体" w:cs="宋体"/>
          <w:color w:val="000000"/>
          <w:sz w:val="28"/>
          <w:szCs w:val="28"/>
          <w:highlight w:val="none"/>
          <w:shd w:val="clear" w:color="auto" w:fill="auto"/>
          <w:lang w:val="en-US" w:eastAsia="zh-CN" w:bidi="ar"/>
        </w:rPr>
      </w:pPr>
      <w:r>
        <w:rPr>
          <w:rFonts w:hint="eastAsia" w:ascii="宋体" w:hAnsi="宋体" w:eastAsia="宋体" w:cs="宋体"/>
          <w:color w:val="000000"/>
          <w:sz w:val="28"/>
          <w:szCs w:val="28"/>
          <w:highlight w:val="none"/>
          <w:shd w:val="clear" w:color="auto" w:fill="auto"/>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（2）提供法定代表人授权书（附法定代表人身份证复印件）及被授权代表身份证复印件（法定代表人直接参加只须提供法定代表人身份证复印件）；</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3）财务状况报告：提供2024年或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（4）税收缴纳证明：自 2026年01月至今至少1个月的纳税证明或完税证明,纳税证明或完税证明上应有代收机构或税务机关的公章或业务专用章。依法免税的供应商应提供相关文件证明；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（5）社会保障资金缴纳证明：自 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（6）</w:t>
      </w:r>
      <w:r>
        <w:rPr>
          <w:rFonts w:hint="eastAsia" w:ascii="宋体" w:hAnsi="宋体" w:cs="宋体"/>
          <w:color w:val="000000"/>
          <w:sz w:val="28"/>
          <w:szCs w:val="28"/>
          <w:highlight w:val="none"/>
          <w:shd w:val="clear" w:color="auto" w:fill="auto"/>
          <w:lang w:val="en-US" w:eastAsia="zh-CN" w:bidi="ar"/>
        </w:rPr>
        <w:t>供应商须具备建设行政主管部门核发的建筑工程施工总承包三级及以上资质或市政公用工程施工总承包三级及以上资质，并持有有效的安全生产许可证；项目负责人具备建筑工程专业二级及以上或市政工程施专业二级及以上注册建造师执业资格和有效的安全生产考核合格证书，且提供项目经理无在建工程承诺书；</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（7）参加本次政府采购活动前3年内在经营活动中没有重大违法记录的书面声明；</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8）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9）本项目为专门面向小微企业项目，供应商应为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color w:val="000000"/>
          <w:sz w:val="28"/>
          <w:szCs w:val="28"/>
          <w:highlight w:val="none"/>
          <w:shd w:val="clear" w:color="auto" w:fill="auto"/>
          <w:lang w:val="en-US" w:eastAsia="zh-CN" w:bidi="ar"/>
        </w:rPr>
        <w:br w:type="textWrapping"/>
      </w:r>
      <w:r>
        <w:rPr>
          <w:rFonts w:hint="eastAsia" w:ascii="宋体" w:hAnsi="宋体" w:eastAsia="宋体" w:cs="宋体"/>
          <w:color w:val="000000"/>
          <w:sz w:val="28"/>
          <w:szCs w:val="28"/>
          <w:highlight w:val="none"/>
          <w:shd w:val="clear" w:color="auto" w:fill="auto"/>
          <w:lang w:val="en-US" w:eastAsia="zh-CN" w:bidi="ar"/>
        </w:rPr>
        <w:t xml:space="preserve">   （10）本项目不接受联合体投标（格式自拟）。</w:t>
      </w:r>
    </w:p>
    <w:p w14:paraId="17D4746E">
      <w:pPr>
        <w:pStyle w:val="7"/>
        <w:spacing w:line="360" w:lineRule="auto"/>
        <w:ind w:firstLine="420" w:firstLineChars="150"/>
        <w:rPr>
          <w:rFonts w:hint="eastAsia" w:ascii="宋体" w:hAnsi="宋体" w:eastAsia="宋体" w:cs="宋体"/>
          <w:b w:val="0"/>
          <w:bCs w:val="0"/>
          <w:color w:val="000000"/>
          <w:sz w:val="24"/>
          <w:szCs w:val="24"/>
        </w:rPr>
      </w:pPr>
      <w:r>
        <w:rPr>
          <w:rFonts w:hint="eastAsia" w:ascii="宋体" w:hAnsi="宋体" w:eastAsia="宋体" w:cs="宋体"/>
          <w:color w:val="000000"/>
          <w:sz w:val="28"/>
          <w:szCs w:val="28"/>
          <w:highlight w:val="none"/>
          <w:shd w:val="clear" w:color="auto" w:fill="auto"/>
          <w:lang w:val="en-US" w:eastAsia="zh-CN" w:bidi="ar"/>
        </w:rPr>
        <w:t>（11）单位负责人为同一人或者存在直接控股、管理关系的不同供应商，不得参加同一合同项下的政府采购活动（提供声明函）。</w:t>
      </w:r>
      <w:r>
        <w:rPr>
          <w:rFonts w:hint="eastAsia" w:ascii="宋体" w:hAnsi="宋体" w:eastAsia="宋体" w:cs="宋体"/>
          <w:b/>
          <w:bCs/>
          <w:color w:val="000000"/>
          <w:sz w:val="28"/>
          <w:szCs w:val="28"/>
        </w:rPr>
        <w:t>注：投标单位未按</w:t>
      </w:r>
      <w:r>
        <w:rPr>
          <w:rFonts w:hint="eastAsia" w:ascii="宋体" w:hAnsi="宋体" w:eastAsia="宋体" w:cs="宋体"/>
          <w:b/>
          <w:bCs/>
          <w:color w:val="000000"/>
          <w:sz w:val="28"/>
          <w:szCs w:val="28"/>
          <w:lang w:eastAsia="zh-CN"/>
        </w:rPr>
        <w:t>磋商</w:t>
      </w:r>
      <w:r>
        <w:rPr>
          <w:rFonts w:hint="eastAsia" w:ascii="宋体" w:hAnsi="宋体" w:eastAsia="宋体" w:cs="宋体"/>
          <w:b/>
          <w:bCs/>
          <w:color w:val="000000"/>
          <w:sz w:val="28"/>
          <w:szCs w:val="28"/>
        </w:rPr>
        <w:t>文件要求附</w:t>
      </w:r>
      <w:r>
        <w:rPr>
          <w:rFonts w:hint="eastAsia" w:ascii="宋体" w:hAnsi="宋体" w:eastAsia="宋体" w:cs="宋体"/>
          <w:b/>
          <w:bCs/>
          <w:color w:val="000000"/>
          <w:sz w:val="28"/>
          <w:szCs w:val="28"/>
          <w:lang w:eastAsia="zh-CN"/>
        </w:rPr>
        <w:t>上</w:t>
      </w:r>
      <w:r>
        <w:rPr>
          <w:rFonts w:hint="eastAsia" w:ascii="宋体" w:hAnsi="宋体" w:eastAsia="宋体" w:cs="宋体"/>
          <w:b/>
          <w:bCs/>
          <w:color w:val="000000"/>
          <w:sz w:val="28"/>
          <w:szCs w:val="28"/>
        </w:rPr>
        <w:t>相关资质证件的，按</w:t>
      </w:r>
      <w:r>
        <w:rPr>
          <w:rFonts w:hint="eastAsia" w:ascii="宋体" w:hAnsi="宋体" w:eastAsia="宋体" w:cs="宋体"/>
          <w:b/>
          <w:bCs/>
          <w:color w:val="000000"/>
          <w:sz w:val="28"/>
          <w:szCs w:val="28"/>
          <w:lang w:val="en-US" w:eastAsia="zh-CN"/>
        </w:rPr>
        <w:t>无效标</w:t>
      </w:r>
      <w:r>
        <w:rPr>
          <w:rFonts w:hint="eastAsia" w:ascii="宋体" w:hAnsi="宋体" w:eastAsia="宋体" w:cs="宋体"/>
          <w:b/>
          <w:bCs/>
          <w:color w:val="000000"/>
          <w:sz w:val="28"/>
          <w:szCs w:val="28"/>
        </w:rPr>
        <w:t>处理。</w:t>
      </w:r>
    </w:p>
    <w:p w14:paraId="3CCD122F">
      <w:pPr>
        <w:spacing w:line="360" w:lineRule="atLeast"/>
        <w:ind w:firstLine="3373" w:firstLineChars="1200"/>
        <w:jc w:val="both"/>
        <w:rPr>
          <w:rFonts w:hint="eastAsia" w:ascii="宋体" w:hAnsi="宋体" w:eastAsia="宋体" w:cs="宋体"/>
          <w:b/>
          <w:color w:val="000000"/>
          <w:kern w:val="0"/>
          <w:sz w:val="28"/>
          <w:szCs w:val="28"/>
        </w:rPr>
      </w:pPr>
      <w:r>
        <w:rPr>
          <w:rFonts w:hint="eastAsia" w:ascii="宋体" w:hAnsi="宋体" w:eastAsia="宋体" w:cs="宋体"/>
          <w:b/>
          <w:color w:val="000000"/>
          <w:sz w:val="28"/>
          <w:szCs w:val="28"/>
        </w:rPr>
        <w:br w:type="page"/>
      </w:r>
      <w:r>
        <w:rPr>
          <w:rFonts w:hint="eastAsia" w:ascii="宋体" w:hAnsi="宋体" w:eastAsia="宋体" w:cs="宋体"/>
          <w:b/>
          <w:color w:val="000000"/>
          <w:sz w:val="28"/>
          <w:szCs w:val="28"/>
        </w:rPr>
        <w:t>法定代表人授权书</w:t>
      </w:r>
    </w:p>
    <w:p w14:paraId="2773CF2F">
      <w:pPr>
        <w:tabs>
          <w:tab w:val="left" w:pos="210"/>
        </w:tabs>
        <w:spacing w:line="320" w:lineRule="exact"/>
        <w:jc w:val="cente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 xml:space="preserve"> </w:t>
      </w:r>
    </w:p>
    <w:p w14:paraId="1271E666">
      <w:pPr>
        <w:pStyle w:val="9"/>
        <w:spacing w:line="50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lang w:eastAsia="zh-CN"/>
        </w:rPr>
        <w:t>正耀项目管理有限公司</w:t>
      </w:r>
      <w:r>
        <w:rPr>
          <w:rFonts w:hint="eastAsia" w:ascii="宋体" w:hAnsi="宋体" w:eastAsia="宋体" w:cs="宋体"/>
          <w:color w:val="000000"/>
          <w:sz w:val="28"/>
          <w:szCs w:val="28"/>
        </w:rPr>
        <w:t>：</w:t>
      </w:r>
    </w:p>
    <w:p w14:paraId="5C67488E">
      <w:pPr>
        <w:pStyle w:val="9"/>
        <w:spacing w:line="500" w:lineRule="exact"/>
        <w:ind w:firstLine="420"/>
        <w:rPr>
          <w:rFonts w:hint="eastAsia" w:ascii="宋体" w:hAnsi="宋体" w:eastAsia="宋体" w:cs="宋体"/>
          <w:color w:val="000000"/>
          <w:sz w:val="28"/>
          <w:szCs w:val="28"/>
        </w:rPr>
      </w:pPr>
      <w:r>
        <w:rPr>
          <w:rFonts w:hint="eastAsia" w:ascii="宋体" w:hAnsi="宋体" w:eastAsia="宋体" w:cs="宋体"/>
          <w:color w:val="000000"/>
          <w:sz w:val="28"/>
          <w:szCs w:val="28"/>
        </w:rPr>
        <w:t>本授权书声明：注册于（</w:t>
      </w:r>
      <w:r>
        <w:rPr>
          <w:rFonts w:hint="eastAsia" w:ascii="宋体" w:hAnsi="宋体" w:eastAsia="宋体" w:cs="宋体"/>
          <w:color w:val="000000"/>
          <w:sz w:val="28"/>
          <w:szCs w:val="28"/>
          <w:u w:val="single"/>
        </w:rPr>
        <w:t xml:space="preserve"> 工商行政管理局名称）之（委托单位全称） </w:t>
      </w:r>
      <w:r>
        <w:rPr>
          <w:rFonts w:hint="eastAsia" w:ascii="宋体" w:hAnsi="宋体" w:eastAsia="宋体" w:cs="宋体"/>
          <w:color w:val="000000"/>
          <w:sz w:val="28"/>
          <w:szCs w:val="28"/>
        </w:rPr>
        <w:t>的法定代表人</w:t>
      </w:r>
      <w:r>
        <w:rPr>
          <w:rFonts w:hint="eastAsia" w:ascii="宋体" w:hAnsi="宋体" w:eastAsia="宋体" w:cs="宋体"/>
          <w:color w:val="000000"/>
          <w:sz w:val="28"/>
          <w:szCs w:val="28"/>
          <w:u w:val="single"/>
        </w:rPr>
        <w:t>（姓名、性别、职务）</w:t>
      </w:r>
      <w:r>
        <w:rPr>
          <w:rFonts w:hint="eastAsia" w:ascii="宋体" w:hAnsi="宋体" w:eastAsia="宋体" w:cs="宋体"/>
          <w:color w:val="000000"/>
          <w:sz w:val="28"/>
          <w:szCs w:val="28"/>
        </w:rPr>
        <w:t>授权本公司的</w:t>
      </w:r>
      <w:r>
        <w:rPr>
          <w:rFonts w:hint="eastAsia" w:ascii="宋体" w:hAnsi="宋体" w:eastAsia="宋体" w:cs="宋体"/>
          <w:color w:val="000000"/>
          <w:sz w:val="28"/>
          <w:szCs w:val="28"/>
          <w:u w:val="single"/>
        </w:rPr>
        <w:t>（被授权人姓名、性别、职务）</w:t>
      </w:r>
      <w:r>
        <w:rPr>
          <w:rFonts w:hint="eastAsia" w:ascii="宋体" w:hAnsi="宋体" w:eastAsia="宋体" w:cs="宋体"/>
          <w:color w:val="000000"/>
          <w:sz w:val="28"/>
          <w:szCs w:val="28"/>
        </w:rPr>
        <w:t>为合法代理人，就贵方组织的有关</w:t>
      </w:r>
      <w:r>
        <w:rPr>
          <w:rFonts w:hint="eastAsia" w:ascii="宋体" w:hAnsi="宋体" w:eastAsia="宋体" w:cs="宋体"/>
          <w:color w:val="000000"/>
          <w:sz w:val="28"/>
          <w:szCs w:val="28"/>
          <w:u w:val="single"/>
        </w:rPr>
        <w:t>（项目名称）</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、洽谈、执行等具体事务，签署全部有关文件、文书、协议、合同，本公司对被授权人在本项目中的签名承担全部法律责任。本授权书自</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大会之日起计算有效期为    天。</w:t>
      </w:r>
    </w:p>
    <w:p w14:paraId="4C232C7A">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委托单位：    （公章）                  </w:t>
      </w:r>
    </w:p>
    <w:p w14:paraId="4D35D529">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法定代表人（签字或盖章）：</w:t>
      </w:r>
    </w:p>
    <w:p w14:paraId="3C96B842">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签发日期：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44E267B5">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附：被授权人姓名：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职务：</w:t>
      </w:r>
      <w:r>
        <w:rPr>
          <w:rFonts w:hint="eastAsia" w:ascii="宋体" w:hAnsi="宋体" w:eastAsia="宋体" w:cs="宋体"/>
          <w:color w:val="000000"/>
          <w:sz w:val="28"/>
          <w:szCs w:val="28"/>
          <w:u w:val="single"/>
        </w:rPr>
        <w:t xml:space="preserve">             </w:t>
      </w:r>
    </w:p>
    <w:p w14:paraId="14ABCBC9">
      <w:pPr>
        <w:pStyle w:val="9"/>
        <w:spacing w:line="500" w:lineRule="exact"/>
        <w:ind w:firstLine="1120" w:firstLineChars="400"/>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联系地址：  </w:t>
      </w:r>
      <w:r>
        <w:rPr>
          <w:rFonts w:hint="eastAsia" w:ascii="宋体" w:hAnsi="宋体" w:eastAsia="宋体" w:cs="宋体"/>
          <w:color w:val="000000"/>
          <w:sz w:val="28"/>
          <w:szCs w:val="28"/>
          <w:u w:val="single"/>
        </w:rPr>
        <w:t xml:space="preserve">                                                </w:t>
      </w:r>
    </w:p>
    <w:p w14:paraId="75CAAA3D">
      <w:pPr>
        <w:pStyle w:val="9"/>
        <w:spacing w:line="500" w:lineRule="exact"/>
        <w:ind w:firstLine="1120" w:firstLineChars="400"/>
        <w:rPr>
          <w:rFonts w:hint="eastAsia" w:ascii="宋体" w:hAnsi="宋体" w:eastAsia="宋体" w:cs="宋体"/>
          <w:color w:val="000000"/>
          <w:sz w:val="28"/>
          <w:szCs w:val="28"/>
          <w:u w:val="single"/>
        </w:rPr>
      </w:pPr>
      <w:r>
        <w:rPr>
          <w:rFonts w:hint="eastAsia" w:ascii="宋体" w:hAnsi="宋体" w:eastAsia="宋体" w:cs="宋体"/>
          <w:color w:val="000000"/>
          <w:sz w:val="28"/>
          <w:szCs w:val="28"/>
        </w:rPr>
        <w:t>联系电话：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传真：</w:t>
      </w:r>
      <w:r>
        <w:rPr>
          <w:rFonts w:hint="eastAsia" w:ascii="宋体" w:hAnsi="宋体" w:eastAsia="宋体" w:cs="宋体"/>
          <w:color w:val="000000"/>
          <w:sz w:val="28"/>
          <w:szCs w:val="28"/>
          <w:u w:val="single"/>
        </w:rPr>
        <w:t xml:space="preserve">                          </w:t>
      </w:r>
    </w:p>
    <w:p w14:paraId="775B043B">
      <w:pPr>
        <w:pStyle w:val="9"/>
        <w:spacing w:line="500" w:lineRule="exact"/>
        <w:ind w:firstLine="3220" w:firstLineChars="1150"/>
        <w:rPr>
          <w:rFonts w:hint="eastAsia" w:ascii="宋体" w:hAnsi="宋体" w:eastAsia="宋体" w:cs="宋体"/>
          <w:color w:val="000000"/>
          <w:sz w:val="28"/>
          <w:szCs w:val="28"/>
        </w:rPr>
      </w:pPr>
      <w:r>
        <w:rPr>
          <w:rFonts w:hint="eastAsia" w:ascii="宋体" w:hAnsi="宋体" w:eastAsia="宋体" w:cs="宋体"/>
          <w:color w:val="000000"/>
          <w:sz w:val="28"/>
          <w:szCs w:val="28"/>
        </w:rPr>
        <w:t>法定代表人/被授权人身份证复印件</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3"/>
        <w:gridCol w:w="4193"/>
      </w:tblGrid>
      <w:tr w14:paraId="66ED8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4" w:hRule="atLeast"/>
          <w:jc w:val="center"/>
        </w:trPr>
        <w:tc>
          <w:tcPr>
            <w:tcW w:w="4193" w:type="dxa"/>
            <w:noWrap w:val="0"/>
            <w:vAlign w:val="center"/>
          </w:tcPr>
          <w:p w14:paraId="243DBEA7">
            <w:pPr>
              <w:pStyle w:val="9"/>
              <w:spacing w:line="500" w:lineRule="exact"/>
              <w:jc w:val="center"/>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法定代表人身份证复印件（正面）</w:t>
            </w:r>
          </w:p>
        </w:tc>
        <w:tc>
          <w:tcPr>
            <w:tcW w:w="4193" w:type="dxa"/>
            <w:noWrap w:val="0"/>
            <w:vAlign w:val="center"/>
          </w:tcPr>
          <w:p w14:paraId="5EF9D594">
            <w:pPr>
              <w:pStyle w:val="9"/>
              <w:spacing w:line="500" w:lineRule="exact"/>
              <w:jc w:val="center"/>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被授权人身份证复印件（正面）</w:t>
            </w:r>
          </w:p>
        </w:tc>
      </w:tr>
      <w:tr w14:paraId="2BE7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8" w:hRule="atLeast"/>
          <w:jc w:val="center"/>
        </w:trPr>
        <w:tc>
          <w:tcPr>
            <w:tcW w:w="4193" w:type="dxa"/>
            <w:noWrap w:val="0"/>
            <w:vAlign w:val="center"/>
          </w:tcPr>
          <w:p w14:paraId="49D6A5CC">
            <w:pPr>
              <w:pStyle w:val="9"/>
              <w:spacing w:line="500" w:lineRule="exact"/>
              <w:jc w:val="center"/>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法定代表人身份证复印件（</w:t>
            </w:r>
            <w:r>
              <w:rPr>
                <w:rFonts w:hint="eastAsia" w:ascii="宋体" w:hAnsi="宋体" w:eastAsia="宋体" w:cs="宋体"/>
                <w:color w:val="000000"/>
                <w:sz w:val="28"/>
                <w:szCs w:val="28"/>
                <w:shd w:val="clear" w:color="auto" w:fill="auto"/>
                <w:lang w:val="en-US" w:eastAsia="zh-CN"/>
              </w:rPr>
              <w:t>反</w:t>
            </w:r>
            <w:r>
              <w:rPr>
                <w:rFonts w:hint="eastAsia" w:ascii="宋体" w:hAnsi="宋体" w:eastAsia="宋体" w:cs="宋体"/>
                <w:color w:val="000000"/>
                <w:sz w:val="28"/>
                <w:szCs w:val="28"/>
                <w:shd w:val="clear" w:color="auto" w:fill="auto"/>
              </w:rPr>
              <w:t>面）</w:t>
            </w:r>
          </w:p>
        </w:tc>
        <w:tc>
          <w:tcPr>
            <w:tcW w:w="4193" w:type="dxa"/>
            <w:noWrap w:val="0"/>
            <w:vAlign w:val="center"/>
          </w:tcPr>
          <w:p w14:paraId="308178C0">
            <w:pPr>
              <w:pStyle w:val="9"/>
              <w:spacing w:line="500" w:lineRule="exact"/>
              <w:jc w:val="center"/>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被授权人身份证复印件（</w:t>
            </w:r>
            <w:r>
              <w:rPr>
                <w:rFonts w:hint="eastAsia" w:ascii="宋体" w:hAnsi="宋体" w:eastAsia="宋体" w:cs="宋体"/>
                <w:color w:val="000000"/>
                <w:sz w:val="28"/>
                <w:szCs w:val="28"/>
                <w:shd w:val="clear" w:color="auto" w:fill="auto"/>
                <w:lang w:val="en-US" w:eastAsia="zh-CN"/>
              </w:rPr>
              <w:t>反</w:t>
            </w:r>
            <w:r>
              <w:rPr>
                <w:rFonts w:hint="eastAsia" w:ascii="宋体" w:hAnsi="宋体" w:eastAsia="宋体" w:cs="宋体"/>
                <w:color w:val="000000"/>
                <w:sz w:val="28"/>
                <w:szCs w:val="28"/>
                <w:shd w:val="clear" w:color="auto" w:fill="auto"/>
              </w:rPr>
              <w:t>面）</w:t>
            </w:r>
          </w:p>
        </w:tc>
      </w:tr>
    </w:tbl>
    <w:p w14:paraId="46795A97">
      <w:pPr>
        <w:pStyle w:val="9"/>
        <w:spacing w:line="50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说明：</w:t>
      </w:r>
    </w:p>
    <w:p w14:paraId="10B6DA93">
      <w:pPr>
        <w:pStyle w:val="9"/>
        <w:spacing w:line="44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1．本授权书有效期自</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大会之日计算不得少于九十天。</w:t>
      </w:r>
    </w:p>
    <w:p w14:paraId="0DB95CBA">
      <w:pPr>
        <w:pStyle w:val="9"/>
        <w:spacing w:line="440" w:lineRule="exact"/>
        <w:ind w:firstLine="560" w:firstLineChars="200"/>
        <w:rPr>
          <w:rFonts w:hint="eastAsia" w:ascii="宋体" w:hAnsi="宋体" w:eastAsia="宋体" w:cs="宋体"/>
          <w:b/>
          <w:color w:val="000000"/>
          <w:sz w:val="28"/>
          <w:szCs w:val="28"/>
          <w:lang w:eastAsia="zh-CN"/>
        </w:rPr>
      </w:pPr>
      <w:r>
        <w:rPr>
          <w:rFonts w:hint="eastAsia" w:ascii="宋体" w:hAnsi="宋体" w:eastAsia="宋体" w:cs="宋体"/>
          <w:color w:val="000000"/>
          <w:sz w:val="28"/>
          <w:szCs w:val="28"/>
        </w:rPr>
        <w:t>2．授权书内容填写要明确，文字要工整清楚，涂改无效。</w:t>
      </w:r>
    </w:p>
    <w:p w14:paraId="70EFF5A9">
      <w:pPr>
        <w:widowControl/>
        <w:spacing w:line="360" w:lineRule="auto"/>
        <w:jc w:val="center"/>
        <w:rPr>
          <w:rFonts w:hint="eastAsia" w:ascii="宋体" w:hAnsi="宋体" w:eastAsia="宋体" w:cs="宋体"/>
          <w:b/>
          <w:bCs/>
          <w:color w:val="000000"/>
          <w:sz w:val="28"/>
          <w:szCs w:val="28"/>
          <w:lang w:bidi="ar"/>
        </w:rPr>
      </w:pPr>
    </w:p>
    <w:p w14:paraId="2E8785B3">
      <w:pPr>
        <w:widowControl/>
        <w:spacing w:line="360" w:lineRule="auto"/>
        <w:jc w:val="center"/>
        <w:rPr>
          <w:rFonts w:hint="eastAsia" w:ascii="宋体" w:hAnsi="宋体" w:eastAsia="宋体" w:cs="宋体"/>
          <w:b/>
          <w:bCs/>
          <w:color w:val="000000"/>
          <w:sz w:val="28"/>
          <w:szCs w:val="28"/>
          <w:lang w:bidi="ar"/>
        </w:rPr>
      </w:pPr>
      <w:r>
        <w:rPr>
          <w:rFonts w:hint="eastAsia" w:ascii="宋体" w:hAnsi="宋体" w:eastAsia="宋体" w:cs="宋体"/>
          <w:b/>
          <w:bCs/>
          <w:color w:val="000000"/>
          <w:sz w:val="28"/>
          <w:szCs w:val="28"/>
          <w:lang w:bidi="ar"/>
        </w:rPr>
        <w:t>参加政府采购活动前三年内在经营活动中没有重大违法</w:t>
      </w:r>
      <w:r>
        <w:rPr>
          <w:rFonts w:hint="eastAsia" w:ascii="宋体" w:hAnsi="宋体" w:eastAsia="宋体" w:cs="宋体"/>
          <w:b/>
          <w:bCs/>
          <w:color w:val="000000"/>
          <w:sz w:val="28"/>
          <w:szCs w:val="28"/>
          <w:lang w:bidi="ar"/>
        </w:rPr>
        <w:br w:type="textWrapping"/>
      </w:r>
      <w:r>
        <w:rPr>
          <w:rFonts w:hint="eastAsia" w:ascii="宋体" w:hAnsi="宋体" w:eastAsia="宋体" w:cs="宋体"/>
          <w:b/>
          <w:bCs/>
          <w:color w:val="000000"/>
          <w:sz w:val="28"/>
          <w:szCs w:val="28"/>
          <w:lang w:bidi="ar"/>
        </w:rPr>
        <w:t>记录的书面声明</w:t>
      </w:r>
    </w:p>
    <w:p w14:paraId="7D360C7D">
      <w:pPr>
        <w:widowControl/>
        <w:spacing w:line="360" w:lineRule="auto"/>
        <w:jc w:val="left"/>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t xml:space="preserve">    本人</w:t>
      </w:r>
      <w:r>
        <w:rPr>
          <w:rFonts w:hint="eastAsia" w:ascii="宋体" w:hAnsi="宋体" w:eastAsia="宋体" w:cs="宋体"/>
          <w:color w:val="000000"/>
          <w:sz w:val="28"/>
          <w:szCs w:val="28"/>
          <w:u w:val="single"/>
          <w:lang w:bidi="ar"/>
        </w:rPr>
        <w:t>         </w:t>
      </w:r>
      <w:r>
        <w:rPr>
          <w:rFonts w:hint="eastAsia" w:ascii="宋体" w:hAnsi="宋体" w:eastAsia="宋体" w:cs="宋体"/>
          <w:color w:val="000000"/>
          <w:sz w:val="28"/>
          <w:szCs w:val="28"/>
          <w:lang w:bidi="ar"/>
        </w:rPr>
        <w:t>（法定代表人）</w:t>
      </w:r>
      <w:r>
        <w:rPr>
          <w:rFonts w:hint="eastAsia" w:ascii="宋体" w:hAnsi="宋体" w:eastAsia="宋体" w:cs="宋体"/>
          <w:color w:val="000000"/>
          <w:sz w:val="28"/>
          <w:szCs w:val="28"/>
          <w:u w:val="single"/>
          <w:lang w:bidi="ar"/>
        </w:rPr>
        <w:t>       </w:t>
      </w:r>
      <w:r>
        <w:rPr>
          <w:rFonts w:hint="eastAsia" w:ascii="宋体" w:hAnsi="宋体" w:eastAsia="宋体" w:cs="宋体"/>
          <w:color w:val="000000"/>
          <w:sz w:val="28"/>
          <w:szCs w:val="28"/>
          <w:lang w:bidi="ar"/>
        </w:rPr>
        <w:t>（身份证号码）代表本公司</w:t>
      </w:r>
      <w:r>
        <w:rPr>
          <w:rFonts w:hint="eastAsia" w:ascii="宋体" w:hAnsi="宋体" w:eastAsia="宋体" w:cs="宋体"/>
          <w:color w:val="000000"/>
          <w:sz w:val="28"/>
          <w:szCs w:val="28"/>
          <w:u w:val="single"/>
          <w:lang w:bidi="ar"/>
        </w:rPr>
        <w:t>        </w:t>
      </w:r>
      <w:r>
        <w:rPr>
          <w:rFonts w:hint="eastAsia" w:ascii="宋体" w:hAnsi="宋体" w:eastAsia="宋体" w:cs="宋体"/>
          <w:color w:val="000000"/>
          <w:sz w:val="28"/>
          <w:szCs w:val="28"/>
          <w:lang w:bidi="ar"/>
        </w:rPr>
        <w:t>（公</w:t>
      </w:r>
      <w:r>
        <w:rPr>
          <w:rFonts w:hint="eastAsia" w:ascii="宋体" w:hAnsi="宋体" w:eastAsia="宋体" w:cs="宋体"/>
          <w:color w:val="000000"/>
          <w:sz w:val="28"/>
          <w:szCs w:val="28"/>
        </w:rPr>
        <w:t>司名称）在此郑重声明，在参加本次政府采购活动</w:t>
      </w:r>
      <w:r>
        <w:rPr>
          <w:rFonts w:hint="eastAsia" w:ascii="宋体" w:hAnsi="宋体" w:eastAsia="宋体" w:cs="宋体"/>
          <w:color w:val="000000"/>
          <w:sz w:val="28"/>
          <w:szCs w:val="28"/>
          <w:u w:val="single"/>
        </w:rPr>
        <w:t>                 </w:t>
      </w:r>
      <w:r>
        <w:rPr>
          <w:rFonts w:hint="eastAsia" w:ascii="宋体" w:hAnsi="宋体" w:eastAsia="宋体" w:cs="宋体"/>
          <w:color w:val="000000"/>
          <w:sz w:val="28"/>
          <w:szCs w:val="28"/>
        </w:rPr>
        <w:t>（项目名称）前3年内在经营活动中没有重大违法记录。本人愿为此声明的真实性负责，如有欺骗、隐瞒、谎报等行为，本人及参与</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人员愿意承担所有由此引起的法律后果，并接受有关部门依据有关法律法规给予的处罚。</w:t>
      </w:r>
      <w:r>
        <w:rPr>
          <w:rFonts w:hint="eastAsia" w:ascii="宋体" w:hAnsi="宋体" w:eastAsia="宋体" w:cs="宋体"/>
          <w:color w:val="000000"/>
          <w:sz w:val="28"/>
          <w:szCs w:val="28"/>
        </w:rPr>
        <w:br w:type="textWrapping"/>
      </w:r>
      <w:r>
        <w:rPr>
          <w:rFonts w:hint="eastAsia" w:ascii="宋体" w:hAnsi="宋体" w:eastAsia="宋体" w:cs="宋体"/>
          <w:color w:val="000000"/>
          <w:sz w:val="28"/>
          <w:szCs w:val="28"/>
        </w:rPr>
        <w:t xml:space="preserve">    特此声明！</w:t>
      </w:r>
      <w:r>
        <w:rPr>
          <w:rFonts w:hint="eastAsia" w:ascii="宋体" w:hAnsi="宋体" w:eastAsia="宋体" w:cs="宋体"/>
          <w:color w:val="000000"/>
          <w:sz w:val="28"/>
          <w:szCs w:val="28"/>
        </w:rPr>
        <w:br w:type="textWrapping"/>
      </w: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t xml:space="preserve">                                      单位名称（公章）：</w:t>
      </w: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t xml:space="preserve">                                      法定代表人（签字或盖章）：</w:t>
      </w:r>
      <w:r>
        <w:rPr>
          <w:rFonts w:hint="eastAsia" w:ascii="宋体" w:hAnsi="宋体" w:eastAsia="宋体" w:cs="宋体"/>
          <w:color w:val="000000"/>
          <w:sz w:val="28"/>
          <w:szCs w:val="28"/>
          <w:lang w:bidi="ar"/>
        </w:rPr>
        <w:br w:type="textWrapping"/>
      </w:r>
      <w:r>
        <w:rPr>
          <w:rFonts w:hint="eastAsia" w:ascii="宋体" w:hAnsi="宋体" w:eastAsia="宋体" w:cs="宋体"/>
          <w:color w:val="000000"/>
          <w:sz w:val="28"/>
          <w:szCs w:val="28"/>
          <w:lang w:bidi="ar"/>
        </w:rPr>
        <w:t xml:space="preserve">                                      日期：</w:t>
      </w:r>
    </w:p>
    <w:p w14:paraId="786A68D4">
      <w:pPr>
        <w:spacing w:line="520" w:lineRule="exact"/>
        <w:jc w:val="center"/>
        <w:rPr>
          <w:rFonts w:hint="eastAsia" w:ascii="宋体" w:hAnsi="宋体" w:eastAsia="宋体" w:cs="宋体"/>
          <w:b/>
          <w:color w:val="000000"/>
          <w:sz w:val="28"/>
          <w:szCs w:val="28"/>
          <w:lang w:eastAsia="zh-CN"/>
        </w:rPr>
      </w:pPr>
    </w:p>
    <w:p w14:paraId="2AD96217">
      <w:pPr>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br w:type="page"/>
      </w:r>
    </w:p>
    <w:p w14:paraId="4AE5C6A2">
      <w:pPr>
        <w:spacing w:line="520" w:lineRule="exact"/>
        <w:jc w:val="center"/>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四、</w:t>
      </w:r>
      <w:r>
        <w:rPr>
          <w:rFonts w:hint="eastAsia" w:ascii="宋体" w:hAnsi="宋体" w:eastAsia="宋体" w:cs="宋体"/>
          <w:b/>
          <w:color w:val="000000"/>
          <w:sz w:val="28"/>
          <w:szCs w:val="28"/>
        </w:rPr>
        <w:t>供应商</w:t>
      </w:r>
      <w:r>
        <w:rPr>
          <w:rFonts w:hint="eastAsia" w:ascii="宋体" w:hAnsi="宋体" w:eastAsia="宋体" w:cs="宋体"/>
          <w:b/>
          <w:color w:val="000000"/>
          <w:sz w:val="28"/>
          <w:szCs w:val="28"/>
          <w:lang w:eastAsia="zh-CN"/>
        </w:rPr>
        <w:t>概况</w:t>
      </w:r>
    </w:p>
    <w:tbl>
      <w:tblPr>
        <w:tblStyle w:val="15"/>
        <w:tblW w:w="87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845"/>
        <w:gridCol w:w="634"/>
        <w:gridCol w:w="811"/>
        <w:gridCol w:w="965"/>
        <w:gridCol w:w="240"/>
        <w:gridCol w:w="1056"/>
        <w:gridCol w:w="631"/>
        <w:gridCol w:w="788"/>
        <w:gridCol w:w="2240"/>
      </w:tblGrid>
      <w:tr w14:paraId="21564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52" w:type="dxa"/>
            <w:gridSpan w:val="3"/>
            <w:noWrap w:val="0"/>
            <w:vAlign w:val="bottom"/>
          </w:tcPr>
          <w:p w14:paraId="5CB6380C">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供应商名称</w:t>
            </w:r>
          </w:p>
        </w:tc>
        <w:tc>
          <w:tcPr>
            <w:tcW w:w="3072" w:type="dxa"/>
            <w:gridSpan w:val="4"/>
            <w:noWrap w:val="0"/>
            <w:vAlign w:val="bottom"/>
          </w:tcPr>
          <w:p w14:paraId="505D1300">
            <w:pPr>
              <w:spacing w:line="360" w:lineRule="auto"/>
              <w:jc w:val="both"/>
              <w:rPr>
                <w:rFonts w:hint="eastAsia" w:ascii="宋体" w:hAnsi="宋体" w:eastAsia="宋体" w:cs="宋体"/>
                <w:color w:val="000000"/>
                <w:sz w:val="28"/>
                <w:szCs w:val="28"/>
                <w:highlight w:val="none"/>
                <w:lang w:eastAsia="zh-CN"/>
              </w:rPr>
            </w:pPr>
          </w:p>
        </w:tc>
        <w:tc>
          <w:tcPr>
            <w:tcW w:w="1419" w:type="dxa"/>
            <w:gridSpan w:val="2"/>
            <w:noWrap w:val="0"/>
            <w:vAlign w:val="bottom"/>
          </w:tcPr>
          <w:p w14:paraId="44C3E599">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w:t>
            </w:r>
          </w:p>
        </w:tc>
        <w:tc>
          <w:tcPr>
            <w:tcW w:w="2240" w:type="dxa"/>
            <w:noWrap w:val="0"/>
            <w:vAlign w:val="bottom"/>
          </w:tcPr>
          <w:p w14:paraId="101B0711">
            <w:pPr>
              <w:spacing w:line="360" w:lineRule="auto"/>
              <w:jc w:val="center"/>
              <w:rPr>
                <w:rFonts w:hint="eastAsia" w:ascii="宋体" w:hAnsi="宋体" w:eastAsia="宋体" w:cs="宋体"/>
                <w:color w:val="000000"/>
                <w:sz w:val="28"/>
                <w:szCs w:val="28"/>
                <w:highlight w:val="none"/>
              </w:rPr>
            </w:pPr>
          </w:p>
        </w:tc>
      </w:tr>
      <w:tr w14:paraId="4AFF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52" w:type="dxa"/>
            <w:gridSpan w:val="3"/>
            <w:noWrap w:val="0"/>
            <w:vAlign w:val="bottom"/>
          </w:tcPr>
          <w:p w14:paraId="6F77C375">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w:t>
            </w:r>
          </w:p>
        </w:tc>
        <w:tc>
          <w:tcPr>
            <w:tcW w:w="3072" w:type="dxa"/>
            <w:gridSpan w:val="4"/>
            <w:noWrap w:val="0"/>
            <w:vAlign w:val="bottom"/>
          </w:tcPr>
          <w:p w14:paraId="464A65D6">
            <w:pPr>
              <w:spacing w:line="360" w:lineRule="auto"/>
              <w:jc w:val="center"/>
              <w:rPr>
                <w:rFonts w:hint="eastAsia" w:ascii="宋体" w:hAnsi="宋体" w:eastAsia="宋体" w:cs="宋体"/>
                <w:color w:val="000000"/>
                <w:sz w:val="28"/>
                <w:szCs w:val="28"/>
                <w:highlight w:val="none"/>
              </w:rPr>
            </w:pPr>
          </w:p>
        </w:tc>
        <w:tc>
          <w:tcPr>
            <w:tcW w:w="1419" w:type="dxa"/>
            <w:gridSpan w:val="2"/>
            <w:noWrap w:val="0"/>
            <w:vAlign w:val="bottom"/>
          </w:tcPr>
          <w:p w14:paraId="1C4CFB12">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邮政编码</w:t>
            </w:r>
          </w:p>
        </w:tc>
        <w:tc>
          <w:tcPr>
            <w:tcW w:w="2240" w:type="dxa"/>
            <w:noWrap w:val="0"/>
            <w:vAlign w:val="bottom"/>
          </w:tcPr>
          <w:p w14:paraId="3FE2C7CC">
            <w:pPr>
              <w:spacing w:line="360" w:lineRule="auto"/>
              <w:jc w:val="center"/>
              <w:rPr>
                <w:rFonts w:hint="eastAsia" w:ascii="宋体" w:hAnsi="宋体" w:eastAsia="宋体" w:cs="宋体"/>
                <w:color w:val="000000"/>
                <w:sz w:val="28"/>
                <w:szCs w:val="28"/>
                <w:highlight w:val="none"/>
              </w:rPr>
            </w:pPr>
          </w:p>
        </w:tc>
      </w:tr>
      <w:tr w14:paraId="7B12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52" w:type="dxa"/>
            <w:gridSpan w:val="3"/>
            <w:noWrap w:val="0"/>
            <w:vAlign w:val="bottom"/>
          </w:tcPr>
          <w:p w14:paraId="7481D4BF">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组织机构代码</w:t>
            </w:r>
          </w:p>
        </w:tc>
        <w:tc>
          <w:tcPr>
            <w:tcW w:w="3072" w:type="dxa"/>
            <w:gridSpan w:val="4"/>
            <w:noWrap w:val="0"/>
            <w:vAlign w:val="bottom"/>
          </w:tcPr>
          <w:p w14:paraId="02474E40">
            <w:pPr>
              <w:spacing w:line="360" w:lineRule="auto"/>
              <w:jc w:val="center"/>
              <w:rPr>
                <w:rFonts w:hint="eastAsia" w:ascii="宋体" w:hAnsi="宋体" w:eastAsia="宋体" w:cs="宋体"/>
                <w:color w:val="000000"/>
                <w:sz w:val="28"/>
                <w:szCs w:val="28"/>
                <w:highlight w:val="none"/>
              </w:rPr>
            </w:pPr>
          </w:p>
        </w:tc>
        <w:tc>
          <w:tcPr>
            <w:tcW w:w="1419" w:type="dxa"/>
            <w:gridSpan w:val="2"/>
            <w:noWrap w:val="0"/>
            <w:vAlign w:val="bottom"/>
          </w:tcPr>
          <w:p w14:paraId="6DA4D746">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电子邮箱</w:t>
            </w:r>
          </w:p>
        </w:tc>
        <w:tc>
          <w:tcPr>
            <w:tcW w:w="2240" w:type="dxa"/>
            <w:noWrap w:val="0"/>
            <w:vAlign w:val="bottom"/>
          </w:tcPr>
          <w:p w14:paraId="2F0C992E">
            <w:pPr>
              <w:spacing w:line="360" w:lineRule="auto"/>
              <w:jc w:val="center"/>
              <w:rPr>
                <w:rFonts w:hint="eastAsia" w:ascii="宋体" w:hAnsi="宋体" w:eastAsia="宋体" w:cs="宋体"/>
                <w:color w:val="000000"/>
                <w:sz w:val="28"/>
                <w:szCs w:val="28"/>
                <w:highlight w:val="none"/>
              </w:rPr>
            </w:pPr>
          </w:p>
        </w:tc>
      </w:tr>
      <w:tr w14:paraId="35E03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573" w:type="dxa"/>
            <w:vMerge w:val="restart"/>
            <w:noWrap w:val="0"/>
            <w:vAlign w:val="bottom"/>
          </w:tcPr>
          <w:p w14:paraId="1D748742">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营业执照</w:t>
            </w:r>
          </w:p>
        </w:tc>
        <w:tc>
          <w:tcPr>
            <w:tcW w:w="1479" w:type="dxa"/>
            <w:gridSpan w:val="2"/>
            <w:noWrap w:val="0"/>
            <w:vAlign w:val="bottom"/>
          </w:tcPr>
          <w:p w14:paraId="19CB9C78">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信用代码号</w:t>
            </w:r>
          </w:p>
        </w:tc>
        <w:tc>
          <w:tcPr>
            <w:tcW w:w="1776" w:type="dxa"/>
            <w:gridSpan w:val="2"/>
            <w:noWrap w:val="0"/>
            <w:vAlign w:val="bottom"/>
          </w:tcPr>
          <w:p w14:paraId="430F85F7">
            <w:pPr>
              <w:spacing w:line="360" w:lineRule="auto"/>
              <w:jc w:val="center"/>
              <w:rPr>
                <w:rFonts w:hint="eastAsia" w:ascii="宋体" w:hAnsi="宋体" w:eastAsia="宋体" w:cs="宋体"/>
                <w:color w:val="000000"/>
                <w:sz w:val="28"/>
                <w:szCs w:val="28"/>
                <w:highlight w:val="none"/>
              </w:rPr>
            </w:pPr>
          </w:p>
        </w:tc>
        <w:tc>
          <w:tcPr>
            <w:tcW w:w="1296" w:type="dxa"/>
            <w:gridSpan w:val="2"/>
            <w:noWrap w:val="0"/>
            <w:vAlign w:val="bottom"/>
          </w:tcPr>
          <w:p w14:paraId="1DEF4AB9">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注册地址</w:t>
            </w:r>
          </w:p>
        </w:tc>
        <w:tc>
          <w:tcPr>
            <w:tcW w:w="3659" w:type="dxa"/>
            <w:gridSpan w:val="3"/>
            <w:noWrap w:val="0"/>
            <w:vAlign w:val="bottom"/>
          </w:tcPr>
          <w:p w14:paraId="78FB6C87">
            <w:pPr>
              <w:spacing w:line="360" w:lineRule="auto"/>
              <w:jc w:val="center"/>
              <w:rPr>
                <w:rFonts w:hint="eastAsia" w:ascii="宋体" w:hAnsi="宋体" w:eastAsia="宋体" w:cs="宋体"/>
                <w:color w:val="000000"/>
                <w:sz w:val="28"/>
                <w:szCs w:val="28"/>
                <w:highlight w:val="none"/>
              </w:rPr>
            </w:pPr>
          </w:p>
        </w:tc>
      </w:tr>
      <w:tr w14:paraId="604D2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573" w:type="dxa"/>
            <w:vMerge w:val="continue"/>
            <w:noWrap w:val="0"/>
            <w:vAlign w:val="bottom"/>
          </w:tcPr>
          <w:p w14:paraId="428F6E11">
            <w:pPr>
              <w:spacing w:line="360" w:lineRule="auto"/>
              <w:jc w:val="center"/>
              <w:rPr>
                <w:rFonts w:hint="eastAsia" w:ascii="宋体" w:hAnsi="宋体" w:eastAsia="宋体" w:cs="宋体"/>
                <w:color w:val="000000"/>
                <w:sz w:val="28"/>
                <w:szCs w:val="28"/>
                <w:highlight w:val="none"/>
              </w:rPr>
            </w:pPr>
          </w:p>
        </w:tc>
        <w:tc>
          <w:tcPr>
            <w:tcW w:w="1479" w:type="dxa"/>
            <w:gridSpan w:val="2"/>
            <w:noWrap w:val="0"/>
            <w:vAlign w:val="bottom"/>
          </w:tcPr>
          <w:p w14:paraId="4A82A95C">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发证机关</w:t>
            </w:r>
          </w:p>
        </w:tc>
        <w:tc>
          <w:tcPr>
            <w:tcW w:w="1776" w:type="dxa"/>
            <w:gridSpan w:val="2"/>
            <w:noWrap w:val="0"/>
            <w:vAlign w:val="bottom"/>
          </w:tcPr>
          <w:p w14:paraId="100B3C7A">
            <w:pPr>
              <w:spacing w:line="360" w:lineRule="auto"/>
              <w:jc w:val="center"/>
              <w:rPr>
                <w:rFonts w:hint="eastAsia" w:ascii="宋体" w:hAnsi="宋体" w:eastAsia="宋体" w:cs="宋体"/>
                <w:color w:val="000000"/>
                <w:sz w:val="28"/>
                <w:szCs w:val="28"/>
                <w:highlight w:val="none"/>
              </w:rPr>
            </w:pPr>
          </w:p>
        </w:tc>
        <w:tc>
          <w:tcPr>
            <w:tcW w:w="1296" w:type="dxa"/>
            <w:gridSpan w:val="2"/>
            <w:noWrap w:val="0"/>
            <w:vAlign w:val="bottom"/>
          </w:tcPr>
          <w:p w14:paraId="17094C88">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发证日期</w:t>
            </w:r>
          </w:p>
        </w:tc>
        <w:tc>
          <w:tcPr>
            <w:tcW w:w="3659" w:type="dxa"/>
            <w:gridSpan w:val="3"/>
            <w:noWrap w:val="0"/>
            <w:vAlign w:val="bottom"/>
          </w:tcPr>
          <w:p w14:paraId="53B8FE6E">
            <w:pPr>
              <w:spacing w:line="360" w:lineRule="auto"/>
              <w:jc w:val="center"/>
              <w:rPr>
                <w:rFonts w:hint="eastAsia" w:ascii="宋体" w:hAnsi="宋体" w:eastAsia="宋体" w:cs="宋体"/>
                <w:color w:val="000000"/>
                <w:sz w:val="28"/>
                <w:szCs w:val="28"/>
                <w:highlight w:val="none"/>
              </w:rPr>
            </w:pPr>
          </w:p>
        </w:tc>
      </w:tr>
      <w:tr w14:paraId="37CB9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73" w:type="dxa"/>
            <w:vMerge w:val="continue"/>
            <w:noWrap w:val="0"/>
            <w:vAlign w:val="bottom"/>
          </w:tcPr>
          <w:p w14:paraId="52F93355">
            <w:pPr>
              <w:spacing w:line="360" w:lineRule="auto"/>
              <w:jc w:val="center"/>
              <w:rPr>
                <w:rFonts w:hint="eastAsia" w:ascii="宋体" w:hAnsi="宋体" w:eastAsia="宋体" w:cs="宋体"/>
                <w:color w:val="000000"/>
                <w:sz w:val="28"/>
                <w:szCs w:val="28"/>
                <w:highlight w:val="none"/>
              </w:rPr>
            </w:pPr>
          </w:p>
        </w:tc>
        <w:tc>
          <w:tcPr>
            <w:tcW w:w="1479" w:type="dxa"/>
            <w:gridSpan w:val="2"/>
            <w:noWrap w:val="0"/>
            <w:vAlign w:val="bottom"/>
          </w:tcPr>
          <w:p w14:paraId="1ABA3915">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营业范围</w:t>
            </w:r>
          </w:p>
        </w:tc>
        <w:tc>
          <w:tcPr>
            <w:tcW w:w="6731" w:type="dxa"/>
            <w:gridSpan w:val="7"/>
            <w:noWrap w:val="0"/>
            <w:vAlign w:val="bottom"/>
          </w:tcPr>
          <w:p w14:paraId="0D721EAA">
            <w:pPr>
              <w:spacing w:line="360" w:lineRule="auto"/>
              <w:jc w:val="center"/>
              <w:rPr>
                <w:rFonts w:hint="eastAsia" w:ascii="宋体" w:hAnsi="宋体" w:eastAsia="宋体" w:cs="宋体"/>
                <w:color w:val="000000"/>
                <w:sz w:val="28"/>
                <w:szCs w:val="28"/>
                <w:highlight w:val="none"/>
              </w:rPr>
            </w:pPr>
          </w:p>
        </w:tc>
      </w:tr>
      <w:tr w14:paraId="2645D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052" w:type="dxa"/>
            <w:gridSpan w:val="3"/>
            <w:noWrap w:val="0"/>
            <w:vAlign w:val="bottom"/>
          </w:tcPr>
          <w:p w14:paraId="6D9908B3">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基本开户行</w:t>
            </w:r>
          </w:p>
        </w:tc>
        <w:tc>
          <w:tcPr>
            <w:tcW w:w="1776" w:type="dxa"/>
            <w:gridSpan w:val="2"/>
            <w:noWrap w:val="0"/>
            <w:vAlign w:val="bottom"/>
          </w:tcPr>
          <w:p w14:paraId="0CDBD937">
            <w:pPr>
              <w:spacing w:line="360" w:lineRule="auto"/>
              <w:jc w:val="center"/>
              <w:rPr>
                <w:rFonts w:hint="eastAsia" w:ascii="宋体" w:hAnsi="宋体" w:eastAsia="宋体" w:cs="宋体"/>
                <w:color w:val="000000"/>
                <w:sz w:val="28"/>
                <w:szCs w:val="28"/>
                <w:highlight w:val="none"/>
              </w:rPr>
            </w:pPr>
          </w:p>
        </w:tc>
        <w:tc>
          <w:tcPr>
            <w:tcW w:w="1296" w:type="dxa"/>
            <w:gridSpan w:val="2"/>
            <w:noWrap w:val="0"/>
            <w:vAlign w:val="bottom"/>
          </w:tcPr>
          <w:p w14:paraId="610552B4">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账号</w:t>
            </w:r>
          </w:p>
        </w:tc>
        <w:tc>
          <w:tcPr>
            <w:tcW w:w="3659" w:type="dxa"/>
            <w:gridSpan w:val="3"/>
            <w:noWrap w:val="0"/>
            <w:vAlign w:val="bottom"/>
          </w:tcPr>
          <w:p w14:paraId="1775E06F">
            <w:pPr>
              <w:spacing w:line="360" w:lineRule="auto"/>
              <w:jc w:val="center"/>
              <w:rPr>
                <w:rFonts w:hint="eastAsia" w:ascii="宋体" w:hAnsi="宋体" w:eastAsia="宋体" w:cs="宋体"/>
                <w:color w:val="000000"/>
                <w:sz w:val="28"/>
                <w:szCs w:val="28"/>
                <w:highlight w:val="none"/>
              </w:rPr>
            </w:pPr>
          </w:p>
        </w:tc>
      </w:tr>
      <w:tr w14:paraId="30F5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052" w:type="dxa"/>
            <w:gridSpan w:val="3"/>
            <w:noWrap w:val="0"/>
            <w:vAlign w:val="bottom"/>
          </w:tcPr>
          <w:p w14:paraId="2D2B4A5F">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税务登记机关</w:t>
            </w:r>
          </w:p>
        </w:tc>
        <w:tc>
          <w:tcPr>
            <w:tcW w:w="6731" w:type="dxa"/>
            <w:gridSpan w:val="7"/>
            <w:noWrap w:val="0"/>
            <w:vAlign w:val="bottom"/>
          </w:tcPr>
          <w:p w14:paraId="67D9CDD2">
            <w:pPr>
              <w:spacing w:line="360" w:lineRule="auto"/>
              <w:jc w:val="center"/>
              <w:rPr>
                <w:rFonts w:hint="eastAsia" w:ascii="宋体" w:hAnsi="宋体" w:eastAsia="宋体" w:cs="宋体"/>
                <w:color w:val="000000"/>
                <w:sz w:val="28"/>
                <w:szCs w:val="28"/>
                <w:highlight w:val="none"/>
              </w:rPr>
            </w:pPr>
          </w:p>
        </w:tc>
      </w:tr>
      <w:tr w14:paraId="49DCF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863" w:type="dxa"/>
            <w:gridSpan w:val="4"/>
            <w:noWrap w:val="0"/>
            <w:vAlign w:val="bottom"/>
          </w:tcPr>
          <w:p w14:paraId="3301CFC3">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资质名称</w:t>
            </w:r>
          </w:p>
        </w:tc>
        <w:tc>
          <w:tcPr>
            <w:tcW w:w="1205" w:type="dxa"/>
            <w:gridSpan w:val="2"/>
            <w:noWrap w:val="0"/>
            <w:vAlign w:val="bottom"/>
          </w:tcPr>
          <w:p w14:paraId="2E305AED">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等级</w:t>
            </w:r>
          </w:p>
        </w:tc>
        <w:tc>
          <w:tcPr>
            <w:tcW w:w="1687" w:type="dxa"/>
            <w:gridSpan w:val="2"/>
            <w:noWrap w:val="0"/>
            <w:vAlign w:val="bottom"/>
          </w:tcPr>
          <w:p w14:paraId="655F4FD4">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发证机关</w:t>
            </w:r>
          </w:p>
        </w:tc>
        <w:tc>
          <w:tcPr>
            <w:tcW w:w="3028" w:type="dxa"/>
            <w:gridSpan w:val="2"/>
            <w:noWrap w:val="0"/>
            <w:vAlign w:val="bottom"/>
          </w:tcPr>
          <w:p w14:paraId="721B693C">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有效期</w:t>
            </w:r>
          </w:p>
        </w:tc>
      </w:tr>
      <w:tr w14:paraId="764A7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863" w:type="dxa"/>
            <w:gridSpan w:val="4"/>
            <w:noWrap w:val="0"/>
            <w:vAlign w:val="bottom"/>
          </w:tcPr>
          <w:p w14:paraId="524199F7">
            <w:pPr>
              <w:spacing w:line="360" w:lineRule="auto"/>
              <w:jc w:val="center"/>
              <w:rPr>
                <w:rFonts w:hint="eastAsia" w:ascii="宋体" w:hAnsi="宋体" w:eastAsia="宋体" w:cs="宋体"/>
                <w:color w:val="000000"/>
                <w:sz w:val="28"/>
                <w:szCs w:val="28"/>
                <w:highlight w:val="none"/>
              </w:rPr>
            </w:pPr>
          </w:p>
        </w:tc>
        <w:tc>
          <w:tcPr>
            <w:tcW w:w="1205" w:type="dxa"/>
            <w:gridSpan w:val="2"/>
            <w:noWrap w:val="0"/>
            <w:vAlign w:val="bottom"/>
          </w:tcPr>
          <w:p w14:paraId="2AE13D86">
            <w:pPr>
              <w:spacing w:line="360" w:lineRule="auto"/>
              <w:jc w:val="center"/>
              <w:rPr>
                <w:rFonts w:hint="eastAsia" w:ascii="宋体" w:hAnsi="宋体" w:eastAsia="宋体" w:cs="宋体"/>
                <w:color w:val="000000"/>
                <w:sz w:val="28"/>
                <w:szCs w:val="28"/>
                <w:highlight w:val="none"/>
              </w:rPr>
            </w:pPr>
          </w:p>
        </w:tc>
        <w:tc>
          <w:tcPr>
            <w:tcW w:w="1687" w:type="dxa"/>
            <w:gridSpan w:val="2"/>
            <w:noWrap w:val="0"/>
            <w:vAlign w:val="bottom"/>
          </w:tcPr>
          <w:p w14:paraId="327166F5">
            <w:pPr>
              <w:spacing w:line="360" w:lineRule="auto"/>
              <w:jc w:val="center"/>
              <w:rPr>
                <w:rFonts w:hint="eastAsia" w:ascii="宋体" w:hAnsi="宋体" w:eastAsia="宋体" w:cs="宋体"/>
                <w:color w:val="000000"/>
                <w:sz w:val="28"/>
                <w:szCs w:val="28"/>
                <w:highlight w:val="none"/>
              </w:rPr>
            </w:pPr>
          </w:p>
        </w:tc>
        <w:tc>
          <w:tcPr>
            <w:tcW w:w="3028" w:type="dxa"/>
            <w:gridSpan w:val="2"/>
            <w:noWrap w:val="0"/>
            <w:vAlign w:val="bottom"/>
          </w:tcPr>
          <w:p w14:paraId="43B0F23A">
            <w:pPr>
              <w:spacing w:line="360" w:lineRule="auto"/>
              <w:jc w:val="center"/>
              <w:rPr>
                <w:rFonts w:hint="eastAsia" w:ascii="宋体" w:hAnsi="宋体" w:eastAsia="宋体" w:cs="宋体"/>
                <w:color w:val="000000"/>
                <w:sz w:val="28"/>
                <w:szCs w:val="28"/>
                <w:highlight w:val="none"/>
              </w:rPr>
            </w:pPr>
          </w:p>
        </w:tc>
      </w:tr>
      <w:tr w14:paraId="6FBBA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863" w:type="dxa"/>
            <w:gridSpan w:val="4"/>
            <w:noWrap w:val="0"/>
            <w:vAlign w:val="bottom"/>
          </w:tcPr>
          <w:p w14:paraId="52F2E453">
            <w:pPr>
              <w:spacing w:line="360" w:lineRule="auto"/>
              <w:jc w:val="center"/>
              <w:rPr>
                <w:rFonts w:hint="eastAsia" w:ascii="宋体" w:hAnsi="宋体" w:eastAsia="宋体" w:cs="宋体"/>
                <w:color w:val="000000"/>
                <w:sz w:val="28"/>
                <w:szCs w:val="28"/>
                <w:highlight w:val="none"/>
              </w:rPr>
            </w:pPr>
          </w:p>
        </w:tc>
        <w:tc>
          <w:tcPr>
            <w:tcW w:w="1205" w:type="dxa"/>
            <w:gridSpan w:val="2"/>
            <w:noWrap w:val="0"/>
            <w:vAlign w:val="bottom"/>
          </w:tcPr>
          <w:p w14:paraId="26E258C5">
            <w:pPr>
              <w:spacing w:line="360" w:lineRule="auto"/>
              <w:jc w:val="center"/>
              <w:rPr>
                <w:rFonts w:hint="eastAsia" w:ascii="宋体" w:hAnsi="宋体" w:eastAsia="宋体" w:cs="宋体"/>
                <w:color w:val="000000"/>
                <w:sz w:val="28"/>
                <w:szCs w:val="28"/>
                <w:highlight w:val="none"/>
              </w:rPr>
            </w:pPr>
          </w:p>
        </w:tc>
        <w:tc>
          <w:tcPr>
            <w:tcW w:w="1687" w:type="dxa"/>
            <w:gridSpan w:val="2"/>
            <w:noWrap w:val="0"/>
            <w:vAlign w:val="bottom"/>
          </w:tcPr>
          <w:p w14:paraId="3D4ABD7C">
            <w:pPr>
              <w:spacing w:line="360" w:lineRule="auto"/>
              <w:jc w:val="center"/>
              <w:rPr>
                <w:rFonts w:hint="eastAsia" w:ascii="宋体" w:hAnsi="宋体" w:eastAsia="宋体" w:cs="宋体"/>
                <w:color w:val="000000"/>
                <w:sz w:val="28"/>
                <w:szCs w:val="28"/>
                <w:highlight w:val="none"/>
              </w:rPr>
            </w:pPr>
          </w:p>
        </w:tc>
        <w:tc>
          <w:tcPr>
            <w:tcW w:w="3028" w:type="dxa"/>
            <w:gridSpan w:val="2"/>
            <w:noWrap w:val="0"/>
            <w:vAlign w:val="bottom"/>
          </w:tcPr>
          <w:p w14:paraId="3F4FABFD">
            <w:pPr>
              <w:spacing w:line="360" w:lineRule="auto"/>
              <w:jc w:val="center"/>
              <w:rPr>
                <w:rFonts w:hint="eastAsia" w:ascii="宋体" w:hAnsi="宋体" w:eastAsia="宋体" w:cs="宋体"/>
                <w:color w:val="000000"/>
                <w:sz w:val="28"/>
                <w:szCs w:val="28"/>
                <w:highlight w:val="none"/>
              </w:rPr>
            </w:pPr>
          </w:p>
        </w:tc>
      </w:tr>
      <w:tr w14:paraId="40BB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863" w:type="dxa"/>
            <w:gridSpan w:val="4"/>
            <w:noWrap w:val="0"/>
            <w:vAlign w:val="bottom"/>
          </w:tcPr>
          <w:p w14:paraId="195A1F56">
            <w:pPr>
              <w:spacing w:line="360" w:lineRule="auto"/>
              <w:jc w:val="center"/>
              <w:rPr>
                <w:rFonts w:hint="eastAsia" w:ascii="宋体" w:hAnsi="宋体" w:eastAsia="宋体" w:cs="宋体"/>
                <w:color w:val="000000"/>
                <w:sz w:val="28"/>
                <w:szCs w:val="28"/>
                <w:highlight w:val="none"/>
              </w:rPr>
            </w:pPr>
          </w:p>
        </w:tc>
        <w:tc>
          <w:tcPr>
            <w:tcW w:w="1205" w:type="dxa"/>
            <w:gridSpan w:val="2"/>
            <w:noWrap w:val="0"/>
            <w:vAlign w:val="bottom"/>
          </w:tcPr>
          <w:p w14:paraId="2E9B3AE0">
            <w:pPr>
              <w:spacing w:line="360" w:lineRule="auto"/>
              <w:jc w:val="center"/>
              <w:rPr>
                <w:rFonts w:hint="eastAsia" w:ascii="宋体" w:hAnsi="宋体" w:eastAsia="宋体" w:cs="宋体"/>
                <w:color w:val="000000"/>
                <w:sz w:val="28"/>
                <w:szCs w:val="28"/>
                <w:highlight w:val="none"/>
              </w:rPr>
            </w:pPr>
          </w:p>
        </w:tc>
        <w:tc>
          <w:tcPr>
            <w:tcW w:w="1687" w:type="dxa"/>
            <w:gridSpan w:val="2"/>
            <w:noWrap w:val="0"/>
            <w:vAlign w:val="bottom"/>
          </w:tcPr>
          <w:p w14:paraId="78A853CF">
            <w:pPr>
              <w:spacing w:line="360" w:lineRule="auto"/>
              <w:jc w:val="center"/>
              <w:rPr>
                <w:rFonts w:hint="eastAsia" w:ascii="宋体" w:hAnsi="宋体" w:eastAsia="宋体" w:cs="宋体"/>
                <w:color w:val="000000"/>
                <w:sz w:val="28"/>
                <w:szCs w:val="28"/>
                <w:highlight w:val="none"/>
              </w:rPr>
            </w:pPr>
          </w:p>
        </w:tc>
        <w:tc>
          <w:tcPr>
            <w:tcW w:w="3028" w:type="dxa"/>
            <w:gridSpan w:val="2"/>
            <w:noWrap w:val="0"/>
            <w:vAlign w:val="bottom"/>
          </w:tcPr>
          <w:p w14:paraId="477D17EB">
            <w:pPr>
              <w:spacing w:line="360" w:lineRule="auto"/>
              <w:jc w:val="center"/>
              <w:rPr>
                <w:rFonts w:hint="eastAsia" w:ascii="宋体" w:hAnsi="宋体" w:eastAsia="宋体" w:cs="宋体"/>
                <w:color w:val="000000"/>
                <w:sz w:val="28"/>
                <w:szCs w:val="28"/>
                <w:highlight w:val="none"/>
              </w:rPr>
            </w:pPr>
          </w:p>
        </w:tc>
      </w:tr>
      <w:tr w14:paraId="439D9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418" w:type="dxa"/>
            <w:gridSpan w:val="2"/>
            <w:noWrap w:val="0"/>
            <w:vAlign w:val="bottom"/>
          </w:tcPr>
          <w:p w14:paraId="2768D16F">
            <w:pPr>
              <w:spacing w:line="360" w:lineRule="auto"/>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备注</w:t>
            </w:r>
          </w:p>
        </w:tc>
        <w:tc>
          <w:tcPr>
            <w:tcW w:w="7365" w:type="dxa"/>
            <w:gridSpan w:val="8"/>
            <w:noWrap w:val="0"/>
            <w:vAlign w:val="bottom"/>
          </w:tcPr>
          <w:p w14:paraId="6C055E68">
            <w:pPr>
              <w:spacing w:line="360" w:lineRule="auto"/>
              <w:jc w:val="center"/>
              <w:rPr>
                <w:rFonts w:hint="eastAsia" w:ascii="宋体" w:hAnsi="宋体" w:eastAsia="宋体" w:cs="宋体"/>
                <w:color w:val="000000"/>
                <w:sz w:val="28"/>
                <w:szCs w:val="28"/>
                <w:highlight w:val="none"/>
              </w:rPr>
            </w:pPr>
          </w:p>
        </w:tc>
      </w:tr>
    </w:tbl>
    <w:p w14:paraId="12B91112">
      <w:pPr>
        <w:spacing w:line="360" w:lineRule="auto"/>
        <w:rPr>
          <w:rFonts w:hint="eastAsia" w:ascii="宋体" w:hAnsi="宋体" w:eastAsia="宋体" w:cs="宋体"/>
          <w:b/>
          <w:color w:val="000000"/>
          <w:sz w:val="28"/>
          <w:szCs w:val="28"/>
          <w:highlight w:val="none"/>
        </w:rPr>
      </w:pPr>
    </w:p>
    <w:p w14:paraId="190DCAF1">
      <w:pPr>
        <w:rPr>
          <w:rFonts w:hint="eastAsia" w:ascii="宋体" w:hAnsi="宋体" w:eastAsia="宋体" w:cs="宋体"/>
          <w:color w:val="000000"/>
          <w:sz w:val="28"/>
          <w:szCs w:val="28"/>
        </w:rPr>
      </w:pPr>
      <w:r>
        <w:rPr>
          <w:rFonts w:hint="eastAsia" w:ascii="宋体" w:hAnsi="宋体" w:eastAsia="宋体" w:cs="宋体"/>
          <w:color w:val="000000"/>
          <w:sz w:val="28"/>
          <w:szCs w:val="28"/>
        </w:rPr>
        <w:t>供应商：（盖章）</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u w:val="single"/>
          <w:lang w:val="en-US" w:eastAsia="zh-CN"/>
        </w:rPr>
        <w:t xml:space="preserve">             </w:t>
      </w:r>
      <w:r>
        <w:rPr>
          <w:rFonts w:hint="eastAsia" w:ascii="宋体" w:hAnsi="宋体" w:eastAsia="宋体" w:cs="宋体"/>
          <w:color w:val="000000"/>
          <w:kern w:val="0"/>
          <w:sz w:val="28"/>
          <w:szCs w:val="28"/>
          <w:u w:val="single"/>
        </w:rPr>
        <w:t xml:space="preserve">     </w:t>
      </w:r>
    </w:p>
    <w:p w14:paraId="710142FF">
      <w:pPr>
        <w:rPr>
          <w:rFonts w:hint="eastAsia" w:ascii="宋体" w:hAnsi="宋体" w:eastAsia="宋体" w:cs="宋体"/>
          <w:color w:val="000000"/>
          <w:kern w:val="0"/>
          <w:sz w:val="28"/>
          <w:szCs w:val="28"/>
        </w:rPr>
      </w:pPr>
    </w:p>
    <w:p w14:paraId="7F7B4006">
      <w:pPr>
        <w:rPr>
          <w:rFonts w:hint="eastAsia" w:ascii="宋体" w:hAnsi="宋体" w:eastAsia="宋体" w:cs="宋体"/>
          <w:color w:val="000000"/>
          <w:sz w:val="28"/>
          <w:szCs w:val="28"/>
        </w:rPr>
      </w:pPr>
      <w:r>
        <w:rPr>
          <w:rFonts w:hint="eastAsia" w:ascii="宋体" w:hAnsi="宋体" w:eastAsia="宋体" w:cs="宋体"/>
          <w:color w:val="000000"/>
          <w:kern w:val="0"/>
          <w:sz w:val="28"/>
          <w:szCs w:val="28"/>
        </w:rPr>
        <w:t>法定代表人或被授权委托人</w:t>
      </w:r>
      <w:r>
        <w:rPr>
          <w:rFonts w:hint="eastAsia" w:ascii="宋体" w:hAnsi="宋体" w:eastAsia="宋体" w:cs="宋体"/>
          <w:color w:val="000000"/>
          <w:kern w:val="0"/>
          <w:sz w:val="28"/>
          <w:szCs w:val="28"/>
          <w:lang w:eastAsia="zh-CN"/>
        </w:rPr>
        <w:t>（</w:t>
      </w:r>
      <w:r>
        <w:rPr>
          <w:rFonts w:hint="eastAsia" w:ascii="宋体" w:hAnsi="宋体" w:eastAsia="宋体" w:cs="宋体"/>
          <w:color w:val="000000"/>
          <w:kern w:val="0"/>
          <w:sz w:val="28"/>
          <w:szCs w:val="28"/>
        </w:rPr>
        <w:t>签字</w:t>
      </w:r>
      <w:r>
        <w:rPr>
          <w:rFonts w:hint="eastAsia" w:ascii="宋体" w:hAnsi="宋体" w:eastAsia="宋体" w:cs="宋体"/>
          <w:color w:val="000000"/>
          <w:kern w:val="0"/>
          <w:sz w:val="28"/>
          <w:szCs w:val="28"/>
          <w:lang w:eastAsia="zh-CN"/>
        </w:rPr>
        <w:t>或盖章）</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u w:val="single"/>
        </w:rPr>
        <w:t>      </w:t>
      </w:r>
    </w:p>
    <w:p w14:paraId="70DC40B7">
      <w:pPr>
        <w:jc w:val="right"/>
        <w:rPr>
          <w:rFonts w:hint="eastAsia" w:ascii="宋体" w:hAnsi="宋体" w:eastAsia="宋体" w:cs="宋体"/>
          <w:color w:val="000000"/>
          <w:sz w:val="28"/>
          <w:szCs w:val="28"/>
        </w:rPr>
      </w:pPr>
    </w:p>
    <w:p w14:paraId="234DFA13">
      <w:pPr>
        <w:jc w:val="both"/>
        <w:rPr>
          <w:rFonts w:hint="eastAsia" w:ascii="宋体" w:hAnsi="宋体" w:eastAsia="宋体" w:cs="宋体"/>
          <w:color w:val="000000"/>
          <w:sz w:val="28"/>
          <w:szCs w:val="28"/>
        </w:rPr>
      </w:pPr>
      <w:r>
        <w:rPr>
          <w:rFonts w:hint="eastAsia" w:ascii="宋体" w:hAnsi="宋体" w:eastAsia="宋体" w:cs="宋体"/>
          <w:color w:val="000000"/>
          <w:sz w:val="28"/>
          <w:szCs w:val="28"/>
        </w:rPr>
        <w:t>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51F9EF83">
      <w:pPr>
        <w:pStyle w:val="7"/>
        <w:rPr>
          <w:rFonts w:hint="eastAsia" w:ascii="宋体" w:hAnsi="宋体" w:eastAsia="宋体" w:cs="宋体"/>
          <w:color w:val="000000"/>
          <w:sz w:val="28"/>
          <w:szCs w:val="28"/>
          <w:lang w:eastAsia="zh-CN"/>
        </w:rPr>
      </w:pPr>
    </w:p>
    <w:p w14:paraId="37C9F039">
      <w:pPr>
        <w:spacing w:line="360" w:lineRule="atLeast"/>
        <w:jc w:val="both"/>
        <w:rPr>
          <w:rFonts w:hint="eastAsia" w:ascii="宋体" w:hAnsi="宋体" w:eastAsia="宋体" w:cs="宋体"/>
          <w:b/>
          <w:color w:val="000000"/>
          <w:sz w:val="28"/>
          <w:szCs w:val="28"/>
          <w:lang w:eastAsia="zh-CN"/>
        </w:rPr>
      </w:pPr>
    </w:p>
    <w:p w14:paraId="49434667">
      <w:pPr>
        <w:spacing w:line="360" w:lineRule="atLeast"/>
        <w:jc w:val="center"/>
        <w:rPr>
          <w:rFonts w:hint="eastAsia" w:ascii="宋体" w:hAnsi="宋体" w:eastAsia="宋体" w:cs="宋体"/>
          <w:b/>
          <w:color w:val="000000"/>
          <w:sz w:val="28"/>
          <w:szCs w:val="28"/>
          <w:lang w:eastAsia="zh-CN"/>
        </w:rPr>
      </w:pPr>
    </w:p>
    <w:p w14:paraId="54515471">
      <w:pPr>
        <w:pStyle w:val="3"/>
        <w:bidi w:val="0"/>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lang w:eastAsia="zh-CN"/>
        </w:rPr>
        <w:t>五</w:t>
      </w:r>
      <w:r>
        <w:rPr>
          <w:rFonts w:hint="eastAsia" w:ascii="宋体" w:hAnsi="宋体" w:eastAsia="宋体" w:cs="宋体"/>
          <w:b/>
          <w:color w:val="000000"/>
          <w:sz w:val="28"/>
          <w:szCs w:val="28"/>
          <w:lang w:val="en-US" w:eastAsia="zh-CN"/>
        </w:rPr>
        <w:t xml:space="preserve"> 、</w:t>
      </w:r>
      <w:r>
        <w:rPr>
          <w:rFonts w:hint="eastAsia" w:ascii="宋体" w:hAnsi="宋体" w:eastAsia="宋体" w:cs="宋体"/>
          <w:b/>
          <w:bCs w:val="0"/>
          <w:color w:val="000000"/>
          <w:sz w:val="28"/>
          <w:szCs w:val="28"/>
          <w:highlight w:val="none"/>
        </w:rPr>
        <w:t>供应商</w:t>
      </w:r>
      <w:r>
        <w:rPr>
          <w:rFonts w:hint="eastAsia" w:ascii="宋体" w:hAnsi="宋体" w:eastAsia="宋体" w:cs="宋体"/>
          <w:b/>
          <w:bCs w:val="0"/>
          <w:color w:val="000000"/>
          <w:sz w:val="28"/>
          <w:szCs w:val="28"/>
          <w:highlight w:val="none"/>
          <w:lang w:eastAsia="zh-CN"/>
        </w:rPr>
        <w:t>参加政府采购活动</w:t>
      </w:r>
      <w:r>
        <w:rPr>
          <w:rFonts w:hint="eastAsia" w:ascii="宋体" w:hAnsi="宋体" w:eastAsia="宋体" w:cs="宋体"/>
          <w:b/>
          <w:bCs w:val="0"/>
          <w:color w:val="000000"/>
          <w:sz w:val="28"/>
          <w:szCs w:val="28"/>
          <w:highlight w:val="none"/>
        </w:rPr>
        <w:t>承诺书</w:t>
      </w:r>
    </w:p>
    <w:p w14:paraId="46B19EEB">
      <w:pPr>
        <w:jc w:val="center"/>
        <w:rPr>
          <w:rFonts w:hint="eastAsia" w:ascii="宋体" w:hAnsi="宋体" w:eastAsia="宋体" w:cs="宋体"/>
          <w:color w:val="000000"/>
          <w:kern w:val="0"/>
          <w:sz w:val="28"/>
          <w:szCs w:val="28"/>
        </w:rPr>
      </w:pPr>
      <w:r>
        <w:rPr>
          <w:rFonts w:hint="eastAsia" w:ascii="宋体" w:hAnsi="宋体" w:eastAsia="宋体" w:cs="宋体"/>
          <w:b/>
          <w:bCs/>
          <w:color w:val="000000"/>
          <w:sz w:val="28"/>
          <w:szCs w:val="28"/>
        </w:rPr>
        <w:t>（一）供应商拒绝政府采购领域商业贿赂承诺书</w:t>
      </w:r>
    </w:p>
    <w:p w14:paraId="29AFA86C">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为响应党中央、国务院关于治理政府采购领域商业贿赂行为的号召，我单位在此庄严承诺：</w:t>
      </w:r>
    </w:p>
    <w:p w14:paraId="5E6CCF4C">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1.在参与政府采购活动中遵纪守法、诚信经营、公平竞标。</w:t>
      </w:r>
    </w:p>
    <w:p w14:paraId="20D35465">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2.不向政府采购人、采购代理机构和政府采购评审专家进行任何形式的商业贿赂以谋取交易机会。</w:t>
      </w:r>
    </w:p>
    <w:p w14:paraId="75C1B562">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3.不向政府采购代理机构和采购人提供虚假资质文件或采用虚假应标方式参与政府采购市场竞争并谋取中标、成交。</w:t>
      </w:r>
    </w:p>
    <w:p w14:paraId="67ADA226">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4.不采取“围标、陪标”等商业欺诈手段获得政府采购定单。</w:t>
      </w:r>
    </w:p>
    <w:p w14:paraId="03F09967">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5.不采取不正当手段诋毁、排挤其他供应商。</w:t>
      </w:r>
    </w:p>
    <w:p w14:paraId="0829808A">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6.不在提供商品和服务时“偷梁换柱、以次充好”损害采购人的合法权益。</w:t>
      </w:r>
    </w:p>
    <w:p w14:paraId="34F03D8F">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7.不与采购人、采购代理机构政府采购评审专家或其它供应商恶意串通，进行质疑和投诉，维护政府采购市场秩序。</w:t>
      </w:r>
    </w:p>
    <w:p w14:paraId="31A9B492">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8.尊重和接受政府采购监督管理部门的监督和政府采购代理机构招标采购要求，承担因违约行为给采购人造成的损失。</w:t>
      </w:r>
    </w:p>
    <w:p w14:paraId="703C6A48">
      <w:pPr>
        <w:widowControl/>
        <w:spacing w:line="520" w:lineRule="exact"/>
        <w:ind w:firstLine="560" w:firstLineChars="2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9.不发生其他有悖于政府采购公开、公平、公正和诚信原则的行为。</w:t>
      </w:r>
    </w:p>
    <w:p w14:paraId="5C0DC58C">
      <w:pPr>
        <w:widowControl/>
        <w:spacing w:line="520" w:lineRule="exact"/>
        <w:ind w:firstLine="840" w:firstLineChars="3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承诺单位：</w:t>
      </w:r>
      <w:r>
        <w:rPr>
          <w:rFonts w:hint="eastAsia" w:ascii="宋体" w:hAnsi="宋体" w:eastAsia="宋体" w:cs="宋体"/>
          <w:color w:val="000000"/>
          <w:kern w:val="0"/>
          <w:sz w:val="28"/>
          <w:szCs w:val="28"/>
          <w:u w:val="single"/>
        </w:rPr>
        <w:t>　　                        　</w:t>
      </w:r>
      <w:r>
        <w:rPr>
          <w:rFonts w:hint="eastAsia" w:ascii="宋体" w:hAnsi="宋体" w:eastAsia="宋体" w:cs="宋体"/>
          <w:color w:val="000000"/>
          <w:kern w:val="0"/>
          <w:sz w:val="28"/>
          <w:szCs w:val="28"/>
        </w:rPr>
        <w:t>（盖章）</w:t>
      </w:r>
    </w:p>
    <w:p w14:paraId="4E4DA9A0">
      <w:pPr>
        <w:widowControl/>
        <w:spacing w:line="520" w:lineRule="exact"/>
        <w:ind w:firstLine="840" w:firstLineChars="3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全权代表：</w:t>
      </w:r>
      <w:r>
        <w:rPr>
          <w:rFonts w:hint="eastAsia" w:ascii="宋体" w:hAnsi="宋体" w:eastAsia="宋体" w:cs="宋体"/>
          <w:color w:val="000000"/>
          <w:kern w:val="0"/>
          <w:sz w:val="28"/>
          <w:szCs w:val="28"/>
          <w:u w:val="single"/>
        </w:rPr>
        <w:t>　　　　　     　　　       　</w:t>
      </w:r>
      <w:r>
        <w:rPr>
          <w:rFonts w:hint="eastAsia" w:ascii="宋体" w:hAnsi="宋体" w:eastAsia="宋体" w:cs="宋体"/>
          <w:color w:val="000000"/>
          <w:kern w:val="0"/>
          <w:sz w:val="28"/>
          <w:szCs w:val="28"/>
        </w:rPr>
        <w:t>（签字）</w:t>
      </w:r>
    </w:p>
    <w:p w14:paraId="4F966558">
      <w:pPr>
        <w:widowControl/>
        <w:spacing w:line="520" w:lineRule="exact"/>
        <w:ind w:firstLine="840" w:firstLineChars="300"/>
        <w:jc w:val="left"/>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rPr>
        <w:t>地　　址：</w:t>
      </w:r>
      <w:r>
        <w:rPr>
          <w:rFonts w:hint="eastAsia" w:ascii="宋体" w:hAnsi="宋体" w:eastAsia="宋体" w:cs="宋体"/>
          <w:color w:val="000000"/>
          <w:kern w:val="0"/>
          <w:sz w:val="28"/>
          <w:szCs w:val="28"/>
          <w:u w:val="single"/>
        </w:rPr>
        <w:t xml:space="preserve">                              </w:t>
      </w:r>
    </w:p>
    <w:p w14:paraId="5CE922C9">
      <w:pPr>
        <w:widowControl/>
        <w:spacing w:line="520" w:lineRule="exact"/>
        <w:ind w:firstLine="840" w:firstLineChars="300"/>
        <w:jc w:val="left"/>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rPr>
        <w:t>邮    编：</w:t>
      </w:r>
      <w:r>
        <w:rPr>
          <w:rFonts w:hint="eastAsia" w:ascii="宋体" w:hAnsi="宋体" w:eastAsia="宋体" w:cs="宋体"/>
          <w:color w:val="000000"/>
          <w:kern w:val="0"/>
          <w:sz w:val="28"/>
          <w:szCs w:val="28"/>
          <w:u w:val="single"/>
        </w:rPr>
        <w:t xml:space="preserve">　　                     　　 </w:t>
      </w:r>
    </w:p>
    <w:p w14:paraId="4F158DCA">
      <w:pPr>
        <w:widowControl/>
        <w:spacing w:line="520" w:lineRule="exact"/>
        <w:ind w:firstLine="840" w:firstLineChars="300"/>
        <w:jc w:val="left"/>
        <w:rPr>
          <w:rFonts w:hint="eastAsia" w:ascii="宋体" w:hAnsi="宋体" w:eastAsia="宋体" w:cs="宋体"/>
          <w:color w:val="000000"/>
          <w:kern w:val="0"/>
          <w:sz w:val="28"/>
          <w:szCs w:val="28"/>
          <w:u w:val="single"/>
        </w:rPr>
      </w:pPr>
      <w:r>
        <w:rPr>
          <w:rFonts w:hint="eastAsia" w:ascii="宋体" w:hAnsi="宋体" w:eastAsia="宋体" w:cs="宋体"/>
          <w:color w:val="000000"/>
          <w:kern w:val="0"/>
          <w:sz w:val="28"/>
          <w:szCs w:val="28"/>
        </w:rPr>
        <w:t>电    话：</w:t>
      </w:r>
      <w:r>
        <w:rPr>
          <w:rFonts w:hint="eastAsia" w:ascii="宋体" w:hAnsi="宋体" w:eastAsia="宋体" w:cs="宋体"/>
          <w:color w:val="000000"/>
          <w:kern w:val="0"/>
          <w:sz w:val="28"/>
          <w:szCs w:val="28"/>
          <w:u w:val="single"/>
        </w:rPr>
        <w:t>　　　                　　　　</w:t>
      </w:r>
    </w:p>
    <w:p w14:paraId="35A4A92B">
      <w:pPr>
        <w:widowControl/>
        <w:spacing w:line="520" w:lineRule="exact"/>
        <w:ind w:firstLine="840" w:firstLineChars="300"/>
        <w:jc w:val="left"/>
        <w:rPr>
          <w:rFonts w:hint="eastAsia" w:ascii="宋体" w:hAnsi="宋体" w:eastAsia="宋体" w:cs="宋体"/>
          <w:color w:val="000000"/>
          <w:kern w:val="0"/>
          <w:sz w:val="28"/>
          <w:szCs w:val="28"/>
        </w:rPr>
      </w:pPr>
    </w:p>
    <w:p w14:paraId="536AC7B7">
      <w:pPr>
        <w:widowControl/>
        <w:spacing w:line="520" w:lineRule="exact"/>
        <w:ind w:firstLine="1120" w:firstLineChars="400"/>
        <w:jc w:val="lef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                         　　　　 年　　月　　日</w:t>
      </w:r>
    </w:p>
    <w:p w14:paraId="72C27853">
      <w:pPr>
        <w:tabs>
          <w:tab w:val="left" w:pos="1440"/>
        </w:tabs>
        <w:spacing w:line="360" w:lineRule="auto"/>
        <w:rPr>
          <w:rFonts w:hint="eastAsia" w:ascii="宋体" w:hAnsi="宋体" w:eastAsia="宋体" w:cs="宋体"/>
          <w:b/>
          <w:color w:val="000000"/>
          <w:sz w:val="28"/>
          <w:szCs w:val="28"/>
        </w:rPr>
      </w:pPr>
    </w:p>
    <w:p w14:paraId="0BB049FE">
      <w:pPr>
        <w:numPr>
          <w:ilvl w:val="0"/>
          <w:numId w:val="0"/>
        </w:numPr>
        <w:spacing w:line="360" w:lineRule="atLeast"/>
        <w:jc w:val="both"/>
        <w:rPr>
          <w:rFonts w:hint="eastAsia" w:ascii="宋体" w:hAnsi="宋体" w:eastAsia="宋体" w:cs="宋体"/>
          <w:color w:val="000000"/>
          <w:sz w:val="28"/>
          <w:szCs w:val="28"/>
        </w:rPr>
      </w:pPr>
    </w:p>
    <w:p w14:paraId="6447445F">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51BDB1B5">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w:t>
      </w:r>
      <w:r>
        <w:rPr>
          <w:rFonts w:hint="eastAsia" w:ascii="宋体" w:hAnsi="宋体" w:eastAsia="宋体" w:cs="宋体"/>
          <w:b/>
          <w:color w:val="000000"/>
          <w:sz w:val="28"/>
          <w:szCs w:val="28"/>
          <w:lang w:eastAsia="zh-CN"/>
        </w:rPr>
        <w:t>二</w:t>
      </w:r>
      <w:r>
        <w:rPr>
          <w:rFonts w:hint="eastAsia" w:ascii="宋体" w:hAnsi="宋体" w:eastAsia="宋体" w:cs="宋体"/>
          <w:b/>
          <w:color w:val="000000"/>
          <w:sz w:val="28"/>
          <w:szCs w:val="28"/>
        </w:rPr>
        <w:t>）承诺书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3A28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479440E">
            <w:pPr>
              <w:spacing w:line="3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致：</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lang w:eastAsia="zh-CN"/>
              </w:rPr>
              <w:t>正耀项目管理有限公司</w:t>
            </w:r>
            <w:r>
              <w:rPr>
                <w:rFonts w:hint="eastAsia" w:ascii="宋体" w:hAnsi="宋体" w:eastAsia="宋体" w:cs="宋体"/>
                <w:color w:val="000000"/>
                <w:kern w:val="0"/>
                <w:sz w:val="28"/>
                <w:szCs w:val="28"/>
              </w:rPr>
              <w:t>）</w:t>
            </w:r>
          </w:p>
        </w:tc>
      </w:tr>
      <w:tr w14:paraId="18D4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B72ECAD">
            <w:pPr>
              <w:spacing w:line="360" w:lineRule="atLeas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作为参加贵公司组织的招标采购项目的投标单位，本公司承诺：在参加本项目招标之前不存在被依法禁止经营行为、财产被接管或冻结的情况，如有隐瞒实情，愿承担一切责任及后果。</w:t>
            </w:r>
          </w:p>
        </w:tc>
      </w:tr>
      <w:tr w14:paraId="254C1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C886D1F">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投标单位</w:t>
            </w:r>
          </w:p>
        </w:tc>
        <w:tc>
          <w:tcPr>
            <w:tcW w:w="3420" w:type="dxa"/>
            <w:noWrap w:val="0"/>
            <w:vAlign w:val="center"/>
          </w:tcPr>
          <w:p w14:paraId="7A3D4FDF">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tc>
        <w:tc>
          <w:tcPr>
            <w:tcW w:w="2340" w:type="dxa"/>
            <w:noWrap w:val="0"/>
            <w:vAlign w:val="center"/>
          </w:tcPr>
          <w:p w14:paraId="31366E37">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日  期</w:t>
            </w:r>
          </w:p>
        </w:tc>
      </w:tr>
      <w:tr w14:paraId="453C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225E6F4">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（公章）</w:t>
            </w:r>
          </w:p>
        </w:tc>
        <w:tc>
          <w:tcPr>
            <w:tcW w:w="3420" w:type="dxa"/>
            <w:noWrap w:val="0"/>
            <w:vAlign w:val="center"/>
          </w:tcPr>
          <w:p w14:paraId="17DD1AAE">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（签字或盖章）</w:t>
            </w:r>
          </w:p>
        </w:tc>
        <w:tc>
          <w:tcPr>
            <w:tcW w:w="2340" w:type="dxa"/>
            <w:noWrap w:val="0"/>
            <w:vAlign w:val="center"/>
          </w:tcPr>
          <w:p w14:paraId="114DB5B4">
            <w:pPr>
              <w:spacing w:line="360" w:lineRule="atLeast"/>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  月  日</w:t>
            </w:r>
          </w:p>
        </w:tc>
      </w:tr>
    </w:tbl>
    <w:p w14:paraId="447A3871">
      <w:pPr>
        <w:spacing w:line="360" w:lineRule="atLeast"/>
        <w:rPr>
          <w:rFonts w:hint="eastAsia" w:ascii="宋体" w:hAnsi="宋体" w:eastAsia="宋体" w:cs="宋体"/>
          <w:b/>
          <w:color w:val="000000"/>
          <w:sz w:val="28"/>
          <w:szCs w:val="28"/>
        </w:rPr>
      </w:pPr>
    </w:p>
    <w:p w14:paraId="760BD682">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w:t>
      </w:r>
      <w:r>
        <w:rPr>
          <w:rFonts w:hint="eastAsia" w:ascii="宋体" w:hAnsi="宋体" w:eastAsia="宋体" w:cs="宋体"/>
          <w:b/>
          <w:color w:val="000000"/>
          <w:sz w:val="28"/>
          <w:szCs w:val="28"/>
          <w:lang w:eastAsia="zh-CN"/>
        </w:rPr>
        <w:t>三</w:t>
      </w:r>
      <w:r>
        <w:rPr>
          <w:rFonts w:hint="eastAsia" w:ascii="宋体" w:hAnsi="宋体" w:eastAsia="宋体" w:cs="宋体"/>
          <w:b/>
          <w:color w:val="000000"/>
          <w:sz w:val="28"/>
          <w:szCs w:val="28"/>
        </w:rPr>
        <w:t>）承诺书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7A9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8A4DA1D">
            <w:pPr>
              <w:spacing w:line="3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致：</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lang w:eastAsia="zh-CN"/>
              </w:rPr>
              <w:t>正耀项目管理有限公司</w:t>
            </w:r>
            <w:r>
              <w:rPr>
                <w:rFonts w:hint="eastAsia" w:ascii="宋体" w:hAnsi="宋体" w:eastAsia="宋体" w:cs="宋体"/>
                <w:color w:val="000000"/>
                <w:kern w:val="0"/>
                <w:sz w:val="28"/>
                <w:szCs w:val="28"/>
              </w:rPr>
              <w:t>）</w:t>
            </w:r>
          </w:p>
        </w:tc>
      </w:tr>
      <w:tr w14:paraId="7A7EB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FABA9EC">
            <w:pPr>
              <w:spacing w:line="360" w:lineRule="atLeast"/>
              <w:ind w:firstLine="1120" w:firstLineChars="400"/>
              <w:rPr>
                <w:rFonts w:hint="eastAsia" w:ascii="宋体" w:hAnsi="宋体" w:eastAsia="宋体" w:cs="宋体"/>
                <w:color w:val="000000"/>
                <w:sz w:val="28"/>
                <w:szCs w:val="28"/>
              </w:rPr>
            </w:pPr>
            <w:r>
              <w:rPr>
                <w:rFonts w:hint="eastAsia" w:ascii="宋体" w:hAnsi="宋体" w:eastAsia="宋体" w:cs="宋体"/>
                <w:color w:val="000000"/>
                <w:sz w:val="28"/>
                <w:szCs w:val="28"/>
              </w:rPr>
              <w:t>作为参加贵公司组织的招标采购项目的投标单位，本公司郑重申告并承诺：近三年受到有关行政主管部门的行政处理、不良行为记录为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次（没有填零），如有隐瞒实情，愿承担一切责任及后果。</w:t>
            </w:r>
          </w:p>
        </w:tc>
      </w:tr>
      <w:tr w14:paraId="40EA7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81A3208">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投标单位</w:t>
            </w:r>
          </w:p>
        </w:tc>
        <w:tc>
          <w:tcPr>
            <w:tcW w:w="3420" w:type="dxa"/>
            <w:noWrap w:val="0"/>
            <w:vAlign w:val="center"/>
          </w:tcPr>
          <w:p w14:paraId="5CED3AA5">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tc>
        <w:tc>
          <w:tcPr>
            <w:tcW w:w="2340" w:type="dxa"/>
            <w:noWrap w:val="0"/>
            <w:vAlign w:val="center"/>
          </w:tcPr>
          <w:p w14:paraId="636489F4">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日  期</w:t>
            </w:r>
          </w:p>
        </w:tc>
      </w:tr>
      <w:tr w14:paraId="0CBD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E6A4D18">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（公章）</w:t>
            </w:r>
          </w:p>
        </w:tc>
        <w:tc>
          <w:tcPr>
            <w:tcW w:w="3420" w:type="dxa"/>
            <w:noWrap w:val="0"/>
            <w:vAlign w:val="center"/>
          </w:tcPr>
          <w:p w14:paraId="7954DC08">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（签字或盖章）</w:t>
            </w:r>
          </w:p>
        </w:tc>
        <w:tc>
          <w:tcPr>
            <w:tcW w:w="2340" w:type="dxa"/>
            <w:noWrap w:val="0"/>
            <w:vAlign w:val="center"/>
          </w:tcPr>
          <w:p w14:paraId="494C68CB">
            <w:pPr>
              <w:spacing w:line="360" w:lineRule="atLeast"/>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  月  日</w:t>
            </w:r>
          </w:p>
        </w:tc>
      </w:tr>
    </w:tbl>
    <w:p w14:paraId="13C4F8D7">
      <w:pPr>
        <w:spacing w:line="360" w:lineRule="atLeast"/>
        <w:rPr>
          <w:rFonts w:hint="eastAsia" w:ascii="宋体" w:hAnsi="宋体" w:eastAsia="宋体" w:cs="宋体"/>
          <w:b/>
          <w:color w:val="000000"/>
          <w:sz w:val="28"/>
          <w:szCs w:val="28"/>
        </w:rPr>
      </w:pPr>
    </w:p>
    <w:p w14:paraId="3BC4B13B">
      <w:pPr>
        <w:rPr>
          <w:rFonts w:hint="eastAsia" w:ascii="宋体" w:hAnsi="宋体" w:eastAsia="宋体" w:cs="宋体"/>
          <w:color w:val="000000"/>
        </w:rPr>
      </w:pPr>
      <w:r>
        <w:rPr>
          <w:rFonts w:hint="eastAsia" w:ascii="宋体" w:hAnsi="宋体" w:eastAsia="宋体" w:cs="宋体"/>
          <w:color w:val="000000"/>
        </w:rPr>
        <w:br w:type="page"/>
      </w:r>
    </w:p>
    <w:p w14:paraId="4635DF0F">
      <w:pPr>
        <w:pStyle w:val="25"/>
        <w:rPr>
          <w:rFonts w:hint="eastAsia" w:ascii="宋体" w:hAnsi="宋体" w:eastAsia="宋体" w:cs="宋体"/>
          <w:color w:val="000000"/>
        </w:rPr>
      </w:pPr>
    </w:p>
    <w:p w14:paraId="3CC234A4">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w:t>
      </w:r>
      <w:r>
        <w:rPr>
          <w:rFonts w:hint="eastAsia" w:ascii="宋体" w:hAnsi="宋体" w:eastAsia="宋体" w:cs="宋体"/>
          <w:b/>
          <w:color w:val="000000"/>
          <w:sz w:val="28"/>
          <w:szCs w:val="28"/>
          <w:lang w:eastAsia="zh-CN"/>
        </w:rPr>
        <w:t>四</w:t>
      </w:r>
      <w:r>
        <w:rPr>
          <w:rFonts w:hint="eastAsia" w:ascii="宋体" w:hAnsi="宋体" w:eastAsia="宋体" w:cs="宋体"/>
          <w:b/>
          <w:color w:val="000000"/>
          <w:sz w:val="28"/>
          <w:szCs w:val="28"/>
        </w:rPr>
        <w:t>）承诺书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552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D3F4FB2">
            <w:pPr>
              <w:spacing w:line="3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致：</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lang w:eastAsia="zh-CN"/>
              </w:rPr>
              <w:t>正耀项目管理有限公司</w:t>
            </w:r>
            <w:r>
              <w:rPr>
                <w:rFonts w:hint="eastAsia" w:ascii="宋体" w:hAnsi="宋体" w:eastAsia="宋体" w:cs="宋体"/>
                <w:color w:val="000000"/>
                <w:kern w:val="0"/>
                <w:sz w:val="28"/>
                <w:szCs w:val="28"/>
              </w:rPr>
              <w:t>）</w:t>
            </w:r>
          </w:p>
        </w:tc>
      </w:tr>
      <w:tr w14:paraId="585E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175B80B">
            <w:pPr>
              <w:spacing w:line="360" w:lineRule="atLeas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作为参加贵公司组织的招标采购项目的投标单位，本公司郑重申告：近三年因项目质量问题的不法行为记录为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次（没有填零），如有隐瞒实情，愿承担一切责任及后果。</w:t>
            </w:r>
          </w:p>
        </w:tc>
      </w:tr>
      <w:tr w14:paraId="1AB27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C697AF5">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投标单位</w:t>
            </w:r>
          </w:p>
        </w:tc>
        <w:tc>
          <w:tcPr>
            <w:tcW w:w="3420" w:type="dxa"/>
            <w:noWrap w:val="0"/>
            <w:vAlign w:val="center"/>
          </w:tcPr>
          <w:p w14:paraId="5A366FEF">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tc>
        <w:tc>
          <w:tcPr>
            <w:tcW w:w="2340" w:type="dxa"/>
            <w:noWrap w:val="0"/>
            <w:vAlign w:val="center"/>
          </w:tcPr>
          <w:p w14:paraId="5816636A">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日   期</w:t>
            </w:r>
          </w:p>
        </w:tc>
      </w:tr>
      <w:tr w14:paraId="08AA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5E54152">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（公章）</w:t>
            </w:r>
          </w:p>
        </w:tc>
        <w:tc>
          <w:tcPr>
            <w:tcW w:w="3420" w:type="dxa"/>
            <w:noWrap w:val="0"/>
            <w:vAlign w:val="center"/>
          </w:tcPr>
          <w:p w14:paraId="4E5E1974">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（签字或盖章）</w:t>
            </w:r>
          </w:p>
        </w:tc>
        <w:tc>
          <w:tcPr>
            <w:tcW w:w="2340" w:type="dxa"/>
            <w:noWrap w:val="0"/>
            <w:vAlign w:val="center"/>
          </w:tcPr>
          <w:p w14:paraId="2D4F90FB">
            <w:pPr>
              <w:spacing w:line="360" w:lineRule="atLeast"/>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  月  日</w:t>
            </w:r>
          </w:p>
        </w:tc>
      </w:tr>
    </w:tbl>
    <w:p w14:paraId="6E2B5BBB">
      <w:pPr>
        <w:spacing w:line="360" w:lineRule="auto"/>
        <w:ind w:right="480"/>
        <w:rPr>
          <w:rFonts w:hint="eastAsia" w:ascii="宋体" w:hAnsi="宋体" w:eastAsia="宋体" w:cs="宋体"/>
          <w:color w:val="000000"/>
          <w:sz w:val="28"/>
          <w:szCs w:val="28"/>
        </w:rPr>
      </w:pPr>
    </w:p>
    <w:p w14:paraId="6462E21C">
      <w:pPr>
        <w:spacing w:line="360" w:lineRule="atLeast"/>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w:t>
      </w:r>
      <w:r>
        <w:rPr>
          <w:rFonts w:hint="eastAsia" w:ascii="宋体" w:hAnsi="宋体" w:eastAsia="宋体" w:cs="宋体"/>
          <w:b/>
          <w:color w:val="000000"/>
          <w:sz w:val="28"/>
          <w:szCs w:val="28"/>
          <w:lang w:eastAsia="zh-CN"/>
        </w:rPr>
        <w:t>五</w:t>
      </w:r>
      <w:r>
        <w:rPr>
          <w:rFonts w:hint="eastAsia" w:ascii="宋体" w:hAnsi="宋体" w:eastAsia="宋体" w:cs="宋体"/>
          <w:b/>
          <w:color w:val="000000"/>
          <w:sz w:val="28"/>
          <w:szCs w:val="28"/>
        </w:rPr>
        <w:t>）承诺书</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D3B3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74F1A31">
            <w:pPr>
              <w:spacing w:line="3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致：</w:t>
            </w:r>
            <w:r>
              <w:rPr>
                <w:rFonts w:hint="eastAsia" w:ascii="宋体" w:hAnsi="宋体" w:eastAsia="宋体" w:cs="宋体"/>
                <w:color w:val="000000"/>
                <w:kern w:val="0"/>
                <w:sz w:val="28"/>
                <w:szCs w:val="28"/>
              </w:rPr>
              <w:t>（</w:t>
            </w:r>
            <w:r>
              <w:rPr>
                <w:rFonts w:hint="eastAsia" w:ascii="宋体" w:hAnsi="宋体" w:eastAsia="宋体" w:cs="宋体"/>
                <w:color w:val="000000"/>
                <w:kern w:val="0"/>
                <w:sz w:val="28"/>
                <w:szCs w:val="28"/>
                <w:lang w:eastAsia="zh-CN"/>
              </w:rPr>
              <w:t>正耀项目管理有限公司</w:t>
            </w:r>
            <w:r>
              <w:rPr>
                <w:rFonts w:hint="eastAsia" w:ascii="宋体" w:hAnsi="宋体" w:eastAsia="宋体" w:cs="宋体"/>
                <w:color w:val="000000"/>
                <w:kern w:val="0"/>
                <w:sz w:val="28"/>
                <w:szCs w:val="28"/>
              </w:rPr>
              <w:t>）</w:t>
            </w:r>
          </w:p>
        </w:tc>
      </w:tr>
      <w:tr w14:paraId="6147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9E2D964">
            <w:pPr>
              <w:spacing w:line="360" w:lineRule="atLeas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作为参加贵公司组织的招标采购项目的投标单位，本公司承诺：参加本次投标提交的所有资质证明文件及业绩证明是真实的、有效的，如有隐瞒实情，愿承担一切责任及后果。</w:t>
            </w:r>
          </w:p>
        </w:tc>
      </w:tr>
      <w:tr w14:paraId="54A2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BC949E5">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投标单位</w:t>
            </w:r>
          </w:p>
        </w:tc>
        <w:tc>
          <w:tcPr>
            <w:tcW w:w="3420" w:type="dxa"/>
            <w:noWrap w:val="0"/>
            <w:vAlign w:val="center"/>
          </w:tcPr>
          <w:p w14:paraId="525F26D1">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p>
        </w:tc>
        <w:tc>
          <w:tcPr>
            <w:tcW w:w="2340" w:type="dxa"/>
            <w:noWrap w:val="0"/>
            <w:vAlign w:val="center"/>
          </w:tcPr>
          <w:p w14:paraId="33057B12">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日   期</w:t>
            </w:r>
          </w:p>
        </w:tc>
      </w:tr>
      <w:tr w14:paraId="6D1C8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12C8278">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（公章）</w:t>
            </w:r>
          </w:p>
        </w:tc>
        <w:tc>
          <w:tcPr>
            <w:tcW w:w="3420" w:type="dxa"/>
            <w:noWrap w:val="0"/>
            <w:vAlign w:val="center"/>
          </w:tcPr>
          <w:p w14:paraId="67C6769F">
            <w:pPr>
              <w:spacing w:line="360" w:lineRule="atLeast"/>
              <w:jc w:val="center"/>
              <w:rPr>
                <w:rFonts w:hint="eastAsia" w:ascii="宋体" w:hAnsi="宋体" w:eastAsia="宋体" w:cs="宋体"/>
                <w:color w:val="000000"/>
                <w:sz w:val="28"/>
                <w:szCs w:val="28"/>
              </w:rPr>
            </w:pPr>
            <w:r>
              <w:rPr>
                <w:rFonts w:hint="eastAsia" w:ascii="宋体" w:hAnsi="宋体" w:eastAsia="宋体" w:cs="宋体"/>
                <w:color w:val="000000"/>
                <w:sz w:val="28"/>
                <w:szCs w:val="28"/>
              </w:rPr>
              <w:t>（签字或盖章）</w:t>
            </w:r>
          </w:p>
        </w:tc>
        <w:tc>
          <w:tcPr>
            <w:tcW w:w="2340" w:type="dxa"/>
            <w:noWrap w:val="0"/>
            <w:vAlign w:val="center"/>
          </w:tcPr>
          <w:p w14:paraId="1D9CBEE2">
            <w:pPr>
              <w:spacing w:line="360" w:lineRule="atLeast"/>
              <w:ind w:firstLine="280" w:firstLineChars="100"/>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  月  日</w:t>
            </w:r>
          </w:p>
        </w:tc>
      </w:tr>
    </w:tbl>
    <w:p w14:paraId="3F8B6EBF">
      <w:pPr>
        <w:spacing w:line="460" w:lineRule="exact"/>
        <w:ind w:firstLine="562" w:firstLineChars="200"/>
        <w:rPr>
          <w:rFonts w:hint="eastAsia" w:ascii="宋体" w:hAnsi="宋体" w:eastAsia="宋体" w:cs="宋体"/>
          <w:b/>
          <w:bCs/>
          <w:color w:val="000000"/>
          <w:sz w:val="28"/>
          <w:szCs w:val="28"/>
        </w:rPr>
      </w:pPr>
    </w:p>
    <w:p w14:paraId="21E2B567">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134EFCD0">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6DD3E861">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19C25286">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eastAsia="zh-CN"/>
        </w:rPr>
      </w:pPr>
    </w:p>
    <w:p w14:paraId="17744700">
      <w:pPr>
        <w:numPr>
          <w:ilvl w:val="0"/>
          <w:numId w:val="0"/>
        </w:numPr>
        <w:spacing w:line="360" w:lineRule="atLeast"/>
        <w:ind w:leftChars="-1100" w:firstLine="5341" w:firstLineChars="1900"/>
        <w:jc w:val="both"/>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eastAsia="zh-CN"/>
        </w:rPr>
        <w:t>六、响应方案</w:t>
      </w:r>
      <w:r>
        <w:rPr>
          <w:rFonts w:hint="eastAsia" w:ascii="宋体" w:hAnsi="宋体" w:eastAsia="宋体" w:cs="宋体"/>
          <w:b/>
          <w:bCs/>
          <w:color w:val="000000"/>
          <w:sz w:val="28"/>
          <w:szCs w:val="28"/>
          <w:lang w:val="en-US" w:eastAsia="zh-CN"/>
        </w:rPr>
        <w:t>(格式自拟）</w:t>
      </w:r>
    </w:p>
    <w:p w14:paraId="44BD568D">
      <w:pPr>
        <w:pStyle w:val="7"/>
        <w:numPr>
          <w:ilvl w:val="0"/>
          <w:numId w:val="0"/>
        </w:numPr>
        <w:ind w:leftChars="-1100"/>
        <w:rPr>
          <w:rFonts w:hint="eastAsia" w:ascii="宋体" w:hAnsi="宋体" w:eastAsia="宋体" w:cs="宋体"/>
          <w:color w:val="000000"/>
          <w:sz w:val="28"/>
          <w:szCs w:val="28"/>
          <w:lang w:val="en-US" w:eastAsia="zh-CN"/>
        </w:rPr>
      </w:pPr>
    </w:p>
    <w:p w14:paraId="7A110553">
      <w:pPr>
        <w:pStyle w:val="25"/>
        <w:keepNext w:val="0"/>
        <w:keepLines w:val="0"/>
        <w:pageBreakBefore w:val="0"/>
        <w:widowControl w:val="0"/>
        <w:overflowPunct/>
        <w:topLinePunct w:val="0"/>
        <w:bidi w:val="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（根据本项目评审内容进行编制,格式自拟）</w:t>
      </w:r>
    </w:p>
    <w:p w14:paraId="6D973237">
      <w:pPr>
        <w:keepNext w:val="0"/>
        <w:keepLines w:val="0"/>
        <w:widowControl/>
        <w:suppressLineNumbers w:val="0"/>
        <w:spacing w:line="480" w:lineRule="auto"/>
        <w:ind w:firstLine="280" w:firstLineChars="10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供应商根据本项目实际情况，编写实施方案，包括但不限于以下内容，格式自拟。 </w:t>
      </w:r>
    </w:p>
    <w:p w14:paraId="473D1767">
      <w:pPr>
        <w:keepNext w:val="0"/>
        <w:keepLines w:val="0"/>
        <w:widowControl/>
        <w:suppressLineNumbers w:val="0"/>
        <w:spacing w:line="480" w:lineRule="auto"/>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1、项目部经理组成人员</w:t>
      </w:r>
    </w:p>
    <w:p w14:paraId="3C3589B2">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2、施工进度表或施工网络图 </w:t>
      </w:r>
    </w:p>
    <w:p w14:paraId="4611C115">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3、确保工期的技术组织措施 </w:t>
      </w:r>
    </w:p>
    <w:p w14:paraId="7CF7F615">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4、施工方案 </w:t>
      </w:r>
    </w:p>
    <w:p w14:paraId="5ACBB7BC">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5、确保工程质量技术组织措施 </w:t>
      </w:r>
    </w:p>
    <w:p w14:paraId="47B95A02">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6、确保安全生产技术组织措施 </w:t>
      </w:r>
    </w:p>
    <w:p w14:paraId="0B5B652E">
      <w:pPr>
        <w:keepNext w:val="0"/>
        <w:keepLines w:val="0"/>
        <w:widowControl/>
        <w:suppressLineNumbers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7、施工机械配备和材料投入计划 </w:t>
      </w:r>
    </w:p>
    <w:p w14:paraId="6F828793">
      <w:pPr>
        <w:keepNext w:val="0"/>
        <w:keepLines w:val="0"/>
        <w:widowControl/>
        <w:suppressLineNumbers w:val="0"/>
        <w:spacing w:line="480" w:lineRule="auto"/>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8、确保文明施工的技术组织措施及环境保护措施</w:t>
      </w:r>
    </w:p>
    <w:p w14:paraId="398EB678">
      <w:pPr>
        <w:keepNext w:val="0"/>
        <w:keepLines w:val="0"/>
        <w:widowControl/>
        <w:suppressLineNumbers w:val="0"/>
        <w:spacing w:line="480" w:lineRule="auto"/>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9、新技术新产品新工艺新材料应用</w:t>
      </w:r>
    </w:p>
    <w:p w14:paraId="58A5FC18">
      <w:pPr>
        <w:keepNext w:val="0"/>
        <w:keepLines w:val="0"/>
        <w:widowControl/>
        <w:suppressLineNumbers w:val="0"/>
        <w:spacing w:line="480" w:lineRule="auto"/>
        <w:jc w:val="left"/>
        <w:rPr>
          <w:rFonts w:hint="default"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10、.................</w:t>
      </w:r>
    </w:p>
    <w:p w14:paraId="1B8E79C7">
      <w:pPr>
        <w:pStyle w:val="7"/>
        <w:rPr>
          <w:rFonts w:hint="eastAsia" w:ascii="宋体" w:hAnsi="宋体" w:eastAsia="宋体" w:cs="宋体"/>
          <w:color w:val="000000"/>
          <w:sz w:val="28"/>
          <w:szCs w:val="28"/>
        </w:rPr>
      </w:pPr>
    </w:p>
    <w:p w14:paraId="61E2DEE9">
      <w:pPr>
        <w:spacing w:line="360" w:lineRule="auto"/>
        <w:rPr>
          <w:rFonts w:hint="eastAsia" w:ascii="宋体" w:hAnsi="宋体" w:eastAsia="宋体" w:cs="宋体"/>
          <w:color w:val="000000"/>
          <w:sz w:val="28"/>
          <w:szCs w:val="28"/>
        </w:rPr>
      </w:pPr>
    </w:p>
    <w:p w14:paraId="2F76D53E">
      <w:pPr>
        <w:rPr>
          <w:rFonts w:hint="eastAsia" w:ascii="宋体" w:hAnsi="宋体" w:eastAsia="宋体" w:cs="宋体"/>
          <w:b/>
          <w:bCs/>
          <w:color w:val="000000"/>
          <w:kern w:val="0"/>
          <w:sz w:val="28"/>
          <w:szCs w:val="28"/>
          <w:lang w:val="en-US" w:eastAsia="zh-CN"/>
        </w:rPr>
      </w:pPr>
      <w:r>
        <w:rPr>
          <w:rFonts w:hint="eastAsia" w:ascii="宋体" w:hAnsi="宋体" w:eastAsia="宋体" w:cs="宋体"/>
          <w:b/>
          <w:bCs/>
          <w:color w:val="000000"/>
          <w:kern w:val="0"/>
          <w:sz w:val="28"/>
          <w:szCs w:val="28"/>
          <w:lang w:val="en-US" w:eastAsia="zh-CN"/>
        </w:rPr>
        <w:br w:type="page"/>
      </w:r>
    </w:p>
    <w:p w14:paraId="05342527">
      <w:pPr>
        <w:pStyle w:val="25"/>
        <w:rPr>
          <w:rFonts w:hint="eastAsia" w:ascii="宋体" w:hAnsi="宋体" w:eastAsia="宋体" w:cs="宋体"/>
          <w:b/>
          <w:bCs/>
          <w:color w:val="000000"/>
          <w:kern w:val="0"/>
          <w:sz w:val="28"/>
          <w:szCs w:val="28"/>
          <w:lang w:val="en-US" w:eastAsia="zh-CN"/>
        </w:rPr>
      </w:pPr>
    </w:p>
    <w:p w14:paraId="28C094D1">
      <w:pPr>
        <w:jc w:val="center"/>
        <w:rPr>
          <w:rFonts w:hint="eastAsia" w:ascii="宋体" w:hAnsi="宋体" w:eastAsia="宋体" w:cs="宋体"/>
          <w:color w:val="000000"/>
          <w:sz w:val="28"/>
          <w:szCs w:val="28"/>
        </w:rPr>
      </w:pPr>
      <w:r>
        <w:rPr>
          <w:rFonts w:hint="eastAsia" w:ascii="宋体" w:hAnsi="宋体" w:eastAsia="宋体" w:cs="宋体"/>
          <w:b/>
          <w:color w:val="000000"/>
          <w:sz w:val="28"/>
          <w:szCs w:val="28"/>
          <w:lang w:eastAsia="zh-CN"/>
        </w:rPr>
        <w:t>七、</w:t>
      </w:r>
      <w:r>
        <w:rPr>
          <w:rFonts w:hint="eastAsia" w:ascii="宋体" w:hAnsi="宋体" w:eastAsia="宋体" w:cs="宋体"/>
          <w:b/>
          <w:snapToGrid w:val="0"/>
          <w:color w:val="000000"/>
          <w:kern w:val="0"/>
          <w:sz w:val="28"/>
          <w:szCs w:val="28"/>
        </w:rPr>
        <w:t>拟投入本项目主要人员一览表</w:t>
      </w:r>
    </w:p>
    <w:p w14:paraId="6837DDCA">
      <w:pPr>
        <w:spacing w:line="440" w:lineRule="exact"/>
        <w:rPr>
          <w:rFonts w:hint="eastAsia" w:ascii="宋体" w:hAnsi="宋体" w:eastAsia="宋体" w:cs="宋体"/>
          <w:color w:val="000000"/>
          <w:sz w:val="28"/>
          <w:szCs w:val="28"/>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1073"/>
        <w:gridCol w:w="851"/>
        <w:gridCol w:w="915"/>
        <w:gridCol w:w="1440"/>
        <w:gridCol w:w="1620"/>
        <w:gridCol w:w="2352"/>
      </w:tblGrid>
      <w:tr w14:paraId="5A905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1000" w:type="dxa"/>
            <w:noWrap w:val="0"/>
            <w:vAlign w:val="center"/>
          </w:tcPr>
          <w:p w14:paraId="56136C76">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1073" w:type="dxa"/>
            <w:noWrap w:val="0"/>
            <w:vAlign w:val="center"/>
          </w:tcPr>
          <w:p w14:paraId="7A0F0D6A">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姓名</w:t>
            </w:r>
          </w:p>
        </w:tc>
        <w:tc>
          <w:tcPr>
            <w:tcW w:w="851" w:type="dxa"/>
            <w:noWrap w:val="0"/>
            <w:vAlign w:val="center"/>
          </w:tcPr>
          <w:p w14:paraId="3926AB83">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性别</w:t>
            </w:r>
          </w:p>
        </w:tc>
        <w:tc>
          <w:tcPr>
            <w:tcW w:w="915" w:type="dxa"/>
            <w:noWrap w:val="0"/>
            <w:vAlign w:val="center"/>
          </w:tcPr>
          <w:p w14:paraId="4F5CA151">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年龄</w:t>
            </w:r>
          </w:p>
        </w:tc>
        <w:tc>
          <w:tcPr>
            <w:tcW w:w="1440" w:type="dxa"/>
            <w:noWrap w:val="0"/>
            <w:vAlign w:val="center"/>
          </w:tcPr>
          <w:p w14:paraId="66F774AB">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职称</w:t>
            </w:r>
          </w:p>
        </w:tc>
        <w:tc>
          <w:tcPr>
            <w:tcW w:w="1620" w:type="dxa"/>
            <w:noWrap w:val="0"/>
            <w:vAlign w:val="center"/>
          </w:tcPr>
          <w:p w14:paraId="2C59721D">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任职资格</w:t>
            </w:r>
          </w:p>
        </w:tc>
        <w:tc>
          <w:tcPr>
            <w:tcW w:w="2352" w:type="dxa"/>
            <w:noWrap w:val="0"/>
            <w:vAlign w:val="center"/>
          </w:tcPr>
          <w:p w14:paraId="794CA187">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备注</w:t>
            </w:r>
          </w:p>
        </w:tc>
      </w:tr>
      <w:tr w14:paraId="7943A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00" w:type="dxa"/>
            <w:noWrap w:val="0"/>
            <w:vAlign w:val="center"/>
          </w:tcPr>
          <w:p w14:paraId="6F86A989">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1</w:t>
            </w:r>
          </w:p>
        </w:tc>
        <w:tc>
          <w:tcPr>
            <w:tcW w:w="1073" w:type="dxa"/>
            <w:noWrap w:val="0"/>
            <w:vAlign w:val="center"/>
          </w:tcPr>
          <w:p w14:paraId="0CCEE216">
            <w:pPr>
              <w:spacing w:line="360" w:lineRule="auto"/>
              <w:jc w:val="center"/>
              <w:rPr>
                <w:rFonts w:hint="eastAsia" w:ascii="宋体" w:hAnsi="宋体" w:eastAsia="宋体" w:cs="宋体"/>
                <w:color w:val="000000"/>
                <w:sz w:val="28"/>
                <w:szCs w:val="28"/>
              </w:rPr>
            </w:pPr>
          </w:p>
        </w:tc>
        <w:tc>
          <w:tcPr>
            <w:tcW w:w="851" w:type="dxa"/>
            <w:noWrap w:val="0"/>
            <w:vAlign w:val="center"/>
          </w:tcPr>
          <w:p w14:paraId="107547E1">
            <w:pPr>
              <w:spacing w:line="360" w:lineRule="auto"/>
              <w:jc w:val="center"/>
              <w:rPr>
                <w:rFonts w:hint="eastAsia" w:ascii="宋体" w:hAnsi="宋体" w:eastAsia="宋体" w:cs="宋体"/>
                <w:color w:val="000000"/>
                <w:sz w:val="28"/>
                <w:szCs w:val="28"/>
              </w:rPr>
            </w:pPr>
          </w:p>
        </w:tc>
        <w:tc>
          <w:tcPr>
            <w:tcW w:w="915" w:type="dxa"/>
            <w:noWrap w:val="0"/>
            <w:vAlign w:val="center"/>
          </w:tcPr>
          <w:p w14:paraId="5D77EAFD">
            <w:pPr>
              <w:spacing w:line="360" w:lineRule="auto"/>
              <w:jc w:val="center"/>
              <w:rPr>
                <w:rFonts w:hint="eastAsia" w:ascii="宋体" w:hAnsi="宋体" w:eastAsia="宋体" w:cs="宋体"/>
                <w:color w:val="000000"/>
                <w:sz w:val="28"/>
                <w:szCs w:val="28"/>
              </w:rPr>
            </w:pPr>
          </w:p>
        </w:tc>
        <w:tc>
          <w:tcPr>
            <w:tcW w:w="1440" w:type="dxa"/>
            <w:noWrap w:val="0"/>
            <w:vAlign w:val="center"/>
          </w:tcPr>
          <w:p w14:paraId="641A9E68">
            <w:pPr>
              <w:spacing w:line="360" w:lineRule="auto"/>
              <w:jc w:val="center"/>
              <w:rPr>
                <w:rFonts w:hint="eastAsia" w:ascii="宋体" w:hAnsi="宋体" w:eastAsia="宋体" w:cs="宋体"/>
                <w:color w:val="000000"/>
                <w:sz w:val="28"/>
                <w:szCs w:val="28"/>
              </w:rPr>
            </w:pPr>
          </w:p>
        </w:tc>
        <w:tc>
          <w:tcPr>
            <w:tcW w:w="1620" w:type="dxa"/>
            <w:noWrap w:val="0"/>
            <w:vAlign w:val="center"/>
          </w:tcPr>
          <w:p w14:paraId="671BF178">
            <w:pPr>
              <w:spacing w:line="360" w:lineRule="auto"/>
              <w:jc w:val="center"/>
              <w:rPr>
                <w:rFonts w:hint="eastAsia" w:ascii="宋体" w:hAnsi="宋体" w:eastAsia="宋体" w:cs="宋体"/>
                <w:color w:val="000000"/>
                <w:sz w:val="28"/>
                <w:szCs w:val="28"/>
              </w:rPr>
            </w:pPr>
          </w:p>
        </w:tc>
        <w:tc>
          <w:tcPr>
            <w:tcW w:w="2352" w:type="dxa"/>
            <w:noWrap w:val="0"/>
            <w:vAlign w:val="center"/>
          </w:tcPr>
          <w:p w14:paraId="2990A532">
            <w:pPr>
              <w:spacing w:line="360" w:lineRule="auto"/>
              <w:jc w:val="center"/>
              <w:rPr>
                <w:rFonts w:hint="eastAsia" w:ascii="宋体" w:hAnsi="宋体" w:eastAsia="宋体" w:cs="宋体"/>
                <w:color w:val="000000"/>
                <w:sz w:val="28"/>
                <w:szCs w:val="28"/>
              </w:rPr>
            </w:pPr>
          </w:p>
        </w:tc>
      </w:tr>
      <w:tr w14:paraId="4DA7F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00" w:type="dxa"/>
            <w:noWrap w:val="0"/>
            <w:vAlign w:val="center"/>
          </w:tcPr>
          <w:p w14:paraId="104AB116">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2</w:t>
            </w:r>
          </w:p>
        </w:tc>
        <w:tc>
          <w:tcPr>
            <w:tcW w:w="1073" w:type="dxa"/>
            <w:noWrap w:val="0"/>
            <w:vAlign w:val="center"/>
          </w:tcPr>
          <w:p w14:paraId="382E290B">
            <w:pPr>
              <w:spacing w:line="360" w:lineRule="auto"/>
              <w:jc w:val="center"/>
              <w:rPr>
                <w:rFonts w:hint="eastAsia" w:ascii="宋体" w:hAnsi="宋体" w:eastAsia="宋体" w:cs="宋体"/>
                <w:color w:val="000000"/>
                <w:sz w:val="28"/>
                <w:szCs w:val="28"/>
              </w:rPr>
            </w:pPr>
          </w:p>
        </w:tc>
        <w:tc>
          <w:tcPr>
            <w:tcW w:w="851" w:type="dxa"/>
            <w:noWrap w:val="0"/>
            <w:vAlign w:val="center"/>
          </w:tcPr>
          <w:p w14:paraId="5F833B2C">
            <w:pPr>
              <w:spacing w:line="360" w:lineRule="auto"/>
              <w:jc w:val="center"/>
              <w:rPr>
                <w:rFonts w:hint="eastAsia" w:ascii="宋体" w:hAnsi="宋体" w:eastAsia="宋体" w:cs="宋体"/>
                <w:color w:val="000000"/>
                <w:sz w:val="28"/>
                <w:szCs w:val="28"/>
              </w:rPr>
            </w:pPr>
          </w:p>
        </w:tc>
        <w:tc>
          <w:tcPr>
            <w:tcW w:w="915" w:type="dxa"/>
            <w:noWrap w:val="0"/>
            <w:vAlign w:val="center"/>
          </w:tcPr>
          <w:p w14:paraId="621DB552">
            <w:pPr>
              <w:spacing w:line="360" w:lineRule="auto"/>
              <w:jc w:val="center"/>
              <w:rPr>
                <w:rFonts w:hint="eastAsia" w:ascii="宋体" w:hAnsi="宋体" w:eastAsia="宋体" w:cs="宋体"/>
                <w:color w:val="000000"/>
                <w:sz w:val="28"/>
                <w:szCs w:val="28"/>
              </w:rPr>
            </w:pPr>
          </w:p>
        </w:tc>
        <w:tc>
          <w:tcPr>
            <w:tcW w:w="1440" w:type="dxa"/>
            <w:noWrap w:val="0"/>
            <w:vAlign w:val="center"/>
          </w:tcPr>
          <w:p w14:paraId="4AC3A353">
            <w:pPr>
              <w:spacing w:line="360" w:lineRule="auto"/>
              <w:jc w:val="center"/>
              <w:rPr>
                <w:rFonts w:hint="eastAsia" w:ascii="宋体" w:hAnsi="宋体" w:eastAsia="宋体" w:cs="宋体"/>
                <w:color w:val="000000"/>
                <w:sz w:val="28"/>
                <w:szCs w:val="28"/>
              </w:rPr>
            </w:pPr>
          </w:p>
        </w:tc>
        <w:tc>
          <w:tcPr>
            <w:tcW w:w="1620" w:type="dxa"/>
            <w:noWrap w:val="0"/>
            <w:vAlign w:val="center"/>
          </w:tcPr>
          <w:p w14:paraId="6D0F7F07">
            <w:pPr>
              <w:spacing w:line="360" w:lineRule="auto"/>
              <w:jc w:val="center"/>
              <w:rPr>
                <w:rFonts w:hint="eastAsia" w:ascii="宋体" w:hAnsi="宋体" w:eastAsia="宋体" w:cs="宋体"/>
                <w:color w:val="000000"/>
                <w:sz w:val="28"/>
                <w:szCs w:val="28"/>
              </w:rPr>
            </w:pPr>
          </w:p>
        </w:tc>
        <w:tc>
          <w:tcPr>
            <w:tcW w:w="2352" w:type="dxa"/>
            <w:noWrap w:val="0"/>
            <w:vAlign w:val="center"/>
          </w:tcPr>
          <w:p w14:paraId="1CA03E13">
            <w:pPr>
              <w:spacing w:line="360" w:lineRule="auto"/>
              <w:jc w:val="center"/>
              <w:rPr>
                <w:rFonts w:hint="eastAsia" w:ascii="宋体" w:hAnsi="宋体" w:eastAsia="宋体" w:cs="宋体"/>
                <w:color w:val="000000"/>
                <w:sz w:val="28"/>
                <w:szCs w:val="28"/>
              </w:rPr>
            </w:pPr>
          </w:p>
        </w:tc>
      </w:tr>
      <w:tr w14:paraId="1257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00" w:type="dxa"/>
            <w:noWrap w:val="0"/>
            <w:vAlign w:val="center"/>
          </w:tcPr>
          <w:p w14:paraId="3D80E2A5">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3</w:t>
            </w:r>
          </w:p>
        </w:tc>
        <w:tc>
          <w:tcPr>
            <w:tcW w:w="1073" w:type="dxa"/>
            <w:noWrap w:val="0"/>
            <w:vAlign w:val="center"/>
          </w:tcPr>
          <w:p w14:paraId="42068F54">
            <w:pPr>
              <w:spacing w:line="360" w:lineRule="auto"/>
              <w:jc w:val="center"/>
              <w:rPr>
                <w:rFonts w:hint="eastAsia" w:ascii="宋体" w:hAnsi="宋体" w:eastAsia="宋体" w:cs="宋体"/>
                <w:color w:val="000000"/>
                <w:sz w:val="28"/>
                <w:szCs w:val="28"/>
              </w:rPr>
            </w:pPr>
          </w:p>
        </w:tc>
        <w:tc>
          <w:tcPr>
            <w:tcW w:w="851" w:type="dxa"/>
            <w:noWrap w:val="0"/>
            <w:vAlign w:val="center"/>
          </w:tcPr>
          <w:p w14:paraId="66AB2834">
            <w:pPr>
              <w:spacing w:line="360" w:lineRule="auto"/>
              <w:jc w:val="center"/>
              <w:rPr>
                <w:rFonts w:hint="eastAsia" w:ascii="宋体" w:hAnsi="宋体" w:eastAsia="宋体" w:cs="宋体"/>
                <w:color w:val="000000"/>
                <w:sz w:val="28"/>
                <w:szCs w:val="28"/>
              </w:rPr>
            </w:pPr>
          </w:p>
        </w:tc>
        <w:tc>
          <w:tcPr>
            <w:tcW w:w="915" w:type="dxa"/>
            <w:noWrap w:val="0"/>
            <w:vAlign w:val="center"/>
          </w:tcPr>
          <w:p w14:paraId="12297008">
            <w:pPr>
              <w:spacing w:line="360" w:lineRule="auto"/>
              <w:jc w:val="center"/>
              <w:rPr>
                <w:rFonts w:hint="eastAsia" w:ascii="宋体" w:hAnsi="宋体" w:eastAsia="宋体" w:cs="宋体"/>
                <w:color w:val="000000"/>
                <w:sz w:val="28"/>
                <w:szCs w:val="28"/>
              </w:rPr>
            </w:pPr>
          </w:p>
        </w:tc>
        <w:tc>
          <w:tcPr>
            <w:tcW w:w="1440" w:type="dxa"/>
            <w:noWrap w:val="0"/>
            <w:vAlign w:val="center"/>
          </w:tcPr>
          <w:p w14:paraId="1141E14B">
            <w:pPr>
              <w:spacing w:line="360" w:lineRule="auto"/>
              <w:jc w:val="center"/>
              <w:rPr>
                <w:rFonts w:hint="eastAsia" w:ascii="宋体" w:hAnsi="宋体" w:eastAsia="宋体" w:cs="宋体"/>
                <w:color w:val="000000"/>
                <w:sz w:val="28"/>
                <w:szCs w:val="28"/>
              </w:rPr>
            </w:pPr>
          </w:p>
        </w:tc>
        <w:tc>
          <w:tcPr>
            <w:tcW w:w="1620" w:type="dxa"/>
            <w:noWrap w:val="0"/>
            <w:vAlign w:val="center"/>
          </w:tcPr>
          <w:p w14:paraId="4DEE5F14">
            <w:pPr>
              <w:spacing w:line="360" w:lineRule="auto"/>
              <w:jc w:val="center"/>
              <w:rPr>
                <w:rFonts w:hint="eastAsia" w:ascii="宋体" w:hAnsi="宋体" w:eastAsia="宋体" w:cs="宋体"/>
                <w:color w:val="000000"/>
                <w:sz w:val="28"/>
                <w:szCs w:val="28"/>
              </w:rPr>
            </w:pPr>
          </w:p>
        </w:tc>
        <w:tc>
          <w:tcPr>
            <w:tcW w:w="2352" w:type="dxa"/>
            <w:noWrap w:val="0"/>
            <w:vAlign w:val="center"/>
          </w:tcPr>
          <w:p w14:paraId="7FE2F8C0">
            <w:pPr>
              <w:spacing w:line="360" w:lineRule="auto"/>
              <w:jc w:val="center"/>
              <w:rPr>
                <w:rFonts w:hint="eastAsia" w:ascii="宋体" w:hAnsi="宋体" w:eastAsia="宋体" w:cs="宋体"/>
                <w:color w:val="000000"/>
                <w:sz w:val="28"/>
                <w:szCs w:val="28"/>
              </w:rPr>
            </w:pPr>
          </w:p>
        </w:tc>
      </w:tr>
      <w:tr w14:paraId="37189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00" w:type="dxa"/>
            <w:noWrap w:val="0"/>
            <w:vAlign w:val="center"/>
          </w:tcPr>
          <w:p w14:paraId="7F3E2102">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4</w:t>
            </w:r>
          </w:p>
        </w:tc>
        <w:tc>
          <w:tcPr>
            <w:tcW w:w="1073" w:type="dxa"/>
            <w:noWrap w:val="0"/>
            <w:vAlign w:val="center"/>
          </w:tcPr>
          <w:p w14:paraId="528287DA">
            <w:pPr>
              <w:spacing w:line="360" w:lineRule="auto"/>
              <w:jc w:val="center"/>
              <w:rPr>
                <w:rFonts w:hint="eastAsia" w:ascii="宋体" w:hAnsi="宋体" w:eastAsia="宋体" w:cs="宋体"/>
                <w:color w:val="000000"/>
                <w:sz w:val="28"/>
                <w:szCs w:val="28"/>
              </w:rPr>
            </w:pPr>
          </w:p>
        </w:tc>
        <w:tc>
          <w:tcPr>
            <w:tcW w:w="851" w:type="dxa"/>
            <w:noWrap w:val="0"/>
            <w:vAlign w:val="center"/>
          </w:tcPr>
          <w:p w14:paraId="3A83CB5A">
            <w:pPr>
              <w:spacing w:line="360" w:lineRule="auto"/>
              <w:jc w:val="center"/>
              <w:rPr>
                <w:rFonts w:hint="eastAsia" w:ascii="宋体" w:hAnsi="宋体" w:eastAsia="宋体" w:cs="宋体"/>
                <w:color w:val="000000"/>
                <w:sz w:val="28"/>
                <w:szCs w:val="28"/>
              </w:rPr>
            </w:pPr>
          </w:p>
        </w:tc>
        <w:tc>
          <w:tcPr>
            <w:tcW w:w="915" w:type="dxa"/>
            <w:noWrap w:val="0"/>
            <w:vAlign w:val="center"/>
          </w:tcPr>
          <w:p w14:paraId="7D632AD4">
            <w:pPr>
              <w:spacing w:line="360" w:lineRule="auto"/>
              <w:jc w:val="center"/>
              <w:rPr>
                <w:rFonts w:hint="eastAsia" w:ascii="宋体" w:hAnsi="宋体" w:eastAsia="宋体" w:cs="宋体"/>
                <w:color w:val="000000"/>
                <w:sz w:val="28"/>
                <w:szCs w:val="28"/>
              </w:rPr>
            </w:pPr>
          </w:p>
        </w:tc>
        <w:tc>
          <w:tcPr>
            <w:tcW w:w="1440" w:type="dxa"/>
            <w:noWrap w:val="0"/>
            <w:vAlign w:val="center"/>
          </w:tcPr>
          <w:p w14:paraId="12E3837A">
            <w:pPr>
              <w:spacing w:line="360" w:lineRule="auto"/>
              <w:jc w:val="center"/>
              <w:rPr>
                <w:rFonts w:hint="eastAsia" w:ascii="宋体" w:hAnsi="宋体" w:eastAsia="宋体" w:cs="宋体"/>
                <w:color w:val="000000"/>
                <w:sz w:val="28"/>
                <w:szCs w:val="28"/>
              </w:rPr>
            </w:pPr>
          </w:p>
        </w:tc>
        <w:tc>
          <w:tcPr>
            <w:tcW w:w="1620" w:type="dxa"/>
            <w:noWrap w:val="0"/>
            <w:vAlign w:val="center"/>
          </w:tcPr>
          <w:p w14:paraId="40118D06">
            <w:pPr>
              <w:spacing w:line="360" w:lineRule="auto"/>
              <w:jc w:val="center"/>
              <w:rPr>
                <w:rFonts w:hint="eastAsia" w:ascii="宋体" w:hAnsi="宋体" w:eastAsia="宋体" w:cs="宋体"/>
                <w:color w:val="000000"/>
                <w:sz w:val="28"/>
                <w:szCs w:val="28"/>
              </w:rPr>
            </w:pPr>
          </w:p>
        </w:tc>
        <w:tc>
          <w:tcPr>
            <w:tcW w:w="2352" w:type="dxa"/>
            <w:noWrap w:val="0"/>
            <w:vAlign w:val="center"/>
          </w:tcPr>
          <w:p w14:paraId="0B6D900E">
            <w:pPr>
              <w:spacing w:line="360" w:lineRule="auto"/>
              <w:jc w:val="center"/>
              <w:rPr>
                <w:rFonts w:hint="eastAsia" w:ascii="宋体" w:hAnsi="宋体" w:eastAsia="宋体" w:cs="宋体"/>
                <w:color w:val="000000"/>
                <w:sz w:val="28"/>
                <w:szCs w:val="28"/>
              </w:rPr>
            </w:pPr>
          </w:p>
        </w:tc>
      </w:tr>
      <w:tr w14:paraId="7B806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00" w:type="dxa"/>
            <w:noWrap w:val="0"/>
            <w:vAlign w:val="center"/>
          </w:tcPr>
          <w:p w14:paraId="7A5F1839">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5</w:t>
            </w:r>
          </w:p>
        </w:tc>
        <w:tc>
          <w:tcPr>
            <w:tcW w:w="1073" w:type="dxa"/>
            <w:noWrap w:val="0"/>
            <w:vAlign w:val="center"/>
          </w:tcPr>
          <w:p w14:paraId="77C993B8">
            <w:pPr>
              <w:spacing w:line="360" w:lineRule="auto"/>
              <w:jc w:val="center"/>
              <w:rPr>
                <w:rFonts w:hint="eastAsia" w:ascii="宋体" w:hAnsi="宋体" w:eastAsia="宋体" w:cs="宋体"/>
                <w:color w:val="000000"/>
                <w:sz w:val="28"/>
                <w:szCs w:val="28"/>
              </w:rPr>
            </w:pPr>
          </w:p>
        </w:tc>
        <w:tc>
          <w:tcPr>
            <w:tcW w:w="851" w:type="dxa"/>
            <w:noWrap w:val="0"/>
            <w:vAlign w:val="center"/>
          </w:tcPr>
          <w:p w14:paraId="351B5DA1">
            <w:pPr>
              <w:spacing w:line="360" w:lineRule="auto"/>
              <w:jc w:val="center"/>
              <w:rPr>
                <w:rFonts w:hint="eastAsia" w:ascii="宋体" w:hAnsi="宋体" w:eastAsia="宋体" w:cs="宋体"/>
                <w:color w:val="000000"/>
                <w:sz w:val="28"/>
                <w:szCs w:val="28"/>
              </w:rPr>
            </w:pPr>
          </w:p>
        </w:tc>
        <w:tc>
          <w:tcPr>
            <w:tcW w:w="915" w:type="dxa"/>
            <w:noWrap w:val="0"/>
            <w:vAlign w:val="center"/>
          </w:tcPr>
          <w:p w14:paraId="170C9E71">
            <w:pPr>
              <w:spacing w:line="360" w:lineRule="auto"/>
              <w:jc w:val="center"/>
              <w:rPr>
                <w:rFonts w:hint="eastAsia" w:ascii="宋体" w:hAnsi="宋体" w:eastAsia="宋体" w:cs="宋体"/>
                <w:color w:val="000000"/>
                <w:sz w:val="28"/>
                <w:szCs w:val="28"/>
              </w:rPr>
            </w:pPr>
          </w:p>
        </w:tc>
        <w:tc>
          <w:tcPr>
            <w:tcW w:w="1440" w:type="dxa"/>
            <w:noWrap w:val="0"/>
            <w:vAlign w:val="center"/>
          </w:tcPr>
          <w:p w14:paraId="37E323EF">
            <w:pPr>
              <w:spacing w:line="360" w:lineRule="auto"/>
              <w:jc w:val="center"/>
              <w:rPr>
                <w:rFonts w:hint="eastAsia" w:ascii="宋体" w:hAnsi="宋体" w:eastAsia="宋体" w:cs="宋体"/>
                <w:color w:val="000000"/>
                <w:sz w:val="28"/>
                <w:szCs w:val="28"/>
              </w:rPr>
            </w:pPr>
          </w:p>
        </w:tc>
        <w:tc>
          <w:tcPr>
            <w:tcW w:w="1620" w:type="dxa"/>
            <w:noWrap w:val="0"/>
            <w:vAlign w:val="center"/>
          </w:tcPr>
          <w:p w14:paraId="6A42530B">
            <w:pPr>
              <w:spacing w:line="360" w:lineRule="auto"/>
              <w:jc w:val="center"/>
              <w:rPr>
                <w:rFonts w:hint="eastAsia" w:ascii="宋体" w:hAnsi="宋体" w:eastAsia="宋体" w:cs="宋体"/>
                <w:color w:val="000000"/>
                <w:sz w:val="28"/>
                <w:szCs w:val="28"/>
              </w:rPr>
            </w:pPr>
          </w:p>
        </w:tc>
        <w:tc>
          <w:tcPr>
            <w:tcW w:w="2352" w:type="dxa"/>
            <w:noWrap w:val="0"/>
            <w:vAlign w:val="center"/>
          </w:tcPr>
          <w:p w14:paraId="50240725">
            <w:pPr>
              <w:spacing w:line="360" w:lineRule="auto"/>
              <w:jc w:val="center"/>
              <w:rPr>
                <w:rFonts w:hint="eastAsia" w:ascii="宋体" w:hAnsi="宋体" w:eastAsia="宋体" w:cs="宋体"/>
                <w:color w:val="000000"/>
                <w:sz w:val="28"/>
                <w:szCs w:val="28"/>
              </w:rPr>
            </w:pPr>
          </w:p>
        </w:tc>
      </w:tr>
      <w:tr w14:paraId="445E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000" w:type="dxa"/>
            <w:noWrap w:val="0"/>
            <w:vAlign w:val="center"/>
          </w:tcPr>
          <w:p w14:paraId="30F4949C">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6</w:t>
            </w:r>
          </w:p>
        </w:tc>
        <w:tc>
          <w:tcPr>
            <w:tcW w:w="1073" w:type="dxa"/>
            <w:noWrap w:val="0"/>
            <w:vAlign w:val="center"/>
          </w:tcPr>
          <w:p w14:paraId="7D2A5735">
            <w:pPr>
              <w:spacing w:line="360" w:lineRule="auto"/>
              <w:jc w:val="center"/>
              <w:rPr>
                <w:rFonts w:hint="eastAsia" w:ascii="宋体" w:hAnsi="宋体" w:eastAsia="宋体" w:cs="宋体"/>
                <w:color w:val="000000"/>
                <w:sz w:val="28"/>
                <w:szCs w:val="28"/>
              </w:rPr>
            </w:pPr>
          </w:p>
        </w:tc>
        <w:tc>
          <w:tcPr>
            <w:tcW w:w="851" w:type="dxa"/>
            <w:noWrap w:val="0"/>
            <w:vAlign w:val="center"/>
          </w:tcPr>
          <w:p w14:paraId="623D80A1">
            <w:pPr>
              <w:spacing w:line="360" w:lineRule="auto"/>
              <w:jc w:val="center"/>
              <w:rPr>
                <w:rFonts w:hint="eastAsia" w:ascii="宋体" w:hAnsi="宋体" w:eastAsia="宋体" w:cs="宋体"/>
                <w:color w:val="000000"/>
                <w:sz w:val="28"/>
                <w:szCs w:val="28"/>
              </w:rPr>
            </w:pPr>
          </w:p>
        </w:tc>
        <w:tc>
          <w:tcPr>
            <w:tcW w:w="915" w:type="dxa"/>
            <w:noWrap w:val="0"/>
            <w:vAlign w:val="center"/>
          </w:tcPr>
          <w:p w14:paraId="03D163D4">
            <w:pPr>
              <w:spacing w:line="360" w:lineRule="auto"/>
              <w:jc w:val="center"/>
              <w:rPr>
                <w:rFonts w:hint="eastAsia" w:ascii="宋体" w:hAnsi="宋体" w:eastAsia="宋体" w:cs="宋体"/>
                <w:color w:val="000000"/>
                <w:sz w:val="28"/>
                <w:szCs w:val="28"/>
              </w:rPr>
            </w:pPr>
          </w:p>
        </w:tc>
        <w:tc>
          <w:tcPr>
            <w:tcW w:w="1440" w:type="dxa"/>
            <w:noWrap w:val="0"/>
            <w:vAlign w:val="center"/>
          </w:tcPr>
          <w:p w14:paraId="2B9D38CD">
            <w:pPr>
              <w:spacing w:line="360" w:lineRule="auto"/>
              <w:jc w:val="center"/>
              <w:rPr>
                <w:rFonts w:hint="eastAsia" w:ascii="宋体" w:hAnsi="宋体" w:eastAsia="宋体" w:cs="宋体"/>
                <w:color w:val="000000"/>
                <w:sz w:val="28"/>
                <w:szCs w:val="28"/>
              </w:rPr>
            </w:pPr>
          </w:p>
        </w:tc>
        <w:tc>
          <w:tcPr>
            <w:tcW w:w="1620" w:type="dxa"/>
            <w:noWrap w:val="0"/>
            <w:vAlign w:val="center"/>
          </w:tcPr>
          <w:p w14:paraId="56DBBC9D">
            <w:pPr>
              <w:spacing w:line="360" w:lineRule="auto"/>
              <w:jc w:val="center"/>
              <w:rPr>
                <w:rFonts w:hint="eastAsia" w:ascii="宋体" w:hAnsi="宋体" w:eastAsia="宋体" w:cs="宋体"/>
                <w:color w:val="000000"/>
                <w:sz w:val="28"/>
                <w:szCs w:val="28"/>
              </w:rPr>
            </w:pPr>
          </w:p>
        </w:tc>
        <w:tc>
          <w:tcPr>
            <w:tcW w:w="2352" w:type="dxa"/>
            <w:noWrap w:val="0"/>
            <w:vAlign w:val="center"/>
          </w:tcPr>
          <w:p w14:paraId="72D84070">
            <w:pPr>
              <w:spacing w:line="360" w:lineRule="auto"/>
              <w:jc w:val="center"/>
              <w:rPr>
                <w:rFonts w:hint="eastAsia" w:ascii="宋体" w:hAnsi="宋体" w:eastAsia="宋体" w:cs="宋体"/>
                <w:color w:val="000000"/>
                <w:sz w:val="28"/>
                <w:szCs w:val="28"/>
              </w:rPr>
            </w:pPr>
          </w:p>
        </w:tc>
      </w:tr>
      <w:tr w14:paraId="2C78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000" w:type="dxa"/>
            <w:noWrap w:val="0"/>
            <w:vAlign w:val="center"/>
          </w:tcPr>
          <w:p w14:paraId="53FFA83F">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7</w:t>
            </w:r>
          </w:p>
        </w:tc>
        <w:tc>
          <w:tcPr>
            <w:tcW w:w="1073" w:type="dxa"/>
            <w:noWrap w:val="0"/>
            <w:vAlign w:val="center"/>
          </w:tcPr>
          <w:p w14:paraId="47AB5486">
            <w:pPr>
              <w:spacing w:line="360" w:lineRule="auto"/>
              <w:jc w:val="center"/>
              <w:rPr>
                <w:rFonts w:hint="eastAsia" w:ascii="宋体" w:hAnsi="宋体" w:eastAsia="宋体" w:cs="宋体"/>
                <w:color w:val="000000"/>
                <w:sz w:val="28"/>
                <w:szCs w:val="28"/>
              </w:rPr>
            </w:pPr>
          </w:p>
        </w:tc>
        <w:tc>
          <w:tcPr>
            <w:tcW w:w="851" w:type="dxa"/>
            <w:noWrap w:val="0"/>
            <w:vAlign w:val="center"/>
          </w:tcPr>
          <w:p w14:paraId="79C400C6">
            <w:pPr>
              <w:spacing w:line="360" w:lineRule="auto"/>
              <w:jc w:val="center"/>
              <w:rPr>
                <w:rFonts w:hint="eastAsia" w:ascii="宋体" w:hAnsi="宋体" w:eastAsia="宋体" w:cs="宋体"/>
                <w:color w:val="000000"/>
                <w:sz w:val="28"/>
                <w:szCs w:val="28"/>
              </w:rPr>
            </w:pPr>
          </w:p>
        </w:tc>
        <w:tc>
          <w:tcPr>
            <w:tcW w:w="915" w:type="dxa"/>
            <w:noWrap w:val="0"/>
            <w:vAlign w:val="center"/>
          </w:tcPr>
          <w:p w14:paraId="71342D26">
            <w:pPr>
              <w:spacing w:line="360" w:lineRule="auto"/>
              <w:jc w:val="center"/>
              <w:rPr>
                <w:rFonts w:hint="eastAsia" w:ascii="宋体" w:hAnsi="宋体" w:eastAsia="宋体" w:cs="宋体"/>
                <w:color w:val="000000"/>
                <w:sz w:val="28"/>
                <w:szCs w:val="28"/>
              </w:rPr>
            </w:pPr>
          </w:p>
        </w:tc>
        <w:tc>
          <w:tcPr>
            <w:tcW w:w="1440" w:type="dxa"/>
            <w:noWrap w:val="0"/>
            <w:vAlign w:val="center"/>
          </w:tcPr>
          <w:p w14:paraId="23B2FF42">
            <w:pPr>
              <w:spacing w:line="360" w:lineRule="auto"/>
              <w:jc w:val="center"/>
              <w:rPr>
                <w:rFonts w:hint="eastAsia" w:ascii="宋体" w:hAnsi="宋体" w:eastAsia="宋体" w:cs="宋体"/>
                <w:color w:val="000000"/>
                <w:sz w:val="28"/>
                <w:szCs w:val="28"/>
              </w:rPr>
            </w:pPr>
          </w:p>
        </w:tc>
        <w:tc>
          <w:tcPr>
            <w:tcW w:w="1620" w:type="dxa"/>
            <w:noWrap w:val="0"/>
            <w:vAlign w:val="center"/>
          </w:tcPr>
          <w:p w14:paraId="357C6924">
            <w:pPr>
              <w:spacing w:line="360" w:lineRule="auto"/>
              <w:jc w:val="center"/>
              <w:rPr>
                <w:rFonts w:hint="eastAsia" w:ascii="宋体" w:hAnsi="宋体" w:eastAsia="宋体" w:cs="宋体"/>
                <w:color w:val="000000"/>
                <w:sz w:val="28"/>
                <w:szCs w:val="28"/>
              </w:rPr>
            </w:pPr>
          </w:p>
        </w:tc>
        <w:tc>
          <w:tcPr>
            <w:tcW w:w="2352" w:type="dxa"/>
            <w:noWrap w:val="0"/>
            <w:vAlign w:val="center"/>
          </w:tcPr>
          <w:p w14:paraId="2B34AF13">
            <w:pPr>
              <w:spacing w:line="360" w:lineRule="auto"/>
              <w:jc w:val="center"/>
              <w:rPr>
                <w:rFonts w:hint="eastAsia" w:ascii="宋体" w:hAnsi="宋体" w:eastAsia="宋体" w:cs="宋体"/>
                <w:color w:val="000000"/>
                <w:sz w:val="28"/>
                <w:szCs w:val="28"/>
              </w:rPr>
            </w:pPr>
          </w:p>
        </w:tc>
      </w:tr>
      <w:tr w14:paraId="2B44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000" w:type="dxa"/>
            <w:noWrap w:val="0"/>
            <w:vAlign w:val="center"/>
          </w:tcPr>
          <w:p w14:paraId="193D8A90">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8</w:t>
            </w:r>
          </w:p>
        </w:tc>
        <w:tc>
          <w:tcPr>
            <w:tcW w:w="1073" w:type="dxa"/>
            <w:noWrap w:val="0"/>
            <w:vAlign w:val="center"/>
          </w:tcPr>
          <w:p w14:paraId="335270C0">
            <w:pPr>
              <w:spacing w:line="360" w:lineRule="auto"/>
              <w:jc w:val="center"/>
              <w:rPr>
                <w:rFonts w:hint="eastAsia" w:ascii="宋体" w:hAnsi="宋体" w:eastAsia="宋体" w:cs="宋体"/>
                <w:color w:val="000000"/>
                <w:sz w:val="28"/>
                <w:szCs w:val="28"/>
              </w:rPr>
            </w:pPr>
          </w:p>
        </w:tc>
        <w:tc>
          <w:tcPr>
            <w:tcW w:w="851" w:type="dxa"/>
            <w:noWrap w:val="0"/>
            <w:vAlign w:val="center"/>
          </w:tcPr>
          <w:p w14:paraId="0D47AEDF">
            <w:pPr>
              <w:spacing w:line="360" w:lineRule="auto"/>
              <w:jc w:val="center"/>
              <w:rPr>
                <w:rFonts w:hint="eastAsia" w:ascii="宋体" w:hAnsi="宋体" w:eastAsia="宋体" w:cs="宋体"/>
                <w:color w:val="000000"/>
                <w:sz w:val="28"/>
                <w:szCs w:val="28"/>
              </w:rPr>
            </w:pPr>
          </w:p>
        </w:tc>
        <w:tc>
          <w:tcPr>
            <w:tcW w:w="915" w:type="dxa"/>
            <w:noWrap w:val="0"/>
            <w:vAlign w:val="center"/>
          </w:tcPr>
          <w:p w14:paraId="6DB928F0">
            <w:pPr>
              <w:spacing w:line="360" w:lineRule="auto"/>
              <w:jc w:val="center"/>
              <w:rPr>
                <w:rFonts w:hint="eastAsia" w:ascii="宋体" w:hAnsi="宋体" w:eastAsia="宋体" w:cs="宋体"/>
                <w:color w:val="000000"/>
                <w:sz w:val="28"/>
                <w:szCs w:val="28"/>
              </w:rPr>
            </w:pPr>
          </w:p>
        </w:tc>
        <w:tc>
          <w:tcPr>
            <w:tcW w:w="1440" w:type="dxa"/>
            <w:noWrap w:val="0"/>
            <w:vAlign w:val="center"/>
          </w:tcPr>
          <w:p w14:paraId="45EA1D78">
            <w:pPr>
              <w:spacing w:line="360" w:lineRule="auto"/>
              <w:jc w:val="center"/>
              <w:rPr>
                <w:rFonts w:hint="eastAsia" w:ascii="宋体" w:hAnsi="宋体" w:eastAsia="宋体" w:cs="宋体"/>
                <w:color w:val="000000"/>
                <w:sz w:val="28"/>
                <w:szCs w:val="28"/>
              </w:rPr>
            </w:pPr>
          </w:p>
        </w:tc>
        <w:tc>
          <w:tcPr>
            <w:tcW w:w="1620" w:type="dxa"/>
            <w:noWrap w:val="0"/>
            <w:vAlign w:val="center"/>
          </w:tcPr>
          <w:p w14:paraId="614D8438">
            <w:pPr>
              <w:spacing w:line="360" w:lineRule="auto"/>
              <w:jc w:val="center"/>
              <w:rPr>
                <w:rFonts w:hint="eastAsia" w:ascii="宋体" w:hAnsi="宋体" w:eastAsia="宋体" w:cs="宋体"/>
                <w:color w:val="000000"/>
                <w:sz w:val="28"/>
                <w:szCs w:val="28"/>
              </w:rPr>
            </w:pPr>
          </w:p>
        </w:tc>
        <w:tc>
          <w:tcPr>
            <w:tcW w:w="2352" w:type="dxa"/>
            <w:noWrap w:val="0"/>
            <w:vAlign w:val="center"/>
          </w:tcPr>
          <w:p w14:paraId="42EEC140">
            <w:pPr>
              <w:spacing w:line="360" w:lineRule="auto"/>
              <w:jc w:val="center"/>
              <w:rPr>
                <w:rFonts w:hint="eastAsia" w:ascii="宋体" w:hAnsi="宋体" w:eastAsia="宋体" w:cs="宋体"/>
                <w:color w:val="000000"/>
                <w:sz w:val="28"/>
                <w:szCs w:val="28"/>
              </w:rPr>
            </w:pPr>
          </w:p>
        </w:tc>
      </w:tr>
      <w:tr w14:paraId="21BB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00" w:type="dxa"/>
            <w:noWrap w:val="0"/>
            <w:vAlign w:val="center"/>
          </w:tcPr>
          <w:p w14:paraId="02C9297F">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9</w:t>
            </w:r>
          </w:p>
        </w:tc>
        <w:tc>
          <w:tcPr>
            <w:tcW w:w="1073" w:type="dxa"/>
            <w:noWrap w:val="0"/>
            <w:vAlign w:val="center"/>
          </w:tcPr>
          <w:p w14:paraId="34EB3263">
            <w:pPr>
              <w:spacing w:line="360" w:lineRule="auto"/>
              <w:jc w:val="center"/>
              <w:rPr>
                <w:rFonts w:hint="eastAsia" w:ascii="宋体" w:hAnsi="宋体" w:eastAsia="宋体" w:cs="宋体"/>
                <w:color w:val="000000"/>
                <w:sz w:val="28"/>
                <w:szCs w:val="28"/>
              </w:rPr>
            </w:pPr>
          </w:p>
        </w:tc>
        <w:tc>
          <w:tcPr>
            <w:tcW w:w="851" w:type="dxa"/>
            <w:noWrap w:val="0"/>
            <w:vAlign w:val="center"/>
          </w:tcPr>
          <w:p w14:paraId="0C5249F4">
            <w:pPr>
              <w:spacing w:line="360" w:lineRule="auto"/>
              <w:jc w:val="center"/>
              <w:rPr>
                <w:rFonts w:hint="eastAsia" w:ascii="宋体" w:hAnsi="宋体" w:eastAsia="宋体" w:cs="宋体"/>
                <w:color w:val="000000"/>
                <w:sz w:val="28"/>
                <w:szCs w:val="28"/>
              </w:rPr>
            </w:pPr>
          </w:p>
        </w:tc>
        <w:tc>
          <w:tcPr>
            <w:tcW w:w="915" w:type="dxa"/>
            <w:noWrap w:val="0"/>
            <w:vAlign w:val="center"/>
          </w:tcPr>
          <w:p w14:paraId="013A55D0">
            <w:pPr>
              <w:spacing w:line="360" w:lineRule="auto"/>
              <w:jc w:val="center"/>
              <w:rPr>
                <w:rFonts w:hint="eastAsia" w:ascii="宋体" w:hAnsi="宋体" w:eastAsia="宋体" w:cs="宋体"/>
                <w:color w:val="000000"/>
                <w:sz w:val="28"/>
                <w:szCs w:val="28"/>
              </w:rPr>
            </w:pPr>
          </w:p>
        </w:tc>
        <w:tc>
          <w:tcPr>
            <w:tcW w:w="1440" w:type="dxa"/>
            <w:noWrap w:val="0"/>
            <w:vAlign w:val="center"/>
          </w:tcPr>
          <w:p w14:paraId="294F2432">
            <w:pPr>
              <w:spacing w:line="360" w:lineRule="auto"/>
              <w:jc w:val="center"/>
              <w:rPr>
                <w:rFonts w:hint="eastAsia" w:ascii="宋体" w:hAnsi="宋体" w:eastAsia="宋体" w:cs="宋体"/>
                <w:color w:val="000000"/>
                <w:sz w:val="28"/>
                <w:szCs w:val="28"/>
              </w:rPr>
            </w:pPr>
          </w:p>
        </w:tc>
        <w:tc>
          <w:tcPr>
            <w:tcW w:w="1620" w:type="dxa"/>
            <w:noWrap w:val="0"/>
            <w:vAlign w:val="center"/>
          </w:tcPr>
          <w:p w14:paraId="330D173F">
            <w:pPr>
              <w:spacing w:line="360" w:lineRule="auto"/>
              <w:jc w:val="center"/>
              <w:rPr>
                <w:rFonts w:hint="eastAsia" w:ascii="宋体" w:hAnsi="宋体" w:eastAsia="宋体" w:cs="宋体"/>
                <w:color w:val="000000"/>
                <w:sz w:val="28"/>
                <w:szCs w:val="28"/>
              </w:rPr>
            </w:pPr>
          </w:p>
        </w:tc>
        <w:tc>
          <w:tcPr>
            <w:tcW w:w="2352" w:type="dxa"/>
            <w:noWrap w:val="0"/>
            <w:vAlign w:val="center"/>
          </w:tcPr>
          <w:p w14:paraId="2530FE20">
            <w:pPr>
              <w:spacing w:line="360" w:lineRule="auto"/>
              <w:jc w:val="center"/>
              <w:rPr>
                <w:rFonts w:hint="eastAsia" w:ascii="宋体" w:hAnsi="宋体" w:eastAsia="宋体" w:cs="宋体"/>
                <w:color w:val="000000"/>
                <w:sz w:val="28"/>
                <w:szCs w:val="28"/>
              </w:rPr>
            </w:pPr>
          </w:p>
        </w:tc>
      </w:tr>
      <w:tr w14:paraId="6932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00" w:type="dxa"/>
            <w:noWrap w:val="0"/>
            <w:vAlign w:val="center"/>
          </w:tcPr>
          <w:p w14:paraId="7EFC7D50">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10</w:t>
            </w:r>
          </w:p>
        </w:tc>
        <w:tc>
          <w:tcPr>
            <w:tcW w:w="1073" w:type="dxa"/>
            <w:noWrap w:val="0"/>
            <w:vAlign w:val="center"/>
          </w:tcPr>
          <w:p w14:paraId="6EB94A01">
            <w:pPr>
              <w:spacing w:line="360" w:lineRule="auto"/>
              <w:jc w:val="center"/>
              <w:rPr>
                <w:rFonts w:hint="eastAsia" w:ascii="宋体" w:hAnsi="宋体" w:eastAsia="宋体" w:cs="宋体"/>
                <w:color w:val="000000"/>
                <w:sz w:val="28"/>
                <w:szCs w:val="28"/>
              </w:rPr>
            </w:pPr>
          </w:p>
        </w:tc>
        <w:tc>
          <w:tcPr>
            <w:tcW w:w="851" w:type="dxa"/>
            <w:noWrap w:val="0"/>
            <w:vAlign w:val="center"/>
          </w:tcPr>
          <w:p w14:paraId="3B43CE4B">
            <w:pPr>
              <w:spacing w:line="360" w:lineRule="auto"/>
              <w:jc w:val="center"/>
              <w:rPr>
                <w:rFonts w:hint="eastAsia" w:ascii="宋体" w:hAnsi="宋体" w:eastAsia="宋体" w:cs="宋体"/>
                <w:color w:val="000000"/>
                <w:sz w:val="28"/>
                <w:szCs w:val="28"/>
              </w:rPr>
            </w:pPr>
          </w:p>
        </w:tc>
        <w:tc>
          <w:tcPr>
            <w:tcW w:w="915" w:type="dxa"/>
            <w:noWrap w:val="0"/>
            <w:vAlign w:val="center"/>
          </w:tcPr>
          <w:p w14:paraId="276576D9">
            <w:pPr>
              <w:spacing w:line="360" w:lineRule="auto"/>
              <w:jc w:val="center"/>
              <w:rPr>
                <w:rFonts w:hint="eastAsia" w:ascii="宋体" w:hAnsi="宋体" w:eastAsia="宋体" w:cs="宋体"/>
                <w:color w:val="000000"/>
                <w:sz w:val="28"/>
                <w:szCs w:val="28"/>
              </w:rPr>
            </w:pPr>
          </w:p>
        </w:tc>
        <w:tc>
          <w:tcPr>
            <w:tcW w:w="1440" w:type="dxa"/>
            <w:noWrap w:val="0"/>
            <w:vAlign w:val="center"/>
          </w:tcPr>
          <w:p w14:paraId="5AE662A4">
            <w:pPr>
              <w:spacing w:line="360" w:lineRule="auto"/>
              <w:jc w:val="center"/>
              <w:rPr>
                <w:rFonts w:hint="eastAsia" w:ascii="宋体" w:hAnsi="宋体" w:eastAsia="宋体" w:cs="宋体"/>
                <w:color w:val="000000"/>
                <w:sz w:val="28"/>
                <w:szCs w:val="28"/>
              </w:rPr>
            </w:pPr>
          </w:p>
        </w:tc>
        <w:tc>
          <w:tcPr>
            <w:tcW w:w="1620" w:type="dxa"/>
            <w:noWrap w:val="0"/>
            <w:vAlign w:val="center"/>
          </w:tcPr>
          <w:p w14:paraId="29497AB9">
            <w:pPr>
              <w:spacing w:line="360" w:lineRule="auto"/>
              <w:jc w:val="center"/>
              <w:rPr>
                <w:rFonts w:hint="eastAsia" w:ascii="宋体" w:hAnsi="宋体" w:eastAsia="宋体" w:cs="宋体"/>
                <w:color w:val="000000"/>
                <w:sz w:val="28"/>
                <w:szCs w:val="28"/>
              </w:rPr>
            </w:pPr>
          </w:p>
        </w:tc>
        <w:tc>
          <w:tcPr>
            <w:tcW w:w="2352" w:type="dxa"/>
            <w:noWrap w:val="0"/>
            <w:vAlign w:val="center"/>
          </w:tcPr>
          <w:p w14:paraId="2EC74549">
            <w:pPr>
              <w:spacing w:line="360" w:lineRule="auto"/>
              <w:jc w:val="center"/>
              <w:rPr>
                <w:rFonts w:hint="eastAsia" w:ascii="宋体" w:hAnsi="宋体" w:eastAsia="宋体" w:cs="宋体"/>
                <w:color w:val="000000"/>
                <w:sz w:val="28"/>
                <w:szCs w:val="28"/>
              </w:rPr>
            </w:pPr>
          </w:p>
        </w:tc>
      </w:tr>
      <w:tr w14:paraId="304C6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000" w:type="dxa"/>
            <w:noWrap w:val="0"/>
            <w:vAlign w:val="center"/>
          </w:tcPr>
          <w:p w14:paraId="7C50E032">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w:t>
            </w:r>
          </w:p>
        </w:tc>
        <w:tc>
          <w:tcPr>
            <w:tcW w:w="1073" w:type="dxa"/>
            <w:noWrap w:val="0"/>
            <w:vAlign w:val="center"/>
          </w:tcPr>
          <w:p w14:paraId="58543B38">
            <w:pPr>
              <w:spacing w:line="360" w:lineRule="auto"/>
              <w:jc w:val="center"/>
              <w:rPr>
                <w:rFonts w:hint="eastAsia" w:ascii="宋体" w:hAnsi="宋体" w:eastAsia="宋体" w:cs="宋体"/>
                <w:color w:val="000000"/>
                <w:sz w:val="28"/>
                <w:szCs w:val="28"/>
              </w:rPr>
            </w:pPr>
          </w:p>
        </w:tc>
        <w:tc>
          <w:tcPr>
            <w:tcW w:w="851" w:type="dxa"/>
            <w:noWrap w:val="0"/>
            <w:vAlign w:val="center"/>
          </w:tcPr>
          <w:p w14:paraId="352002C3">
            <w:pPr>
              <w:spacing w:line="360" w:lineRule="auto"/>
              <w:jc w:val="center"/>
              <w:rPr>
                <w:rFonts w:hint="eastAsia" w:ascii="宋体" w:hAnsi="宋体" w:eastAsia="宋体" w:cs="宋体"/>
                <w:color w:val="000000"/>
                <w:sz w:val="28"/>
                <w:szCs w:val="28"/>
              </w:rPr>
            </w:pPr>
          </w:p>
        </w:tc>
        <w:tc>
          <w:tcPr>
            <w:tcW w:w="915" w:type="dxa"/>
            <w:noWrap w:val="0"/>
            <w:vAlign w:val="center"/>
          </w:tcPr>
          <w:p w14:paraId="44629449">
            <w:pPr>
              <w:spacing w:line="360" w:lineRule="auto"/>
              <w:jc w:val="center"/>
              <w:rPr>
                <w:rFonts w:hint="eastAsia" w:ascii="宋体" w:hAnsi="宋体" w:eastAsia="宋体" w:cs="宋体"/>
                <w:color w:val="000000"/>
                <w:sz w:val="28"/>
                <w:szCs w:val="28"/>
              </w:rPr>
            </w:pPr>
          </w:p>
        </w:tc>
        <w:tc>
          <w:tcPr>
            <w:tcW w:w="1440" w:type="dxa"/>
            <w:noWrap w:val="0"/>
            <w:vAlign w:val="center"/>
          </w:tcPr>
          <w:p w14:paraId="3EF63DA8">
            <w:pPr>
              <w:spacing w:line="360" w:lineRule="auto"/>
              <w:jc w:val="center"/>
              <w:rPr>
                <w:rFonts w:hint="eastAsia" w:ascii="宋体" w:hAnsi="宋体" w:eastAsia="宋体" w:cs="宋体"/>
                <w:color w:val="000000"/>
                <w:sz w:val="28"/>
                <w:szCs w:val="28"/>
              </w:rPr>
            </w:pPr>
          </w:p>
        </w:tc>
        <w:tc>
          <w:tcPr>
            <w:tcW w:w="1620" w:type="dxa"/>
            <w:noWrap w:val="0"/>
            <w:vAlign w:val="center"/>
          </w:tcPr>
          <w:p w14:paraId="0D67CBFC">
            <w:pPr>
              <w:spacing w:line="360" w:lineRule="auto"/>
              <w:jc w:val="center"/>
              <w:rPr>
                <w:rFonts w:hint="eastAsia" w:ascii="宋体" w:hAnsi="宋体" w:eastAsia="宋体" w:cs="宋体"/>
                <w:color w:val="000000"/>
                <w:sz w:val="28"/>
                <w:szCs w:val="28"/>
              </w:rPr>
            </w:pPr>
          </w:p>
        </w:tc>
        <w:tc>
          <w:tcPr>
            <w:tcW w:w="2352" w:type="dxa"/>
            <w:noWrap w:val="0"/>
            <w:vAlign w:val="center"/>
          </w:tcPr>
          <w:p w14:paraId="7321185D">
            <w:pPr>
              <w:spacing w:line="360" w:lineRule="auto"/>
              <w:jc w:val="center"/>
              <w:rPr>
                <w:rFonts w:hint="eastAsia" w:ascii="宋体" w:hAnsi="宋体" w:eastAsia="宋体" w:cs="宋体"/>
                <w:color w:val="000000"/>
                <w:sz w:val="28"/>
                <w:szCs w:val="28"/>
              </w:rPr>
            </w:pPr>
          </w:p>
        </w:tc>
      </w:tr>
      <w:tr w14:paraId="65561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00" w:type="dxa"/>
            <w:noWrap w:val="0"/>
            <w:vAlign w:val="center"/>
          </w:tcPr>
          <w:p w14:paraId="4923F9CB">
            <w:pPr>
              <w:spacing w:line="360" w:lineRule="auto"/>
              <w:jc w:val="center"/>
              <w:rPr>
                <w:rFonts w:hint="eastAsia" w:ascii="宋体" w:hAnsi="宋体" w:eastAsia="宋体" w:cs="宋体"/>
                <w:color w:val="000000"/>
                <w:sz w:val="28"/>
                <w:szCs w:val="28"/>
              </w:rPr>
            </w:pPr>
            <w:r>
              <w:rPr>
                <w:rFonts w:hint="eastAsia" w:ascii="宋体" w:hAnsi="宋体" w:eastAsia="宋体" w:cs="宋体"/>
                <w:color w:val="000000"/>
                <w:sz w:val="28"/>
                <w:szCs w:val="28"/>
              </w:rPr>
              <w:t>…</w:t>
            </w:r>
          </w:p>
        </w:tc>
        <w:tc>
          <w:tcPr>
            <w:tcW w:w="1073" w:type="dxa"/>
            <w:noWrap w:val="0"/>
            <w:vAlign w:val="center"/>
          </w:tcPr>
          <w:p w14:paraId="57FE4F33">
            <w:pPr>
              <w:spacing w:line="360" w:lineRule="auto"/>
              <w:jc w:val="center"/>
              <w:rPr>
                <w:rFonts w:hint="eastAsia" w:ascii="宋体" w:hAnsi="宋体" w:eastAsia="宋体" w:cs="宋体"/>
                <w:color w:val="000000"/>
                <w:sz w:val="28"/>
                <w:szCs w:val="28"/>
              </w:rPr>
            </w:pPr>
          </w:p>
        </w:tc>
        <w:tc>
          <w:tcPr>
            <w:tcW w:w="851" w:type="dxa"/>
            <w:noWrap w:val="0"/>
            <w:vAlign w:val="center"/>
          </w:tcPr>
          <w:p w14:paraId="32DD65B5">
            <w:pPr>
              <w:spacing w:line="360" w:lineRule="auto"/>
              <w:jc w:val="center"/>
              <w:rPr>
                <w:rFonts w:hint="eastAsia" w:ascii="宋体" w:hAnsi="宋体" w:eastAsia="宋体" w:cs="宋体"/>
                <w:color w:val="000000"/>
                <w:sz w:val="28"/>
                <w:szCs w:val="28"/>
              </w:rPr>
            </w:pPr>
          </w:p>
        </w:tc>
        <w:tc>
          <w:tcPr>
            <w:tcW w:w="915" w:type="dxa"/>
            <w:noWrap w:val="0"/>
            <w:vAlign w:val="center"/>
          </w:tcPr>
          <w:p w14:paraId="78ABAA62">
            <w:pPr>
              <w:spacing w:line="360" w:lineRule="auto"/>
              <w:jc w:val="center"/>
              <w:rPr>
                <w:rFonts w:hint="eastAsia" w:ascii="宋体" w:hAnsi="宋体" w:eastAsia="宋体" w:cs="宋体"/>
                <w:color w:val="000000"/>
                <w:sz w:val="28"/>
                <w:szCs w:val="28"/>
              </w:rPr>
            </w:pPr>
          </w:p>
        </w:tc>
        <w:tc>
          <w:tcPr>
            <w:tcW w:w="1440" w:type="dxa"/>
            <w:noWrap w:val="0"/>
            <w:vAlign w:val="center"/>
          </w:tcPr>
          <w:p w14:paraId="4E9260F0">
            <w:pPr>
              <w:spacing w:line="360" w:lineRule="auto"/>
              <w:jc w:val="center"/>
              <w:rPr>
                <w:rFonts w:hint="eastAsia" w:ascii="宋体" w:hAnsi="宋体" w:eastAsia="宋体" w:cs="宋体"/>
                <w:color w:val="000000"/>
                <w:sz w:val="28"/>
                <w:szCs w:val="28"/>
              </w:rPr>
            </w:pPr>
          </w:p>
        </w:tc>
        <w:tc>
          <w:tcPr>
            <w:tcW w:w="1620" w:type="dxa"/>
            <w:noWrap w:val="0"/>
            <w:vAlign w:val="center"/>
          </w:tcPr>
          <w:p w14:paraId="3E6BCE2C">
            <w:pPr>
              <w:spacing w:line="360" w:lineRule="auto"/>
              <w:jc w:val="center"/>
              <w:rPr>
                <w:rFonts w:hint="eastAsia" w:ascii="宋体" w:hAnsi="宋体" w:eastAsia="宋体" w:cs="宋体"/>
                <w:color w:val="000000"/>
                <w:sz w:val="28"/>
                <w:szCs w:val="28"/>
              </w:rPr>
            </w:pPr>
          </w:p>
        </w:tc>
        <w:tc>
          <w:tcPr>
            <w:tcW w:w="2352" w:type="dxa"/>
            <w:noWrap w:val="0"/>
            <w:vAlign w:val="center"/>
          </w:tcPr>
          <w:p w14:paraId="45197CDE">
            <w:pPr>
              <w:spacing w:line="360" w:lineRule="auto"/>
              <w:jc w:val="center"/>
              <w:rPr>
                <w:rFonts w:hint="eastAsia" w:ascii="宋体" w:hAnsi="宋体" w:eastAsia="宋体" w:cs="宋体"/>
                <w:color w:val="000000"/>
                <w:sz w:val="28"/>
                <w:szCs w:val="28"/>
              </w:rPr>
            </w:pPr>
          </w:p>
        </w:tc>
      </w:tr>
    </w:tbl>
    <w:p w14:paraId="318B676D">
      <w:pPr>
        <w:rPr>
          <w:rFonts w:hint="eastAsia" w:ascii="宋体" w:hAnsi="宋体" w:eastAsia="宋体" w:cs="宋体"/>
          <w:b/>
          <w:color w:val="000000"/>
          <w:sz w:val="28"/>
          <w:szCs w:val="28"/>
        </w:rPr>
      </w:pPr>
      <w:r>
        <w:rPr>
          <w:rFonts w:hint="eastAsia" w:ascii="宋体" w:hAnsi="宋体" w:eastAsia="宋体" w:cs="宋体"/>
          <w:b/>
          <w:color w:val="000000"/>
          <w:sz w:val="28"/>
          <w:szCs w:val="28"/>
        </w:rPr>
        <w:t>注：</w:t>
      </w:r>
    </w:p>
    <w:p w14:paraId="25C23ECC">
      <w:pPr>
        <w:keepNext w:val="0"/>
        <w:keepLines w:val="0"/>
        <w:widowControl/>
        <w:suppressLineNumbers w:val="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1.“岗位情况”须注明该人在本单位是在岗、返聘还是外聘。 </w:t>
      </w:r>
    </w:p>
    <w:p w14:paraId="0DBB3D59">
      <w:pPr>
        <w:keepNext w:val="0"/>
        <w:keepLines w:val="0"/>
        <w:widowControl/>
        <w:suppressLineNumbers w:val="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2.供应商可适当调整该表格式，但不得减少信息内容。 </w:t>
      </w:r>
    </w:p>
    <w:p w14:paraId="7F019D96">
      <w:pPr>
        <w:keepNext w:val="0"/>
        <w:keepLines w:val="0"/>
        <w:widowControl/>
        <w:suppressLineNumbers w:val="0"/>
        <w:jc w:val="left"/>
        <w:rPr>
          <w:rFonts w:hint="eastAsia" w:ascii="宋体" w:hAnsi="宋体" w:eastAsia="宋体" w:cs="宋体"/>
          <w:color w:val="000000"/>
          <w:sz w:val="28"/>
          <w:szCs w:val="28"/>
        </w:rPr>
      </w:pPr>
      <w:r>
        <w:rPr>
          <w:rFonts w:hint="eastAsia" w:ascii="宋体" w:hAnsi="宋体" w:eastAsia="宋体" w:cs="宋体"/>
          <w:color w:val="000000"/>
          <w:kern w:val="0"/>
          <w:sz w:val="28"/>
          <w:szCs w:val="28"/>
          <w:lang w:val="en-US" w:eastAsia="zh-CN" w:bidi="ar"/>
        </w:rPr>
        <w:t xml:space="preserve">3.提供人员证明信息（包括但不限于职称证或执业证、身份证、毕业证等） </w:t>
      </w:r>
    </w:p>
    <w:p w14:paraId="2A96220E">
      <w:pPr>
        <w:spacing w:line="360" w:lineRule="auto"/>
        <w:rPr>
          <w:rFonts w:hint="eastAsia" w:ascii="宋体" w:hAnsi="宋体" w:eastAsia="宋体" w:cs="宋体"/>
          <w:b/>
          <w:color w:val="000000"/>
          <w:sz w:val="28"/>
          <w:szCs w:val="28"/>
          <w:highlight w:val="none"/>
          <w:lang w:eastAsia="zh-CN"/>
        </w:rPr>
      </w:pPr>
    </w:p>
    <w:p w14:paraId="5E443021">
      <w:pPr>
        <w:pStyle w:val="25"/>
        <w:rPr>
          <w:rFonts w:hint="eastAsia" w:ascii="宋体" w:hAnsi="宋体" w:eastAsia="宋体" w:cs="宋体"/>
          <w:b/>
          <w:color w:val="000000"/>
          <w:sz w:val="28"/>
          <w:szCs w:val="28"/>
          <w:highlight w:val="none"/>
          <w:lang w:eastAsia="zh-CN"/>
        </w:rPr>
      </w:pPr>
    </w:p>
    <w:p w14:paraId="12A22E2D">
      <w:pPr>
        <w:pStyle w:val="25"/>
        <w:rPr>
          <w:rFonts w:hint="eastAsia" w:ascii="宋体" w:hAnsi="宋体" w:eastAsia="宋体" w:cs="宋体"/>
          <w:b/>
          <w:color w:val="000000"/>
          <w:sz w:val="28"/>
          <w:szCs w:val="28"/>
          <w:highlight w:val="none"/>
          <w:lang w:eastAsia="zh-CN"/>
        </w:rPr>
      </w:pPr>
    </w:p>
    <w:p w14:paraId="2ACD6A2E">
      <w:pPr>
        <w:pStyle w:val="25"/>
        <w:ind w:left="0" w:leftChars="0" w:firstLine="0" w:firstLineChars="0"/>
        <w:rPr>
          <w:rFonts w:hint="eastAsia" w:ascii="宋体" w:hAnsi="宋体" w:eastAsia="宋体" w:cs="宋体"/>
          <w:b/>
          <w:color w:val="000000"/>
          <w:sz w:val="28"/>
          <w:szCs w:val="28"/>
          <w:highlight w:val="none"/>
          <w:lang w:eastAsia="zh-CN"/>
        </w:rPr>
      </w:pPr>
    </w:p>
    <w:p w14:paraId="0202B4B9">
      <w:pPr>
        <w:pStyle w:val="25"/>
        <w:ind w:left="0" w:leftChars="0" w:firstLine="0" w:firstLineChars="0"/>
        <w:rPr>
          <w:rFonts w:hint="eastAsia" w:ascii="宋体" w:hAnsi="宋体" w:eastAsia="宋体" w:cs="宋体"/>
          <w:b/>
          <w:color w:val="000000"/>
          <w:sz w:val="28"/>
          <w:szCs w:val="28"/>
          <w:highlight w:val="none"/>
          <w:lang w:eastAsia="zh-CN"/>
        </w:rPr>
      </w:pPr>
    </w:p>
    <w:p w14:paraId="01541FC9">
      <w:pPr>
        <w:pStyle w:val="25"/>
        <w:ind w:left="0" w:leftChars="0" w:firstLine="0" w:firstLineChars="0"/>
        <w:rPr>
          <w:rFonts w:hint="eastAsia" w:ascii="宋体" w:hAnsi="宋体" w:eastAsia="宋体" w:cs="宋体"/>
          <w:b/>
          <w:color w:val="000000"/>
          <w:sz w:val="28"/>
          <w:szCs w:val="28"/>
          <w:highlight w:val="none"/>
          <w:lang w:eastAsia="zh-CN"/>
        </w:rPr>
      </w:pPr>
    </w:p>
    <w:p w14:paraId="63EAE10E">
      <w:pPr>
        <w:pStyle w:val="25"/>
        <w:ind w:left="0" w:leftChars="0" w:firstLine="0" w:firstLineChars="0"/>
        <w:rPr>
          <w:rFonts w:hint="eastAsia" w:ascii="宋体" w:hAnsi="宋体" w:eastAsia="宋体" w:cs="宋体"/>
          <w:b/>
          <w:color w:val="000000"/>
          <w:sz w:val="28"/>
          <w:szCs w:val="28"/>
          <w:highlight w:val="none"/>
          <w:lang w:eastAsia="zh-CN"/>
        </w:rPr>
      </w:pPr>
    </w:p>
    <w:p w14:paraId="4C87B191">
      <w:pPr>
        <w:numPr>
          <w:ilvl w:val="0"/>
          <w:numId w:val="0"/>
        </w:numPr>
        <w:spacing w:line="360" w:lineRule="auto"/>
        <w:ind w:leftChars="0"/>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八、近三年</w:t>
      </w:r>
      <w:r>
        <w:rPr>
          <w:rFonts w:hint="eastAsia" w:ascii="宋体" w:hAnsi="宋体" w:eastAsia="宋体" w:cs="宋体"/>
          <w:b/>
          <w:color w:val="000000"/>
          <w:sz w:val="28"/>
          <w:szCs w:val="28"/>
          <w:highlight w:val="none"/>
          <w:lang w:val="zh-CN" w:eastAsia="zh-CN"/>
        </w:rPr>
        <w:t>（</w:t>
      </w:r>
      <w:r>
        <w:rPr>
          <w:rFonts w:hint="eastAsia" w:ascii="宋体" w:hAnsi="宋体" w:eastAsia="宋体" w:cs="宋体"/>
          <w:b/>
          <w:color w:val="000000"/>
          <w:sz w:val="28"/>
          <w:szCs w:val="28"/>
          <w:highlight w:val="none"/>
          <w:lang w:eastAsia="zh-CN"/>
        </w:rPr>
        <w:t>20</w:t>
      </w:r>
      <w:r>
        <w:rPr>
          <w:rFonts w:hint="eastAsia" w:ascii="宋体" w:hAnsi="宋体" w:eastAsia="宋体" w:cs="宋体"/>
          <w:b/>
          <w:color w:val="000000"/>
          <w:sz w:val="28"/>
          <w:szCs w:val="28"/>
          <w:highlight w:val="none"/>
          <w:lang w:val="en-US" w:eastAsia="zh-CN"/>
        </w:rPr>
        <w:t>2</w:t>
      </w:r>
      <w:r>
        <w:rPr>
          <w:rFonts w:hint="eastAsia" w:ascii="宋体" w:hAnsi="宋体" w:cs="宋体"/>
          <w:b/>
          <w:color w:val="000000"/>
          <w:sz w:val="28"/>
          <w:szCs w:val="28"/>
          <w:highlight w:val="none"/>
          <w:lang w:val="en-US" w:eastAsia="zh-CN"/>
        </w:rPr>
        <w:t>3</w:t>
      </w:r>
      <w:r>
        <w:rPr>
          <w:rFonts w:hint="eastAsia" w:ascii="宋体" w:hAnsi="宋体" w:eastAsia="宋体" w:cs="宋体"/>
          <w:b/>
          <w:color w:val="000000"/>
          <w:sz w:val="28"/>
          <w:szCs w:val="28"/>
          <w:highlight w:val="none"/>
          <w:lang w:eastAsia="zh-CN"/>
        </w:rPr>
        <w:t>年</w:t>
      </w:r>
      <w:r>
        <w:rPr>
          <w:rFonts w:hint="eastAsia" w:ascii="宋体" w:hAnsi="宋体" w:eastAsia="宋体" w:cs="宋体"/>
          <w:b/>
          <w:color w:val="000000"/>
          <w:sz w:val="28"/>
          <w:szCs w:val="28"/>
          <w:highlight w:val="none"/>
          <w:lang w:val="en-US" w:eastAsia="zh-CN"/>
        </w:rPr>
        <w:t>1</w:t>
      </w:r>
      <w:r>
        <w:rPr>
          <w:rFonts w:hint="eastAsia" w:ascii="宋体" w:hAnsi="宋体" w:eastAsia="宋体" w:cs="宋体"/>
          <w:b/>
          <w:color w:val="000000"/>
          <w:sz w:val="28"/>
          <w:szCs w:val="28"/>
          <w:highlight w:val="none"/>
          <w:lang w:eastAsia="zh-CN"/>
        </w:rPr>
        <w:t>月</w:t>
      </w:r>
      <w:r>
        <w:rPr>
          <w:rFonts w:hint="eastAsia" w:ascii="宋体" w:hAnsi="宋体" w:eastAsia="宋体" w:cs="宋体"/>
          <w:b/>
          <w:color w:val="000000"/>
          <w:sz w:val="28"/>
          <w:szCs w:val="28"/>
          <w:highlight w:val="none"/>
          <w:lang w:val="en-US" w:eastAsia="zh-CN"/>
        </w:rPr>
        <w:t>1</w:t>
      </w:r>
      <w:r>
        <w:rPr>
          <w:rFonts w:hint="eastAsia" w:ascii="宋体" w:hAnsi="宋体" w:eastAsia="宋体" w:cs="宋体"/>
          <w:b/>
          <w:color w:val="000000"/>
          <w:sz w:val="28"/>
          <w:szCs w:val="28"/>
          <w:highlight w:val="none"/>
          <w:lang w:eastAsia="zh-CN"/>
        </w:rPr>
        <w:t>日至</w:t>
      </w:r>
      <w:r>
        <w:rPr>
          <w:rFonts w:hint="eastAsia" w:ascii="宋体" w:hAnsi="宋体" w:eastAsia="宋体" w:cs="宋体"/>
          <w:b/>
          <w:color w:val="000000"/>
          <w:sz w:val="28"/>
          <w:szCs w:val="28"/>
          <w:highlight w:val="none"/>
          <w:lang w:val="en-US" w:eastAsia="zh-CN"/>
        </w:rPr>
        <w:t>投标截止时间</w:t>
      </w:r>
      <w:r>
        <w:rPr>
          <w:rFonts w:hint="eastAsia" w:ascii="宋体" w:hAnsi="宋体" w:eastAsia="宋体" w:cs="宋体"/>
          <w:b/>
          <w:color w:val="000000"/>
          <w:sz w:val="28"/>
          <w:szCs w:val="28"/>
          <w:highlight w:val="none"/>
          <w:lang w:eastAsia="zh-CN"/>
        </w:rPr>
        <w:t>）</w:t>
      </w:r>
    </w:p>
    <w:p w14:paraId="33F06B5B">
      <w:pPr>
        <w:numPr>
          <w:ilvl w:val="0"/>
          <w:numId w:val="0"/>
        </w:numPr>
        <w:spacing w:line="360" w:lineRule="auto"/>
        <w:ind w:leftChars="0"/>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完成的类似工程业绩情况表</w:t>
      </w:r>
    </w:p>
    <w:tbl>
      <w:tblPr>
        <w:tblStyle w:val="15"/>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1885"/>
        <w:gridCol w:w="1841"/>
        <w:gridCol w:w="2802"/>
        <w:gridCol w:w="1710"/>
      </w:tblGrid>
      <w:tr w14:paraId="504EFE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48" w:type="dxa"/>
            <w:tcBorders>
              <w:top w:val="single" w:color="auto" w:sz="12" w:space="0"/>
              <w:left w:val="single" w:color="auto" w:sz="12" w:space="0"/>
              <w:bottom w:val="single" w:color="auto" w:sz="4" w:space="0"/>
              <w:right w:val="single" w:color="auto" w:sz="4" w:space="0"/>
            </w:tcBorders>
            <w:noWrap w:val="0"/>
            <w:vAlign w:val="center"/>
          </w:tcPr>
          <w:p w14:paraId="5A9DB929">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序号</w:t>
            </w:r>
          </w:p>
        </w:tc>
        <w:tc>
          <w:tcPr>
            <w:tcW w:w="1885" w:type="dxa"/>
            <w:tcBorders>
              <w:top w:val="single" w:color="auto" w:sz="12" w:space="0"/>
              <w:left w:val="nil"/>
              <w:bottom w:val="single" w:color="auto" w:sz="4" w:space="0"/>
              <w:right w:val="single" w:color="auto" w:sz="4" w:space="0"/>
            </w:tcBorders>
            <w:noWrap w:val="0"/>
            <w:vAlign w:val="center"/>
          </w:tcPr>
          <w:p w14:paraId="3A9E4714">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合同签订时间</w:t>
            </w:r>
          </w:p>
        </w:tc>
        <w:tc>
          <w:tcPr>
            <w:tcW w:w="1841" w:type="dxa"/>
            <w:tcBorders>
              <w:top w:val="single" w:color="auto" w:sz="12" w:space="0"/>
              <w:left w:val="nil"/>
              <w:bottom w:val="single" w:color="auto" w:sz="4" w:space="0"/>
              <w:right w:val="single" w:color="auto" w:sz="4" w:space="0"/>
            </w:tcBorders>
            <w:noWrap w:val="0"/>
            <w:vAlign w:val="center"/>
          </w:tcPr>
          <w:p w14:paraId="2CD215CB">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委托人名称</w:t>
            </w:r>
          </w:p>
        </w:tc>
        <w:tc>
          <w:tcPr>
            <w:tcW w:w="2802" w:type="dxa"/>
            <w:tcBorders>
              <w:top w:val="single" w:color="auto" w:sz="12" w:space="0"/>
              <w:left w:val="nil"/>
              <w:bottom w:val="single" w:color="auto" w:sz="4" w:space="0"/>
              <w:right w:val="single" w:color="auto" w:sz="4" w:space="0"/>
            </w:tcBorders>
            <w:noWrap w:val="0"/>
            <w:vAlign w:val="center"/>
          </w:tcPr>
          <w:p w14:paraId="59DC8450">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项目名称</w:t>
            </w:r>
          </w:p>
        </w:tc>
        <w:tc>
          <w:tcPr>
            <w:tcW w:w="1710" w:type="dxa"/>
            <w:tcBorders>
              <w:top w:val="single" w:color="auto" w:sz="12" w:space="0"/>
              <w:left w:val="nil"/>
              <w:bottom w:val="single" w:color="auto" w:sz="4" w:space="0"/>
              <w:right w:val="single" w:color="auto" w:sz="12" w:space="0"/>
            </w:tcBorders>
            <w:noWrap w:val="0"/>
            <w:vAlign w:val="center"/>
          </w:tcPr>
          <w:p w14:paraId="6EDC8A1D">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合同</w:t>
            </w:r>
          </w:p>
          <w:p w14:paraId="01D9F862">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金额</w:t>
            </w:r>
          </w:p>
        </w:tc>
      </w:tr>
      <w:tr w14:paraId="6D2033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5B50C351">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5E3A9F77">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71C01ECE">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5F7CA07E">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1BF3F3F6">
            <w:pPr>
              <w:rPr>
                <w:rFonts w:hint="eastAsia" w:ascii="宋体" w:hAnsi="宋体" w:eastAsia="宋体" w:cs="宋体"/>
                <w:color w:val="000000"/>
                <w:sz w:val="28"/>
                <w:szCs w:val="28"/>
              </w:rPr>
            </w:pPr>
          </w:p>
        </w:tc>
      </w:tr>
      <w:tr w14:paraId="4EA588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0096EE3D">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2946309F">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2CF36E3B">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294610C8">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427701D4">
            <w:pPr>
              <w:rPr>
                <w:rFonts w:hint="eastAsia" w:ascii="宋体" w:hAnsi="宋体" w:eastAsia="宋体" w:cs="宋体"/>
                <w:color w:val="000000"/>
                <w:sz w:val="28"/>
                <w:szCs w:val="28"/>
              </w:rPr>
            </w:pPr>
          </w:p>
        </w:tc>
      </w:tr>
      <w:tr w14:paraId="324212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76520E3B">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2549ECA8">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3A9E31B4">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3CE255B7">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79C0E0BC">
            <w:pPr>
              <w:rPr>
                <w:rFonts w:hint="eastAsia" w:ascii="宋体" w:hAnsi="宋体" w:eastAsia="宋体" w:cs="宋体"/>
                <w:color w:val="000000"/>
                <w:sz w:val="28"/>
                <w:szCs w:val="28"/>
              </w:rPr>
            </w:pPr>
          </w:p>
        </w:tc>
      </w:tr>
      <w:tr w14:paraId="480245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772A0DBF">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018CAF42">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1D04BFDA">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1EF8FC10">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28F9BA06">
            <w:pPr>
              <w:rPr>
                <w:rFonts w:hint="eastAsia" w:ascii="宋体" w:hAnsi="宋体" w:eastAsia="宋体" w:cs="宋体"/>
                <w:color w:val="000000"/>
                <w:sz w:val="28"/>
                <w:szCs w:val="28"/>
              </w:rPr>
            </w:pPr>
          </w:p>
        </w:tc>
      </w:tr>
      <w:tr w14:paraId="189296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053A2334">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07474CE7">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7B4DC514">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0E3ABCB9">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527BEB53">
            <w:pPr>
              <w:rPr>
                <w:rFonts w:hint="eastAsia" w:ascii="宋体" w:hAnsi="宋体" w:eastAsia="宋体" w:cs="宋体"/>
                <w:color w:val="000000"/>
                <w:sz w:val="28"/>
                <w:szCs w:val="28"/>
              </w:rPr>
            </w:pPr>
          </w:p>
        </w:tc>
      </w:tr>
      <w:tr w14:paraId="69B7C6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559D88CC">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1F3046C3">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16F238C4">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43A6DFD4">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578B7E99">
            <w:pPr>
              <w:rPr>
                <w:rFonts w:hint="eastAsia" w:ascii="宋体" w:hAnsi="宋体" w:eastAsia="宋体" w:cs="宋体"/>
                <w:color w:val="000000"/>
                <w:sz w:val="28"/>
                <w:szCs w:val="28"/>
              </w:rPr>
            </w:pPr>
          </w:p>
        </w:tc>
      </w:tr>
      <w:tr w14:paraId="778994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5151C673">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319B238C">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7576CA76">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1EBEE2A9">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11D433DE">
            <w:pPr>
              <w:rPr>
                <w:rFonts w:hint="eastAsia" w:ascii="宋体" w:hAnsi="宋体" w:eastAsia="宋体" w:cs="宋体"/>
                <w:color w:val="000000"/>
                <w:sz w:val="28"/>
                <w:szCs w:val="28"/>
              </w:rPr>
            </w:pPr>
          </w:p>
        </w:tc>
      </w:tr>
      <w:tr w14:paraId="694A8F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68366AD8">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5CE999C7">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0847FC05">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5B4C1344">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2F1491C2">
            <w:pPr>
              <w:rPr>
                <w:rFonts w:hint="eastAsia" w:ascii="宋体" w:hAnsi="宋体" w:eastAsia="宋体" w:cs="宋体"/>
                <w:color w:val="000000"/>
                <w:sz w:val="28"/>
                <w:szCs w:val="28"/>
              </w:rPr>
            </w:pPr>
          </w:p>
        </w:tc>
      </w:tr>
      <w:tr w14:paraId="7BD052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4" w:space="0"/>
              <w:right w:val="single" w:color="auto" w:sz="4" w:space="0"/>
            </w:tcBorders>
            <w:noWrap w:val="0"/>
            <w:vAlign w:val="top"/>
          </w:tcPr>
          <w:p w14:paraId="2254A428">
            <w:pPr>
              <w:rPr>
                <w:rFonts w:hint="eastAsia" w:ascii="宋体" w:hAnsi="宋体" w:eastAsia="宋体" w:cs="宋体"/>
                <w:color w:val="000000"/>
                <w:sz w:val="28"/>
                <w:szCs w:val="28"/>
              </w:rPr>
            </w:pPr>
          </w:p>
        </w:tc>
        <w:tc>
          <w:tcPr>
            <w:tcW w:w="1885" w:type="dxa"/>
            <w:tcBorders>
              <w:top w:val="single" w:color="auto" w:sz="4" w:space="0"/>
              <w:left w:val="nil"/>
              <w:bottom w:val="single" w:color="auto" w:sz="4" w:space="0"/>
              <w:right w:val="single" w:color="auto" w:sz="4" w:space="0"/>
            </w:tcBorders>
            <w:noWrap w:val="0"/>
            <w:vAlign w:val="top"/>
          </w:tcPr>
          <w:p w14:paraId="30A485DB">
            <w:pPr>
              <w:rPr>
                <w:rFonts w:hint="eastAsia" w:ascii="宋体" w:hAnsi="宋体" w:eastAsia="宋体" w:cs="宋体"/>
                <w:color w:val="000000"/>
                <w:sz w:val="28"/>
                <w:szCs w:val="28"/>
              </w:rPr>
            </w:pPr>
          </w:p>
        </w:tc>
        <w:tc>
          <w:tcPr>
            <w:tcW w:w="1841" w:type="dxa"/>
            <w:tcBorders>
              <w:top w:val="single" w:color="auto" w:sz="4" w:space="0"/>
              <w:left w:val="nil"/>
              <w:bottom w:val="single" w:color="auto" w:sz="4" w:space="0"/>
              <w:right w:val="single" w:color="auto" w:sz="4" w:space="0"/>
            </w:tcBorders>
            <w:noWrap w:val="0"/>
            <w:vAlign w:val="top"/>
          </w:tcPr>
          <w:p w14:paraId="03370E88">
            <w:pPr>
              <w:rPr>
                <w:rFonts w:hint="eastAsia" w:ascii="宋体" w:hAnsi="宋体" w:eastAsia="宋体" w:cs="宋体"/>
                <w:color w:val="000000"/>
                <w:sz w:val="28"/>
                <w:szCs w:val="28"/>
              </w:rPr>
            </w:pPr>
          </w:p>
        </w:tc>
        <w:tc>
          <w:tcPr>
            <w:tcW w:w="2802" w:type="dxa"/>
            <w:tcBorders>
              <w:top w:val="single" w:color="auto" w:sz="4" w:space="0"/>
              <w:left w:val="nil"/>
              <w:bottom w:val="single" w:color="auto" w:sz="4" w:space="0"/>
              <w:right w:val="single" w:color="auto" w:sz="4" w:space="0"/>
            </w:tcBorders>
            <w:noWrap w:val="0"/>
            <w:vAlign w:val="top"/>
          </w:tcPr>
          <w:p w14:paraId="2287E392">
            <w:pPr>
              <w:rPr>
                <w:rFonts w:hint="eastAsia" w:ascii="宋体" w:hAnsi="宋体" w:eastAsia="宋体" w:cs="宋体"/>
                <w:color w:val="000000"/>
                <w:sz w:val="28"/>
                <w:szCs w:val="28"/>
              </w:rPr>
            </w:pPr>
          </w:p>
        </w:tc>
        <w:tc>
          <w:tcPr>
            <w:tcW w:w="1710" w:type="dxa"/>
            <w:tcBorders>
              <w:top w:val="single" w:color="auto" w:sz="4" w:space="0"/>
              <w:left w:val="nil"/>
              <w:bottom w:val="single" w:color="auto" w:sz="4" w:space="0"/>
              <w:right w:val="single" w:color="auto" w:sz="12" w:space="0"/>
            </w:tcBorders>
            <w:noWrap w:val="0"/>
            <w:vAlign w:val="top"/>
          </w:tcPr>
          <w:p w14:paraId="62075B33">
            <w:pPr>
              <w:rPr>
                <w:rFonts w:hint="eastAsia" w:ascii="宋体" w:hAnsi="宋体" w:eastAsia="宋体" w:cs="宋体"/>
                <w:color w:val="000000"/>
                <w:sz w:val="28"/>
                <w:szCs w:val="28"/>
              </w:rPr>
            </w:pPr>
          </w:p>
        </w:tc>
      </w:tr>
      <w:tr w14:paraId="1E28DE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048" w:type="dxa"/>
            <w:tcBorders>
              <w:top w:val="single" w:color="auto" w:sz="4" w:space="0"/>
              <w:left w:val="single" w:color="auto" w:sz="12" w:space="0"/>
              <w:bottom w:val="single" w:color="auto" w:sz="12" w:space="0"/>
              <w:right w:val="single" w:color="auto" w:sz="4" w:space="0"/>
            </w:tcBorders>
            <w:noWrap w:val="0"/>
            <w:vAlign w:val="top"/>
          </w:tcPr>
          <w:p w14:paraId="6C7EED07">
            <w:pPr>
              <w:rPr>
                <w:rFonts w:hint="eastAsia" w:ascii="宋体" w:hAnsi="宋体" w:eastAsia="宋体" w:cs="宋体"/>
                <w:color w:val="000000"/>
                <w:sz w:val="28"/>
                <w:szCs w:val="28"/>
              </w:rPr>
            </w:pPr>
          </w:p>
        </w:tc>
        <w:tc>
          <w:tcPr>
            <w:tcW w:w="1885" w:type="dxa"/>
            <w:tcBorders>
              <w:top w:val="single" w:color="auto" w:sz="4" w:space="0"/>
              <w:left w:val="nil"/>
              <w:bottom w:val="single" w:color="auto" w:sz="12" w:space="0"/>
              <w:right w:val="single" w:color="auto" w:sz="4" w:space="0"/>
            </w:tcBorders>
            <w:noWrap w:val="0"/>
            <w:vAlign w:val="top"/>
          </w:tcPr>
          <w:p w14:paraId="10B9A2F6">
            <w:pPr>
              <w:rPr>
                <w:rFonts w:hint="eastAsia" w:ascii="宋体" w:hAnsi="宋体" w:eastAsia="宋体" w:cs="宋体"/>
                <w:color w:val="000000"/>
                <w:sz w:val="28"/>
                <w:szCs w:val="28"/>
              </w:rPr>
            </w:pPr>
          </w:p>
        </w:tc>
        <w:tc>
          <w:tcPr>
            <w:tcW w:w="1841" w:type="dxa"/>
            <w:tcBorders>
              <w:top w:val="single" w:color="auto" w:sz="4" w:space="0"/>
              <w:left w:val="nil"/>
              <w:bottom w:val="single" w:color="auto" w:sz="12" w:space="0"/>
              <w:right w:val="single" w:color="auto" w:sz="4" w:space="0"/>
            </w:tcBorders>
            <w:noWrap w:val="0"/>
            <w:vAlign w:val="top"/>
          </w:tcPr>
          <w:p w14:paraId="02A2EC66">
            <w:pPr>
              <w:rPr>
                <w:rFonts w:hint="eastAsia" w:ascii="宋体" w:hAnsi="宋体" w:eastAsia="宋体" w:cs="宋体"/>
                <w:color w:val="000000"/>
                <w:sz w:val="28"/>
                <w:szCs w:val="28"/>
              </w:rPr>
            </w:pPr>
          </w:p>
        </w:tc>
        <w:tc>
          <w:tcPr>
            <w:tcW w:w="2802" w:type="dxa"/>
            <w:tcBorders>
              <w:top w:val="single" w:color="auto" w:sz="4" w:space="0"/>
              <w:left w:val="nil"/>
              <w:bottom w:val="single" w:color="auto" w:sz="12" w:space="0"/>
              <w:right w:val="single" w:color="auto" w:sz="4" w:space="0"/>
            </w:tcBorders>
            <w:noWrap w:val="0"/>
            <w:vAlign w:val="top"/>
          </w:tcPr>
          <w:p w14:paraId="696D5D58">
            <w:pPr>
              <w:rPr>
                <w:rFonts w:hint="eastAsia" w:ascii="宋体" w:hAnsi="宋体" w:eastAsia="宋体" w:cs="宋体"/>
                <w:color w:val="000000"/>
                <w:sz w:val="28"/>
                <w:szCs w:val="28"/>
              </w:rPr>
            </w:pPr>
          </w:p>
        </w:tc>
        <w:tc>
          <w:tcPr>
            <w:tcW w:w="1710" w:type="dxa"/>
            <w:tcBorders>
              <w:top w:val="single" w:color="auto" w:sz="4" w:space="0"/>
              <w:left w:val="nil"/>
              <w:bottom w:val="single" w:color="auto" w:sz="12" w:space="0"/>
              <w:right w:val="single" w:color="auto" w:sz="12" w:space="0"/>
            </w:tcBorders>
            <w:noWrap w:val="0"/>
            <w:vAlign w:val="top"/>
          </w:tcPr>
          <w:p w14:paraId="0EB20970">
            <w:pPr>
              <w:rPr>
                <w:rFonts w:hint="eastAsia" w:ascii="宋体" w:hAnsi="宋体" w:eastAsia="宋体" w:cs="宋体"/>
                <w:color w:val="000000"/>
                <w:sz w:val="28"/>
                <w:szCs w:val="28"/>
              </w:rPr>
            </w:pPr>
          </w:p>
        </w:tc>
      </w:tr>
    </w:tbl>
    <w:p w14:paraId="7A1EDC1B">
      <w:pPr>
        <w:spacing w:line="360" w:lineRule="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说明：</w:t>
      </w:r>
    </w:p>
    <w:p w14:paraId="75A0BE9B">
      <w:pPr>
        <w:spacing w:line="360" w:lineRule="auto"/>
        <w:ind w:firstLine="560" w:firstLineChars="2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1.本表后附</w:t>
      </w:r>
      <w:r>
        <w:rPr>
          <w:rFonts w:hint="eastAsia" w:ascii="宋体" w:hAnsi="宋体" w:eastAsia="宋体" w:cs="宋体"/>
          <w:color w:val="000000"/>
          <w:kern w:val="0"/>
          <w:sz w:val="28"/>
          <w:szCs w:val="28"/>
          <w:lang w:val="en-US" w:eastAsia="zh-CN" w:bidi="ar"/>
        </w:rPr>
        <w:t>中标通知书或合同协议书证明材料</w:t>
      </w:r>
      <w:r>
        <w:rPr>
          <w:rFonts w:hint="eastAsia" w:ascii="宋体" w:hAnsi="宋体" w:eastAsia="宋体" w:cs="宋体"/>
          <w:color w:val="000000"/>
          <w:kern w:val="0"/>
          <w:sz w:val="28"/>
          <w:szCs w:val="28"/>
        </w:rPr>
        <w:t>。</w:t>
      </w:r>
    </w:p>
    <w:p w14:paraId="46221E6F">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kern w:val="0"/>
          <w:sz w:val="28"/>
          <w:szCs w:val="28"/>
        </w:rPr>
        <w:t>2.未按上述要求提供、填写的，评审时不予以考虑。</w:t>
      </w:r>
    </w:p>
    <w:p w14:paraId="0281A90A">
      <w:pPr>
        <w:autoSpaceDE w:val="0"/>
        <w:adjustRightInd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rPr>
        <w:t>供 应 商：</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（盖章）</w:t>
      </w:r>
    </w:p>
    <w:p w14:paraId="2BB0AA90">
      <w:pPr>
        <w:autoSpaceDE w:val="0"/>
        <w:adjustRightInd w:val="0"/>
        <w:spacing w:line="48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rPr>
        <w:t>法定代表人或授权代表：</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（签名或盖章）           </w:t>
      </w:r>
    </w:p>
    <w:p w14:paraId="7CF26CBE">
      <w:pP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489EEAAA">
      <w:pPr>
        <w:spacing w:line="360" w:lineRule="auto"/>
        <w:ind w:firstLine="560" w:firstLineChars="200"/>
        <w:rPr>
          <w:rFonts w:hint="eastAsia" w:ascii="宋体" w:hAnsi="宋体" w:eastAsia="宋体" w:cs="宋体"/>
          <w:color w:val="000000"/>
          <w:kern w:val="0"/>
          <w:sz w:val="28"/>
          <w:szCs w:val="28"/>
        </w:rPr>
      </w:pPr>
    </w:p>
    <w:p w14:paraId="036CE066">
      <w:pPr>
        <w:tabs>
          <w:tab w:val="left" w:pos="4080"/>
        </w:tabs>
        <w:spacing w:line="360" w:lineRule="auto"/>
        <w:rPr>
          <w:rFonts w:hint="eastAsia" w:ascii="宋体" w:hAnsi="宋体" w:eastAsia="宋体" w:cs="宋体"/>
          <w:color w:val="000000"/>
          <w:kern w:val="24"/>
          <w:position w:val="4"/>
          <w:sz w:val="28"/>
          <w:szCs w:val="28"/>
        </w:rPr>
        <w:sectPr>
          <w:footerReference r:id="rId5" w:type="default"/>
          <w:pgSz w:w="11907" w:h="16840"/>
          <w:pgMar w:top="1418" w:right="1418" w:bottom="1418" w:left="1474" w:header="851" w:footer="850" w:gutter="0"/>
          <w:pgNumType w:fmt="decimal" w:start="1"/>
          <w:cols w:space="720" w:num="1"/>
          <w:docGrid w:linePitch="312" w:charSpace="0"/>
        </w:sectPr>
      </w:pPr>
    </w:p>
    <w:p w14:paraId="6DE8D204">
      <w:pPr>
        <w:numPr>
          <w:ilvl w:val="0"/>
          <w:numId w:val="0"/>
        </w:numPr>
        <w:spacing w:line="360" w:lineRule="auto"/>
        <w:ind w:leftChars="0"/>
        <w:jc w:val="center"/>
        <w:rPr>
          <w:rFonts w:hint="eastAsia" w:ascii="宋体" w:hAnsi="宋体" w:eastAsia="宋体" w:cs="宋体"/>
          <w:b/>
          <w:bCs/>
          <w:color w:val="000000"/>
          <w:sz w:val="32"/>
          <w:szCs w:val="32"/>
        </w:rPr>
      </w:pPr>
      <w:r>
        <w:rPr>
          <w:rFonts w:hint="eastAsia" w:ascii="宋体" w:hAnsi="宋体" w:eastAsia="宋体" w:cs="宋体"/>
          <w:b/>
          <w:color w:val="000000"/>
          <w:sz w:val="28"/>
          <w:szCs w:val="28"/>
          <w:highlight w:val="none"/>
          <w:lang w:eastAsia="zh-CN"/>
        </w:rPr>
        <w:t>九、附件</w:t>
      </w:r>
    </w:p>
    <w:p w14:paraId="7DBFD274">
      <w:pPr>
        <w:tabs>
          <w:tab w:val="left" w:pos="1755"/>
        </w:tabs>
        <w:spacing w:line="500" w:lineRule="atLeast"/>
        <w:outlineLvl w:val="1"/>
        <w:rPr>
          <w:rFonts w:hint="eastAsia" w:ascii="宋体" w:hAnsi="宋体" w:eastAsia="宋体" w:cs="宋体"/>
          <w:b/>
          <w:bCs/>
          <w:color w:val="000000"/>
          <w:sz w:val="32"/>
          <w:szCs w:val="32"/>
        </w:rPr>
      </w:pPr>
      <w:bookmarkStart w:id="134" w:name="_Toc25411"/>
      <w:bookmarkStart w:id="135" w:name="_Toc11970"/>
      <w:r>
        <w:rPr>
          <w:rFonts w:hint="eastAsia" w:ascii="宋体" w:hAnsi="宋体" w:eastAsia="宋体" w:cs="宋体"/>
          <w:b/>
          <w:bCs/>
          <w:color w:val="000000"/>
          <w:sz w:val="32"/>
          <w:szCs w:val="32"/>
        </w:rPr>
        <w:t>附件</w:t>
      </w:r>
      <w:bookmarkEnd w:id="134"/>
      <w:bookmarkEnd w:id="135"/>
      <w:r>
        <w:rPr>
          <w:rFonts w:hint="eastAsia" w:ascii="宋体" w:hAnsi="宋体" w:eastAsia="宋体" w:cs="宋体"/>
          <w:b/>
          <w:bCs/>
          <w:color w:val="000000"/>
          <w:sz w:val="32"/>
          <w:szCs w:val="32"/>
        </w:rPr>
        <w:t>1</w:t>
      </w:r>
    </w:p>
    <w:p w14:paraId="7318CBC4">
      <w:pPr>
        <w:spacing w:line="500" w:lineRule="atLeast"/>
        <w:jc w:val="center"/>
        <w:outlineLvl w:val="2"/>
        <w:rPr>
          <w:rFonts w:hint="eastAsia" w:ascii="宋体" w:hAnsi="宋体" w:eastAsia="宋体" w:cs="宋体"/>
          <w:color w:val="000000"/>
          <w:sz w:val="28"/>
          <w:szCs w:val="28"/>
          <w:lang w:eastAsia="zh-CN"/>
        </w:rPr>
      </w:pPr>
      <w:bookmarkStart w:id="136" w:name="_Toc20607"/>
      <w:bookmarkStart w:id="137" w:name="_Toc17249"/>
      <w:r>
        <w:rPr>
          <w:rFonts w:hint="eastAsia" w:ascii="宋体" w:hAnsi="宋体" w:eastAsia="宋体" w:cs="宋体"/>
          <w:b/>
          <w:bCs/>
          <w:color w:val="000000"/>
          <w:kern w:val="0"/>
          <w:sz w:val="28"/>
          <w:szCs w:val="28"/>
        </w:rPr>
        <w:t>一.</w:t>
      </w:r>
      <w:r>
        <w:rPr>
          <w:rFonts w:hint="eastAsia" w:ascii="宋体" w:hAnsi="宋体" w:eastAsia="宋体" w:cs="宋体"/>
          <w:b/>
          <w:bCs/>
          <w:color w:val="000000"/>
          <w:kern w:val="0"/>
          <w:sz w:val="28"/>
          <w:szCs w:val="28"/>
          <w:lang w:val="en-US" w:eastAsia="zh-CN"/>
        </w:rPr>
        <w:t>中小</w:t>
      </w:r>
      <w:r>
        <w:rPr>
          <w:rFonts w:hint="eastAsia" w:ascii="宋体" w:hAnsi="宋体" w:eastAsia="宋体" w:cs="宋体"/>
          <w:b/>
          <w:bCs/>
          <w:color w:val="000000"/>
          <w:kern w:val="0"/>
          <w:sz w:val="28"/>
          <w:szCs w:val="28"/>
        </w:rPr>
        <w:t>企业声明函</w:t>
      </w:r>
      <w:bookmarkEnd w:id="136"/>
      <w:bookmarkEnd w:id="137"/>
    </w:p>
    <w:p w14:paraId="3280DB5F">
      <w:pPr>
        <w:spacing w:line="480" w:lineRule="exact"/>
        <w:ind w:firstLine="48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rPr>
        <w:t>本公司郑重声明，根据《政府采购促进中小企业发展管理办法》（财库﹝2020﹞46 号）的规定，本公司参加</w:t>
      </w:r>
      <w:r>
        <w:rPr>
          <w:rStyle w:val="24"/>
          <w:rFonts w:hint="eastAsia" w:ascii="宋体" w:hAnsi="宋体" w:eastAsia="宋体" w:cs="宋体"/>
          <w:color w:val="000000"/>
          <w:kern w:val="0"/>
          <w:sz w:val="28"/>
          <w:szCs w:val="28"/>
          <w:u w:val="single"/>
        </w:rPr>
        <w:t xml:space="preserve">         </w:t>
      </w:r>
      <w:r>
        <w:rPr>
          <w:rStyle w:val="24"/>
          <w:rFonts w:hint="eastAsia" w:ascii="宋体" w:hAnsi="宋体" w:eastAsia="宋体" w:cs="宋体"/>
          <w:color w:val="000000"/>
          <w:kern w:val="0"/>
          <w:sz w:val="28"/>
          <w:szCs w:val="28"/>
          <w:u w:val="none"/>
        </w:rPr>
        <w:t>（单位名称）</w:t>
      </w:r>
      <w:r>
        <w:rPr>
          <w:rStyle w:val="24"/>
          <w:rFonts w:hint="eastAsia" w:ascii="宋体" w:hAnsi="宋体" w:eastAsia="宋体" w:cs="宋体"/>
          <w:color w:val="000000"/>
          <w:kern w:val="0"/>
          <w:sz w:val="28"/>
          <w:szCs w:val="28"/>
        </w:rPr>
        <w:t>的</w:t>
      </w:r>
      <w:r>
        <w:rPr>
          <w:rStyle w:val="24"/>
          <w:rFonts w:hint="eastAsia" w:ascii="宋体" w:hAnsi="宋体" w:eastAsia="宋体" w:cs="宋体"/>
          <w:color w:val="000000"/>
          <w:kern w:val="0"/>
          <w:sz w:val="28"/>
          <w:szCs w:val="28"/>
          <w:u w:val="single"/>
        </w:rPr>
        <w:t xml:space="preserve">         </w:t>
      </w:r>
      <w:r>
        <w:rPr>
          <w:rStyle w:val="24"/>
          <w:rFonts w:hint="eastAsia" w:ascii="宋体" w:hAnsi="宋体" w:eastAsia="宋体" w:cs="宋体"/>
          <w:color w:val="000000"/>
          <w:kern w:val="0"/>
          <w:sz w:val="28"/>
          <w:szCs w:val="28"/>
        </w:rPr>
        <w:t>（项目名称）采购活动，工程的施工单位全部为符合政策要求的</w:t>
      </w:r>
      <w:r>
        <w:rPr>
          <w:rStyle w:val="24"/>
          <w:rFonts w:hint="eastAsia" w:ascii="宋体" w:hAnsi="宋体" w:eastAsia="宋体" w:cs="宋体"/>
          <w:color w:val="000000"/>
          <w:kern w:val="0"/>
          <w:sz w:val="28"/>
          <w:szCs w:val="28"/>
          <w:lang w:val="en-US"/>
        </w:rPr>
        <w:t>中小</w:t>
      </w:r>
      <w:r>
        <w:rPr>
          <w:rStyle w:val="24"/>
          <w:rFonts w:hint="eastAsia" w:ascii="宋体" w:hAnsi="宋体" w:eastAsia="宋体" w:cs="宋体"/>
          <w:color w:val="000000"/>
          <w:kern w:val="0"/>
          <w:sz w:val="28"/>
          <w:szCs w:val="28"/>
        </w:rPr>
        <w:t>企业。</w:t>
      </w:r>
    </w:p>
    <w:p w14:paraId="692F5C1C">
      <w:pPr>
        <w:numPr>
          <w:ilvl w:val="0"/>
          <w:numId w:val="6"/>
        </w:numPr>
        <w:spacing w:line="480" w:lineRule="exact"/>
        <w:ind w:firstLine="48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u w:val="single" w:color="000000"/>
        </w:rPr>
        <w:t>（标的名称）</w:t>
      </w:r>
      <w:r>
        <w:rPr>
          <w:rStyle w:val="24"/>
          <w:rFonts w:hint="eastAsia" w:ascii="宋体" w:hAnsi="宋体" w:eastAsia="宋体" w:cs="宋体"/>
          <w:color w:val="000000"/>
          <w:kern w:val="0"/>
          <w:sz w:val="28"/>
          <w:szCs w:val="28"/>
        </w:rPr>
        <w:t>，属于</w:t>
      </w:r>
      <w:r>
        <w:rPr>
          <w:rStyle w:val="24"/>
          <w:rFonts w:hint="eastAsia" w:ascii="宋体" w:hAnsi="宋体" w:eastAsia="宋体" w:cs="宋体"/>
          <w:color w:val="000000"/>
          <w:kern w:val="0"/>
          <w:sz w:val="28"/>
          <w:szCs w:val="28"/>
          <w:u w:val="single" w:color="000000"/>
        </w:rPr>
        <w:t>（采购文件中明确的所属行业）</w:t>
      </w:r>
      <w:r>
        <w:rPr>
          <w:rStyle w:val="24"/>
          <w:rFonts w:hint="eastAsia" w:ascii="宋体" w:hAnsi="宋体" w:eastAsia="宋体" w:cs="宋体"/>
          <w:color w:val="000000"/>
          <w:kern w:val="0"/>
          <w:sz w:val="28"/>
          <w:szCs w:val="28"/>
        </w:rPr>
        <w:t>行业；</w:t>
      </w:r>
      <w:r>
        <w:rPr>
          <w:rStyle w:val="24"/>
          <w:rFonts w:hint="eastAsia" w:ascii="宋体" w:hAnsi="宋体" w:cs="宋体"/>
          <w:color w:val="000000"/>
          <w:kern w:val="0"/>
          <w:sz w:val="28"/>
          <w:szCs w:val="28"/>
          <w:lang w:val="en-US"/>
        </w:rPr>
        <w:t>承接单位</w:t>
      </w:r>
      <w:r>
        <w:rPr>
          <w:rStyle w:val="24"/>
          <w:rFonts w:hint="eastAsia" w:ascii="宋体" w:hAnsi="宋体" w:eastAsia="宋体" w:cs="宋体"/>
          <w:color w:val="000000"/>
          <w:kern w:val="0"/>
          <w:sz w:val="28"/>
          <w:szCs w:val="28"/>
        </w:rPr>
        <w:t>为</w:t>
      </w:r>
      <w:r>
        <w:rPr>
          <w:rStyle w:val="24"/>
          <w:rFonts w:hint="eastAsia" w:ascii="宋体" w:hAnsi="宋体" w:eastAsia="宋体" w:cs="宋体"/>
          <w:color w:val="000000"/>
          <w:kern w:val="0"/>
          <w:sz w:val="28"/>
          <w:szCs w:val="28"/>
          <w:u w:val="single" w:color="000000"/>
        </w:rPr>
        <w:t>（企业名称）</w:t>
      </w:r>
      <w:r>
        <w:rPr>
          <w:rStyle w:val="24"/>
          <w:rFonts w:hint="eastAsia" w:ascii="宋体" w:hAnsi="宋体" w:eastAsia="宋体" w:cs="宋体"/>
          <w:color w:val="000000"/>
          <w:kern w:val="0"/>
          <w:sz w:val="28"/>
          <w:szCs w:val="28"/>
        </w:rPr>
        <w:t>，从业人员</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人，营业收入为</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万元，资产总额为</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万元，属于</w:t>
      </w:r>
      <w:r>
        <w:rPr>
          <w:rStyle w:val="24"/>
          <w:rFonts w:hint="eastAsia" w:ascii="宋体" w:hAnsi="宋体" w:eastAsia="宋体" w:cs="宋体"/>
          <w:color w:val="000000"/>
          <w:kern w:val="0"/>
          <w:sz w:val="28"/>
          <w:szCs w:val="28"/>
          <w:u w:val="single" w:color="000000"/>
        </w:rPr>
        <w:t>（中型企业、小型企业、微型企业）</w:t>
      </w:r>
      <w:r>
        <w:rPr>
          <w:rStyle w:val="24"/>
          <w:rFonts w:hint="eastAsia" w:ascii="宋体" w:hAnsi="宋体" w:eastAsia="宋体" w:cs="宋体"/>
          <w:color w:val="000000"/>
          <w:kern w:val="0"/>
          <w:sz w:val="28"/>
          <w:szCs w:val="28"/>
        </w:rPr>
        <w:t>；</w:t>
      </w:r>
    </w:p>
    <w:p w14:paraId="49E18AA1">
      <w:pPr>
        <w:numPr>
          <w:ilvl w:val="0"/>
          <w:numId w:val="6"/>
        </w:numPr>
        <w:spacing w:line="480" w:lineRule="exact"/>
        <w:ind w:firstLine="48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u w:val="single" w:color="000000"/>
        </w:rPr>
        <w:t>（标的名称）</w:t>
      </w:r>
      <w:r>
        <w:rPr>
          <w:rStyle w:val="24"/>
          <w:rFonts w:hint="eastAsia" w:ascii="宋体" w:hAnsi="宋体" w:eastAsia="宋体" w:cs="宋体"/>
          <w:color w:val="000000"/>
          <w:kern w:val="0"/>
          <w:sz w:val="28"/>
          <w:szCs w:val="28"/>
        </w:rPr>
        <w:t>，属于</w:t>
      </w:r>
      <w:r>
        <w:rPr>
          <w:rStyle w:val="24"/>
          <w:rFonts w:hint="eastAsia" w:ascii="宋体" w:hAnsi="宋体" w:eastAsia="宋体" w:cs="宋体"/>
          <w:color w:val="000000"/>
          <w:kern w:val="0"/>
          <w:sz w:val="28"/>
          <w:szCs w:val="28"/>
          <w:u w:val="single" w:color="000000"/>
        </w:rPr>
        <w:t>（采购文件中明确的所属行业）</w:t>
      </w:r>
      <w:r>
        <w:rPr>
          <w:rStyle w:val="24"/>
          <w:rFonts w:hint="eastAsia" w:ascii="宋体" w:hAnsi="宋体" w:eastAsia="宋体" w:cs="宋体"/>
          <w:color w:val="000000"/>
          <w:kern w:val="0"/>
          <w:sz w:val="28"/>
          <w:szCs w:val="28"/>
        </w:rPr>
        <w:t>行业；</w:t>
      </w:r>
      <w:r>
        <w:rPr>
          <w:rStyle w:val="24"/>
          <w:rFonts w:hint="eastAsia" w:ascii="宋体" w:hAnsi="宋体" w:cs="宋体"/>
          <w:color w:val="000000"/>
          <w:kern w:val="0"/>
          <w:sz w:val="28"/>
          <w:szCs w:val="28"/>
          <w:lang w:val="en-US"/>
        </w:rPr>
        <w:t>承接单位</w:t>
      </w:r>
      <w:r>
        <w:rPr>
          <w:rStyle w:val="24"/>
          <w:rFonts w:hint="eastAsia" w:ascii="宋体" w:hAnsi="宋体" w:eastAsia="宋体" w:cs="宋体"/>
          <w:color w:val="000000"/>
          <w:kern w:val="0"/>
          <w:sz w:val="28"/>
          <w:szCs w:val="28"/>
        </w:rPr>
        <w:t>为</w:t>
      </w:r>
      <w:r>
        <w:rPr>
          <w:rStyle w:val="24"/>
          <w:rFonts w:hint="eastAsia" w:ascii="宋体" w:hAnsi="宋体" w:eastAsia="宋体" w:cs="宋体"/>
          <w:color w:val="000000"/>
          <w:kern w:val="0"/>
          <w:sz w:val="28"/>
          <w:szCs w:val="28"/>
          <w:u w:val="single" w:color="000000"/>
        </w:rPr>
        <w:t>（企业名称）</w:t>
      </w:r>
      <w:r>
        <w:rPr>
          <w:rStyle w:val="24"/>
          <w:rFonts w:hint="eastAsia" w:ascii="宋体" w:hAnsi="宋体" w:eastAsia="宋体" w:cs="宋体"/>
          <w:color w:val="000000"/>
          <w:kern w:val="0"/>
          <w:sz w:val="28"/>
          <w:szCs w:val="28"/>
        </w:rPr>
        <w:t>，从业人员</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人，营业收入为</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万元，资产总额为</w:t>
      </w:r>
      <w:r>
        <w:rPr>
          <w:rStyle w:val="24"/>
          <w:rFonts w:hint="eastAsia" w:ascii="宋体" w:hAnsi="宋体" w:eastAsia="宋体" w:cs="宋体"/>
          <w:color w:val="000000"/>
          <w:kern w:val="0"/>
          <w:sz w:val="28"/>
          <w:szCs w:val="28"/>
          <w:u w:val="single" w:color="000000"/>
        </w:rPr>
        <w:t xml:space="preserve">   </w:t>
      </w:r>
      <w:r>
        <w:rPr>
          <w:rStyle w:val="24"/>
          <w:rFonts w:hint="eastAsia" w:ascii="宋体" w:hAnsi="宋体" w:eastAsia="宋体" w:cs="宋体"/>
          <w:color w:val="000000"/>
          <w:kern w:val="0"/>
          <w:sz w:val="28"/>
          <w:szCs w:val="28"/>
        </w:rPr>
        <w:t>万元，属于</w:t>
      </w:r>
      <w:r>
        <w:rPr>
          <w:rStyle w:val="24"/>
          <w:rFonts w:hint="eastAsia" w:ascii="宋体" w:hAnsi="宋体" w:eastAsia="宋体" w:cs="宋体"/>
          <w:color w:val="000000"/>
          <w:kern w:val="0"/>
          <w:sz w:val="28"/>
          <w:szCs w:val="28"/>
          <w:u w:val="single" w:color="000000"/>
        </w:rPr>
        <w:t>（中型企业、小型企业、微型企业）</w:t>
      </w:r>
      <w:r>
        <w:rPr>
          <w:rStyle w:val="24"/>
          <w:rFonts w:hint="eastAsia" w:ascii="宋体" w:hAnsi="宋体" w:eastAsia="宋体" w:cs="宋体"/>
          <w:color w:val="000000"/>
          <w:kern w:val="0"/>
          <w:sz w:val="28"/>
          <w:szCs w:val="28"/>
        </w:rPr>
        <w:t>；</w:t>
      </w:r>
    </w:p>
    <w:p w14:paraId="25EDF8FC">
      <w:pPr>
        <w:spacing w:line="480" w:lineRule="exact"/>
        <w:ind w:firstLine="562" w:firstLineChars="200"/>
        <w:jc w:val="left"/>
        <w:rPr>
          <w:rStyle w:val="24"/>
          <w:rFonts w:hint="eastAsia" w:ascii="宋体" w:hAnsi="宋体" w:eastAsia="宋体" w:cs="宋体"/>
          <w:b/>
          <w:bCs/>
          <w:color w:val="000000"/>
          <w:kern w:val="0"/>
          <w:sz w:val="28"/>
          <w:szCs w:val="28"/>
        </w:rPr>
      </w:pPr>
      <w:r>
        <w:rPr>
          <w:rStyle w:val="24"/>
          <w:rFonts w:hint="eastAsia" w:ascii="宋体" w:hAnsi="宋体" w:eastAsia="宋体" w:cs="宋体"/>
          <w:b/>
          <w:bCs/>
          <w:color w:val="000000"/>
          <w:kern w:val="0"/>
          <w:sz w:val="28"/>
          <w:szCs w:val="28"/>
        </w:rPr>
        <w:t>......</w:t>
      </w:r>
    </w:p>
    <w:p w14:paraId="7CDC3968">
      <w:pPr>
        <w:spacing w:line="480" w:lineRule="exact"/>
        <w:ind w:firstLine="560" w:firstLineChars="20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rPr>
        <w:t>以上企业，不属于大企业的分支机构，不存在控股股东为大企业的情形，也不存在与大企业的负责人为同一人的情形。</w:t>
      </w:r>
    </w:p>
    <w:p w14:paraId="41E06FEE">
      <w:pPr>
        <w:spacing w:line="480" w:lineRule="exact"/>
        <w:ind w:firstLine="560" w:firstLineChars="200"/>
        <w:jc w:val="left"/>
        <w:rPr>
          <w:rStyle w:val="24"/>
          <w:rFonts w:hint="eastAsia" w:ascii="宋体" w:hAnsi="宋体" w:eastAsia="宋体" w:cs="宋体"/>
          <w:color w:val="000000"/>
          <w:kern w:val="0"/>
          <w:sz w:val="28"/>
          <w:szCs w:val="28"/>
        </w:rPr>
      </w:pPr>
      <w:r>
        <w:rPr>
          <w:rStyle w:val="24"/>
          <w:rFonts w:hint="eastAsia" w:ascii="宋体" w:hAnsi="宋体" w:eastAsia="宋体" w:cs="宋体"/>
          <w:color w:val="000000"/>
          <w:kern w:val="0"/>
          <w:sz w:val="28"/>
          <w:szCs w:val="28"/>
        </w:rPr>
        <w:t>本企业对上述声明内容的真实性负责。如有虚假，将依法承担相应责任。</w:t>
      </w:r>
    </w:p>
    <w:p w14:paraId="38D15137">
      <w:pPr>
        <w:spacing w:line="480" w:lineRule="exact"/>
        <w:ind w:firstLine="562" w:firstLineChars="200"/>
        <w:rPr>
          <w:rStyle w:val="24"/>
          <w:rFonts w:hint="eastAsia" w:ascii="宋体" w:hAnsi="宋体" w:eastAsia="宋体" w:cs="宋体"/>
          <w:b/>
          <w:bCs/>
          <w:color w:val="000000"/>
          <w:sz w:val="28"/>
          <w:szCs w:val="28"/>
        </w:rPr>
      </w:pPr>
    </w:p>
    <w:p w14:paraId="7398E973">
      <w:pPr>
        <w:ind w:firstLine="560" w:firstLineChars="200"/>
        <w:jc w:val="right"/>
        <w:rPr>
          <w:rStyle w:val="24"/>
          <w:rFonts w:hint="eastAsia" w:ascii="宋体" w:hAnsi="宋体" w:eastAsia="宋体" w:cs="宋体"/>
          <w:color w:val="000000"/>
          <w:sz w:val="28"/>
          <w:szCs w:val="28"/>
        </w:rPr>
      </w:pPr>
    </w:p>
    <w:p w14:paraId="33C845A7">
      <w:pPr>
        <w:pStyle w:val="56"/>
        <w:spacing w:line="520" w:lineRule="exact"/>
        <w:ind w:firstLine="2800" w:firstLineChars="1000"/>
        <w:jc w:val="both"/>
        <w:rPr>
          <w:rStyle w:val="24"/>
          <w:rFonts w:hint="eastAsia" w:ascii="宋体" w:hAnsi="宋体" w:eastAsia="宋体" w:cs="宋体"/>
          <w:color w:val="000000"/>
          <w:sz w:val="28"/>
          <w:szCs w:val="28"/>
          <w:lang w:val="zh-CN"/>
        </w:rPr>
      </w:pPr>
      <w:r>
        <w:rPr>
          <w:rStyle w:val="24"/>
          <w:rFonts w:hint="eastAsia" w:ascii="宋体" w:hAnsi="宋体" w:eastAsia="宋体" w:cs="宋体"/>
          <w:color w:val="000000"/>
          <w:sz w:val="28"/>
          <w:szCs w:val="28"/>
        </w:rPr>
        <w:t>企业名称</w:t>
      </w:r>
      <w:r>
        <w:rPr>
          <w:rStyle w:val="24"/>
          <w:rFonts w:hint="eastAsia" w:ascii="宋体" w:hAnsi="宋体" w:eastAsia="宋体" w:cs="宋体"/>
          <w:color w:val="000000"/>
          <w:sz w:val="28"/>
          <w:szCs w:val="28"/>
          <w:lang w:val="zh-CN"/>
        </w:rPr>
        <w:t>：（公章）</w:t>
      </w:r>
    </w:p>
    <w:p w14:paraId="114A08B5">
      <w:pPr>
        <w:pStyle w:val="56"/>
        <w:spacing w:line="520" w:lineRule="exact"/>
        <w:ind w:firstLine="2800" w:firstLineChars="1000"/>
        <w:jc w:val="both"/>
        <w:rPr>
          <w:rStyle w:val="24"/>
          <w:rFonts w:hint="eastAsia" w:ascii="宋体" w:hAnsi="宋体" w:eastAsia="宋体" w:cs="宋体"/>
          <w:color w:val="000000"/>
          <w:sz w:val="28"/>
          <w:szCs w:val="28"/>
          <w:lang w:val="zh-CN"/>
        </w:rPr>
      </w:pPr>
      <w:r>
        <w:rPr>
          <w:rStyle w:val="24"/>
          <w:rFonts w:hint="eastAsia" w:ascii="宋体" w:hAnsi="宋体" w:eastAsia="宋体" w:cs="宋体"/>
          <w:color w:val="000000"/>
          <w:sz w:val="28"/>
          <w:szCs w:val="28"/>
          <w:lang w:val="zh-CN"/>
        </w:rPr>
        <w:t>法定代表人或被授权委托人：（签字或盖章）</w:t>
      </w:r>
    </w:p>
    <w:p w14:paraId="532A3888">
      <w:pPr>
        <w:pStyle w:val="56"/>
        <w:spacing w:line="520" w:lineRule="exact"/>
        <w:ind w:firstLine="2800" w:firstLineChars="1000"/>
        <w:jc w:val="both"/>
        <w:rPr>
          <w:rStyle w:val="24"/>
          <w:rFonts w:hint="eastAsia" w:ascii="宋体" w:hAnsi="宋体" w:eastAsia="宋体" w:cs="宋体"/>
          <w:color w:val="000000"/>
          <w:sz w:val="28"/>
          <w:szCs w:val="28"/>
          <w:lang w:val="zh-CN"/>
        </w:rPr>
      </w:pPr>
      <w:r>
        <w:rPr>
          <w:rStyle w:val="24"/>
          <w:rFonts w:hint="eastAsia" w:ascii="宋体" w:hAnsi="宋体" w:eastAsia="宋体" w:cs="宋体"/>
          <w:color w:val="000000"/>
          <w:sz w:val="28"/>
          <w:szCs w:val="28"/>
          <w:lang w:val="zh-CN"/>
        </w:rPr>
        <w:t>日     期：</w:t>
      </w:r>
      <w:r>
        <w:rPr>
          <w:rStyle w:val="24"/>
          <w:rFonts w:hint="eastAsia" w:ascii="宋体" w:hAnsi="宋体" w:eastAsia="宋体" w:cs="宋体"/>
          <w:color w:val="000000"/>
          <w:sz w:val="28"/>
          <w:szCs w:val="28"/>
        </w:rPr>
        <w:t xml:space="preserve"> </w:t>
      </w:r>
      <w:r>
        <w:rPr>
          <w:rStyle w:val="24"/>
          <w:rFonts w:hint="eastAsia" w:ascii="宋体" w:hAnsi="宋体" w:eastAsia="宋体" w:cs="宋体"/>
          <w:color w:val="000000"/>
          <w:sz w:val="28"/>
          <w:szCs w:val="28"/>
          <w:lang w:val="zh-CN"/>
        </w:rPr>
        <w:t>年</w:t>
      </w:r>
      <w:r>
        <w:rPr>
          <w:rStyle w:val="24"/>
          <w:rFonts w:hint="eastAsia" w:ascii="宋体" w:hAnsi="宋体" w:eastAsia="宋体" w:cs="宋体"/>
          <w:color w:val="000000"/>
          <w:sz w:val="28"/>
          <w:szCs w:val="28"/>
        </w:rPr>
        <w:t xml:space="preserve">   </w:t>
      </w:r>
      <w:r>
        <w:rPr>
          <w:rStyle w:val="24"/>
          <w:rFonts w:hint="eastAsia" w:ascii="宋体" w:hAnsi="宋体" w:eastAsia="宋体" w:cs="宋体"/>
          <w:color w:val="000000"/>
          <w:sz w:val="28"/>
          <w:szCs w:val="28"/>
          <w:lang w:val="zh-CN"/>
        </w:rPr>
        <w:t>月</w:t>
      </w:r>
      <w:r>
        <w:rPr>
          <w:rStyle w:val="24"/>
          <w:rFonts w:hint="eastAsia" w:ascii="宋体" w:hAnsi="宋体" w:eastAsia="宋体" w:cs="宋体"/>
          <w:color w:val="000000"/>
          <w:sz w:val="28"/>
          <w:szCs w:val="28"/>
        </w:rPr>
        <w:t xml:space="preserve">   </w:t>
      </w:r>
      <w:r>
        <w:rPr>
          <w:rStyle w:val="24"/>
          <w:rFonts w:hint="eastAsia" w:ascii="宋体" w:hAnsi="宋体" w:eastAsia="宋体" w:cs="宋体"/>
          <w:color w:val="000000"/>
          <w:sz w:val="28"/>
          <w:szCs w:val="28"/>
          <w:lang w:val="zh-CN"/>
        </w:rPr>
        <w:t>日</w:t>
      </w:r>
    </w:p>
    <w:p w14:paraId="4272318E">
      <w:pPr>
        <w:jc w:val="left"/>
        <w:outlineLvl w:val="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p>
    <w:p w14:paraId="20308F6C">
      <w:pPr>
        <w:tabs>
          <w:tab w:val="left" w:pos="1755"/>
        </w:tabs>
        <w:spacing w:line="500" w:lineRule="atLeast"/>
        <w:jc w:val="both"/>
        <w:outlineLvl w:val="2"/>
        <w:rPr>
          <w:rFonts w:hint="eastAsia" w:ascii="宋体" w:hAnsi="宋体" w:eastAsia="宋体" w:cs="宋体"/>
          <w:b/>
          <w:bCs/>
          <w:color w:val="000000"/>
          <w:sz w:val="28"/>
          <w:szCs w:val="28"/>
        </w:rPr>
      </w:pPr>
      <w:bookmarkStart w:id="138" w:name="_Toc32499"/>
      <w:bookmarkStart w:id="139" w:name="_Toc26990"/>
    </w:p>
    <w:p w14:paraId="6B862B07">
      <w:pPr>
        <w:tabs>
          <w:tab w:val="left" w:pos="1755"/>
        </w:tabs>
        <w:spacing w:line="500" w:lineRule="atLeast"/>
        <w:ind w:firstLine="1968" w:firstLineChars="700"/>
        <w:jc w:val="both"/>
        <w:outlineLvl w:val="2"/>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二、监狱企业、福利企业相关资格证明材料</w:t>
      </w:r>
      <w:bookmarkEnd w:id="138"/>
      <w:bookmarkEnd w:id="139"/>
    </w:p>
    <w:p w14:paraId="58E995B1">
      <w:pPr>
        <w:tabs>
          <w:tab w:val="left" w:pos="1755"/>
        </w:tabs>
        <w:spacing w:line="500" w:lineRule="atLeast"/>
        <w:jc w:val="both"/>
        <w:outlineLvl w:val="2"/>
        <w:rPr>
          <w:rFonts w:hint="eastAsia" w:ascii="宋体" w:hAnsi="宋体" w:eastAsia="宋体" w:cs="宋体"/>
          <w:b/>
          <w:bCs/>
          <w:color w:val="000000"/>
          <w:sz w:val="28"/>
          <w:szCs w:val="28"/>
        </w:rPr>
      </w:pPr>
    </w:p>
    <w:sectPr>
      <w:headerReference r:id="rId7" w:type="first"/>
      <w:footerReference r:id="rId9" w:type="first"/>
      <w:headerReference r:id="rId6" w:type="default"/>
      <w:footerReference r:id="rId8" w:type="default"/>
      <w:pgSz w:w="11906" w:h="16838"/>
      <w:pgMar w:top="1418" w:right="1361" w:bottom="1418" w:left="1474"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roman"/>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3297C">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52CA1">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36A3A1">
                          <w:pPr>
                            <w:pStyle w:val="1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XO2XAN8BAAC/AwAADgAAAAAA&#10;AAABACAAAAAeAQAAZHJzL2Uyb0RvYy54bWxQSwUGAAAAAAYABgBZAQAAbwUAAAAA&#10;">
              <v:fill on="f" focussize="0,0"/>
              <v:stroke on="f"/>
              <v:imagedata o:title=""/>
              <o:lock v:ext="edit" aspectratio="f"/>
              <v:textbox inset="0mm,0mm,0mm,0mm" style="mso-fit-shape-to-text:t;">
                <w:txbxContent>
                  <w:p w14:paraId="1436A3A1">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925F0">
    <w:pPr>
      <w:pStyle w:val="10"/>
      <w:rPr>
        <w:rStyle w:val="19"/>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3E6180">
                          <w:pPr>
                            <w:pStyle w:val="1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cIY+73gEAAL8DAAAOAAAAAAAA&#10;AAEAIAAAAB4BAABkcnMvZTJvRG9jLnhtbFBLBQYAAAAABgAGAFkBAABuBQAAAAA=&#10;">
              <v:fill on="f" focussize="0,0"/>
              <v:stroke on="f"/>
              <v:imagedata o:title=""/>
              <o:lock v:ext="edit" aspectratio="f"/>
              <v:textbox inset="0mm,0mm,0mm,0mm" style="mso-fit-shape-to-text:t;">
                <w:txbxContent>
                  <w:p w14:paraId="5B3E6180">
                    <w:pPr>
                      <w:pStyle w:val="10"/>
                    </w:pPr>
                    <w:r>
                      <w:fldChar w:fldCharType="begin"/>
                    </w:r>
                    <w:r>
                      <w:instrText xml:space="preserve"> PAGE  \* MERGEFORMAT </w:instrText>
                    </w:r>
                    <w:r>
                      <w:fldChar w:fldCharType="separate"/>
                    </w:r>
                    <w:r>
                      <w:t>1</w:t>
                    </w:r>
                    <w:r>
                      <w:fldChar w:fldCharType="end"/>
                    </w:r>
                  </w:p>
                </w:txbxContent>
              </v:textbox>
            </v:shape>
          </w:pict>
        </mc:Fallback>
      </mc:AlternateContent>
    </w:r>
  </w:p>
  <w:p w14:paraId="28C2D712">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39ABF">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2F53F4">
                          <w:pPr>
                            <w:pStyle w:val="10"/>
                          </w:pPr>
                          <w:r>
                            <w:fldChar w:fldCharType="begin"/>
                          </w:r>
                          <w:r>
                            <w:instrText xml:space="preserve"> PAGE  \* MERGEFORMAT </w:instrText>
                          </w:r>
                          <w:r>
                            <w:fldChar w:fldCharType="separate"/>
                          </w:r>
                          <w:r>
                            <w:t>48</w:t>
                          </w:r>
                          <w:r>
                            <w:fldChar w:fldCharType="end"/>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2NYXkt8BAAC/AwAADgAAAAAA&#10;AAABACAAAAAeAQAAZHJzL2Uyb0RvYy54bWxQSwUGAAAAAAYABgBZAQAAbwUAAAAA&#10;">
              <v:fill on="f" focussize="0,0"/>
              <v:stroke on="f"/>
              <v:imagedata o:title=""/>
              <o:lock v:ext="edit" aspectratio="f"/>
              <v:textbox inset="0mm,0mm,0mm,0mm" style="mso-fit-shape-to-text:t;">
                <w:txbxContent>
                  <w:p w14:paraId="0D2F53F4">
                    <w:pPr>
                      <w:pStyle w:val="1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C4064">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CAE41">
    <w:pPr>
      <w:spacing w:line="360" w:lineRule="auto"/>
      <w:jc w:val="center"/>
      <w:rPr>
        <w:rFonts w:ascii="宋体"/>
        <w:b/>
        <w:i/>
        <w:iCs/>
        <w:sz w:val="18"/>
        <w:szCs w:val="18"/>
      </w:rPr>
    </w:pPr>
    <w:r>
      <w:rPr>
        <w:rFonts w:ascii="宋体" w:hAnsi="宋体"/>
        <w:b/>
      </w:rPr>
      <w:t xml:space="preserve">   </w:t>
    </w:r>
    <w:r>
      <w:rPr>
        <w:rFonts w:hint="eastAsia" w:ascii="宋体" w:hAnsi="宋体"/>
        <w:b/>
      </w:rPr>
      <w:t xml:space="preserve">   </w:t>
    </w:r>
    <w:r>
      <w:rPr>
        <w:rFonts w:ascii="宋体" w:hAnsi="宋体"/>
        <w:b/>
      </w:rPr>
      <w:t xml:space="preserve"> </w:t>
    </w:r>
    <w:r>
      <w:rPr>
        <w:rFonts w:hint="eastAsia" w:ascii="宋体" w:hAnsi="宋体"/>
        <w:b/>
      </w:rPr>
      <w:t xml:space="preserve">                </w:t>
    </w:r>
    <w:r>
      <w:rPr>
        <w:rFonts w:hint="eastAsia" w:ascii="宋体" w:hAnsi="宋体"/>
        <w:b/>
        <w:sz w:val="16"/>
      </w:rPr>
      <w:t xml:space="preserve">     </w:t>
    </w:r>
    <w:r>
      <w:rPr>
        <w:rFonts w:hint="eastAsia" w:ascii="宋体" w:hAnsi="宋体" w:cs="宋体"/>
        <w:bCs/>
        <w:i/>
        <w:kern w:val="0"/>
        <w:sz w:val="22"/>
        <w:szCs w:val="52"/>
        <w:lang w:val="en-US" w:eastAsia="zh-CN"/>
      </w:rPr>
      <w:t xml:space="preserve">             2026关庙镇吴台社区赵家沟污水治理项目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99A3A">
    <w:pPr>
      <w:pStyle w:val="11"/>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6CBE64"/>
    <w:multiLevelType w:val="singleLevel"/>
    <w:tmpl w:val="886CBE64"/>
    <w:lvl w:ilvl="0" w:tentative="0">
      <w:start w:val="1"/>
      <w:numFmt w:val="decimal"/>
      <w:lvlText w:val="%1."/>
      <w:lvlJc w:val="left"/>
      <w:pPr>
        <w:tabs>
          <w:tab w:val="left" w:pos="312"/>
        </w:tabs>
      </w:pPr>
    </w:lvl>
  </w:abstractNum>
  <w:abstractNum w:abstractNumId="1">
    <w:nsid w:val="AFCCDA60"/>
    <w:multiLevelType w:val="singleLevel"/>
    <w:tmpl w:val="AFCCDA60"/>
    <w:lvl w:ilvl="0" w:tentative="0">
      <w:start w:val="3"/>
      <w:numFmt w:val="chineseCounting"/>
      <w:suff w:val="nothing"/>
      <w:lvlText w:val="%1、"/>
      <w:lvlJc w:val="left"/>
      <w:rPr>
        <w:rFonts w:hint="eastAsia"/>
      </w:rPr>
    </w:lvl>
  </w:abstractNum>
  <w:abstractNum w:abstractNumId="2">
    <w:nsid w:val="BCEFDA4F"/>
    <w:multiLevelType w:val="singleLevel"/>
    <w:tmpl w:val="BCEFDA4F"/>
    <w:lvl w:ilvl="0" w:tentative="0">
      <w:start w:val="4"/>
      <w:numFmt w:val="chineseCounting"/>
      <w:suff w:val="nothing"/>
      <w:lvlText w:val="%1、"/>
      <w:lvlJc w:val="left"/>
      <w:rPr>
        <w:rFonts w:hint="eastAsia"/>
      </w:rPr>
    </w:lvl>
  </w:abstractNum>
  <w:abstractNum w:abstractNumId="3">
    <w:nsid w:val="00000002"/>
    <w:multiLevelType w:val="multilevel"/>
    <w:tmpl w:val="00000002"/>
    <w:lvl w:ilvl="0" w:tentative="0">
      <w:start w:val="1"/>
      <w:numFmt w:val="decimal"/>
      <w:pStyle w:val="41"/>
      <w:suff w:val="nothing"/>
      <w:lvlText w:val="图%1　"/>
      <w:lvlJc w:val="left"/>
      <w:pPr>
        <w:ind w:left="378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00000003"/>
    <w:multiLevelType w:val="multilevel"/>
    <w:tmpl w:val="00000003"/>
    <w:lvl w:ilvl="0" w:tentative="0">
      <w:start w:val="0"/>
      <w:numFmt w:val="none"/>
      <w:lvlText w:val=""/>
      <w:lvlJc w:val="left"/>
      <w:pPr>
        <w:tabs>
          <w:tab w:val="left" w:pos="360"/>
        </w:tabs>
      </w:pPr>
    </w:lvl>
    <w:lvl w:ilvl="1" w:tentative="0">
      <w:start w:val="1"/>
      <w:numFmt w:val="decimal"/>
      <w:pStyle w:val="33"/>
      <w:suff w:val="nothing"/>
      <w:lvlText w:val="%1%2　"/>
      <w:lvlJc w:val="left"/>
      <w:pPr>
        <w:ind w:left="851" w:firstLine="0"/>
      </w:pPr>
      <w:rPr>
        <w:rFonts w:hint="eastAsia"/>
        <w:b w:val="0"/>
        <w:i w:val="0"/>
        <w:sz w:val="21"/>
      </w:rPr>
    </w:lvl>
    <w:lvl w:ilvl="2" w:tentative="0">
      <w:start w:val="1"/>
      <w:numFmt w:val="decimal"/>
      <w:pStyle w:val="32"/>
      <w:suff w:val="nothing"/>
      <w:lvlText w:val="%1%2.%3　"/>
      <w:lvlJc w:val="left"/>
      <w:pPr>
        <w:ind w:left="426" w:firstLine="0"/>
      </w:pPr>
      <w:rPr>
        <w:rFonts w:hint="eastAsia" w:ascii="黑体" w:hAnsi="Times New Roman" w:eastAsia="黑体"/>
        <w:b w:val="0"/>
        <w:i w:val="0"/>
        <w:sz w:val="21"/>
      </w:rPr>
    </w:lvl>
    <w:lvl w:ilvl="3" w:tentative="0">
      <w:start w:val="1"/>
      <w:numFmt w:val="decimal"/>
      <w:pStyle w:val="31"/>
      <w:suff w:val="nothing"/>
      <w:lvlText w:val="%1%2.%3.%4　"/>
      <w:lvlJc w:val="left"/>
      <w:pPr>
        <w:ind w:left="900" w:firstLine="0"/>
      </w:pPr>
      <w:rPr>
        <w:rFonts w:hint="eastAsia" w:ascii="黑体" w:hAnsi="Times New Roman" w:eastAsia="黑体"/>
        <w:b w:val="0"/>
        <w:i w:val="0"/>
        <w:sz w:val="21"/>
      </w:rPr>
    </w:lvl>
    <w:lvl w:ilvl="4" w:tentative="0">
      <w:start w:val="1"/>
      <w:numFmt w:val="decimal"/>
      <w:pStyle w:val="30"/>
      <w:suff w:val="nothing"/>
      <w:lvlText w:val="%1%2.%3.%4.%5　"/>
      <w:lvlJc w:val="left"/>
      <w:pPr>
        <w:ind w:left="357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404AE766"/>
    <w:multiLevelType w:val="singleLevel"/>
    <w:tmpl w:val="404AE766"/>
    <w:lvl w:ilvl="0" w:tentative="0">
      <w:start w:val="3"/>
      <w:numFmt w:val="chineseCounting"/>
      <w:suff w:val="space"/>
      <w:lvlText w:val="第%1章"/>
      <w:lvlJc w:val="left"/>
      <w:rPr>
        <w:rFonts w:hint="eastAsia"/>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1NTQ3OWVkMmE0ZjY2OGNiYWNhY2UxYWIxNjFlNzQifQ=="/>
  </w:docVars>
  <w:rsids>
    <w:rsidRoot w:val="00172A27"/>
    <w:rsid w:val="00076571"/>
    <w:rsid w:val="000B35A2"/>
    <w:rsid w:val="001B7A58"/>
    <w:rsid w:val="001D17F9"/>
    <w:rsid w:val="001F2CF9"/>
    <w:rsid w:val="00221458"/>
    <w:rsid w:val="002243FD"/>
    <w:rsid w:val="00244F90"/>
    <w:rsid w:val="00262466"/>
    <w:rsid w:val="00271835"/>
    <w:rsid w:val="002929F5"/>
    <w:rsid w:val="00295B97"/>
    <w:rsid w:val="002D057F"/>
    <w:rsid w:val="00312C61"/>
    <w:rsid w:val="00340FD0"/>
    <w:rsid w:val="003D2E58"/>
    <w:rsid w:val="003D56F9"/>
    <w:rsid w:val="00402A09"/>
    <w:rsid w:val="00411AAA"/>
    <w:rsid w:val="00451E01"/>
    <w:rsid w:val="004529DA"/>
    <w:rsid w:val="004871D9"/>
    <w:rsid w:val="004E57A1"/>
    <w:rsid w:val="00526177"/>
    <w:rsid w:val="00531764"/>
    <w:rsid w:val="005341BA"/>
    <w:rsid w:val="00595D1B"/>
    <w:rsid w:val="00624B4C"/>
    <w:rsid w:val="00626801"/>
    <w:rsid w:val="006311D1"/>
    <w:rsid w:val="00667D38"/>
    <w:rsid w:val="00674D7F"/>
    <w:rsid w:val="006B6791"/>
    <w:rsid w:val="006B7B93"/>
    <w:rsid w:val="0071049C"/>
    <w:rsid w:val="00734271"/>
    <w:rsid w:val="00760C93"/>
    <w:rsid w:val="00763405"/>
    <w:rsid w:val="00782EAE"/>
    <w:rsid w:val="007A175A"/>
    <w:rsid w:val="0081402B"/>
    <w:rsid w:val="00847C58"/>
    <w:rsid w:val="008519A5"/>
    <w:rsid w:val="008B14B9"/>
    <w:rsid w:val="008C692B"/>
    <w:rsid w:val="008E4543"/>
    <w:rsid w:val="008E6520"/>
    <w:rsid w:val="00931A7F"/>
    <w:rsid w:val="00933CDD"/>
    <w:rsid w:val="00975AD4"/>
    <w:rsid w:val="009902B9"/>
    <w:rsid w:val="00991F92"/>
    <w:rsid w:val="009A3574"/>
    <w:rsid w:val="00A43489"/>
    <w:rsid w:val="00A544BF"/>
    <w:rsid w:val="00A62BC8"/>
    <w:rsid w:val="00A651BF"/>
    <w:rsid w:val="00B41137"/>
    <w:rsid w:val="00B41A9D"/>
    <w:rsid w:val="00B558F5"/>
    <w:rsid w:val="00B917DF"/>
    <w:rsid w:val="00B97A18"/>
    <w:rsid w:val="00BB0F12"/>
    <w:rsid w:val="00BC3FB1"/>
    <w:rsid w:val="00BE6773"/>
    <w:rsid w:val="00BF086A"/>
    <w:rsid w:val="00BF3DFD"/>
    <w:rsid w:val="00C13A6D"/>
    <w:rsid w:val="00C472F9"/>
    <w:rsid w:val="00C642FC"/>
    <w:rsid w:val="00C74362"/>
    <w:rsid w:val="00C85027"/>
    <w:rsid w:val="00CA219A"/>
    <w:rsid w:val="00CA21E6"/>
    <w:rsid w:val="00CA2EA5"/>
    <w:rsid w:val="00CD0C88"/>
    <w:rsid w:val="00CD64F2"/>
    <w:rsid w:val="00CE71D4"/>
    <w:rsid w:val="00CF5500"/>
    <w:rsid w:val="00CF5973"/>
    <w:rsid w:val="00D01A34"/>
    <w:rsid w:val="00D03EA5"/>
    <w:rsid w:val="00D6556A"/>
    <w:rsid w:val="00D81DF4"/>
    <w:rsid w:val="00D840FB"/>
    <w:rsid w:val="00DA0DC1"/>
    <w:rsid w:val="00DB4F8A"/>
    <w:rsid w:val="00DD6918"/>
    <w:rsid w:val="00DE7336"/>
    <w:rsid w:val="00E30C79"/>
    <w:rsid w:val="00E40D0B"/>
    <w:rsid w:val="00E72D31"/>
    <w:rsid w:val="00E931F1"/>
    <w:rsid w:val="00EA3AF5"/>
    <w:rsid w:val="00EA631C"/>
    <w:rsid w:val="00EE718E"/>
    <w:rsid w:val="00EF18D4"/>
    <w:rsid w:val="00F57EB1"/>
    <w:rsid w:val="00F95D2E"/>
    <w:rsid w:val="00FA63D4"/>
    <w:rsid w:val="00FC3F8B"/>
    <w:rsid w:val="00FE38A0"/>
    <w:rsid w:val="00FF0ABB"/>
    <w:rsid w:val="01407344"/>
    <w:rsid w:val="014B78AE"/>
    <w:rsid w:val="016A0912"/>
    <w:rsid w:val="01BA5789"/>
    <w:rsid w:val="031332EB"/>
    <w:rsid w:val="031713D9"/>
    <w:rsid w:val="034A1D31"/>
    <w:rsid w:val="034C2D73"/>
    <w:rsid w:val="0394510B"/>
    <w:rsid w:val="03F55605"/>
    <w:rsid w:val="043B1665"/>
    <w:rsid w:val="0459285F"/>
    <w:rsid w:val="04A24768"/>
    <w:rsid w:val="04BC0CBF"/>
    <w:rsid w:val="04C40258"/>
    <w:rsid w:val="051107EA"/>
    <w:rsid w:val="05882122"/>
    <w:rsid w:val="059645B1"/>
    <w:rsid w:val="06134F1E"/>
    <w:rsid w:val="06225FAF"/>
    <w:rsid w:val="0630510C"/>
    <w:rsid w:val="068307D1"/>
    <w:rsid w:val="069F7EAD"/>
    <w:rsid w:val="07414EA4"/>
    <w:rsid w:val="075442E4"/>
    <w:rsid w:val="076A0AA2"/>
    <w:rsid w:val="077571F6"/>
    <w:rsid w:val="077E55A7"/>
    <w:rsid w:val="0780013F"/>
    <w:rsid w:val="07AE66A7"/>
    <w:rsid w:val="081A2C87"/>
    <w:rsid w:val="083F7B84"/>
    <w:rsid w:val="0842248A"/>
    <w:rsid w:val="086E2697"/>
    <w:rsid w:val="08B73FCE"/>
    <w:rsid w:val="0923288D"/>
    <w:rsid w:val="09270781"/>
    <w:rsid w:val="097121EA"/>
    <w:rsid w:val="0A3A0936"/>
    <w:rsid w:val="0AF52CFF"/>
    <w:rsid w:val="0B7202FC"/>
    <w:rsid w:val="0BB61B83"/>
    <w:rsid w:val="0BDA55BA"/>
    <w:rsid w:val="0C411513"/>
    <w:rsid w:val="0CB452EF"/>
    <w:rsid w:val="0CDE084A"/>
    <w:rsid w:val="0D1643D0"/>
    <w:rsid w:val="0D171BCC"/>
    <w:rsid w:val="0D205024"/>
    <w:rsid w:val="0D4959AF"/>
    <w:rsid w:val="0DEF1F2D"/>
    <w:rsid w:val="0E535DAC"/>
    <w:rsid w:val="0E66671F"/>
    <w:rsid w:val="0F0C3F66"/>
    <w:rsid w:val="0F317CB4"/>
    <w:rsid w:val="0F420346"/>
    <w:rsid w:val="0F4A7175"/>
    <w:rsid w:val="0F62234C"/>
    <w:rsid w:val="0F9C2CB7"/>
    <w:rsid w:val="0FFC66FA"/>
    <w:rsid w:val="103F3A63"/>
    <w:rsid w:val="104B1D7A"/>
    <w:rsid w:val="10812627"/>
    <w:rsid w:val="10A979F6"/>
    <w:rsid w:val="10E61E83"/>
    <w:rsid w:val="113943C9"/>
    <w:rsid w:val="114927AC"/>
    <w:rsid w:val="115B0C46"/>
    <w:rsid w:val="11F777A7"/>
    <w:rsid w:val="12256458"/>
    <w:rsid w:val="125C091E"/>
    <w:rsid w:val="12A40CFA"/>
    <w:rsid w:val="12B96AB2"/>
    <w:rsid w:val="12D75444"/>
    <w:rsid w:val="12FF1AFC"/>
    <w:rsid w:val="131B5E8A"/>
    <w:rsid w:val="13470BA2"/>
    <w:rsid w:val="1350607E"/>
    <w:rsid w:val="13703D8A"/>
    <w:rsid w:val="137D207F"/>
    <w:rsid w:val="139C19AE"/>
    <w:rsid w:val="13B46CC3"/>
    <w:rsid w:val="13CD3B7E"/>
    <w:rsid w:val="14065FAB"/>
    <w:rsid w:val="140C5297"/>
    <w:rsid w:val="14411DB9"/>
    <w:rsid w:val="14531D6E"/>
    <w:rsid w:val="149171F6"/>
    <w:rsid w:val="149C0FB1"/>
    <w:rsid w:val="14E567F7"/>
    <w:rsid w:val="14ED30FC"/>
    <w:rsid w:val="15203766"/>
    <w:rsid w:val="15283022"/>
    <w:rsid w:val="15457B7B"/>
    <w:rsid w:val="15673E5B"/>
    <w:rsid w:val="15E17F14"/>
    <w:rsid w:val="160C3A19"/>
    <w:rsid w:val="162E2E5A"/>
    <w:rsid w:val="1639648B"/>
    <w:rsid w:val="16AD5EA8"/>
    <w:rsid w:val="16DD63DB"/>
    <w:rsid w:val="16FF5CCA"/>
    <w:rsid w:val="17070D38"/>
    <w:rsid w:val="17BF33B8"/>
    <w:rsid w:val="17F60D51"/>
    <w:rsid w:val="180740DD"/>
    <w:rsid w:val="18654AD9"/>
    <w:rsid w:val="18BA4EFB"/>
    <w:rsid w:val="198F1E59"/>
    <w:rsid w:val="19A17143"/>
    <w:rsid w:val="19E52E2C"/>
    <w:rsid w:val="1A2464D1"/>
    <w:rsid w:val="1A622AE9"/>
    <w:rsid w:val="1AA90AEC"/>
    <w:rsid w:val="1BDB0BF5"/>
    <w:rsid w:val="1C66466A"/>
    <w:rsid w:val="1CB750CD"/>
    <w:rsid w:val="1CC02D97"/>
    <w:rsid w:val="1CC27CF3"/>
    <w:rsid w:val="1CDA55EC"/>
    <w:rsid w:val="1CE50EA1"/>
    <w:rsid w:val="1D1C1BC8"/>
    <w:rsid w:val="1D4510B2"/>
    <w:rsid w:val="1D7162BF"/>
    <w:rsid w:val="1D92225F"/>
    <w:rsid w:val="1DAD49C3"/>
    <w:rsid w:val="1DB84C1D"/>
    <w:rsid w:val="1DDC41AA"/>
    <w:rsid w:val="1E045FD5"/>
    <w:rsid w:val="1E103D57"/>
    <w:rsid w:val="1E4B077B"/>
    <w:rsid w:val="1E6A7EAE"/>
    <w:rsid w:val="1ED50828"/>
    <w:rsid w:val="1F0038B6"/>
    <w:rsid w:val="1F0542E1"/>
    <w:rsid w:val="1F34164D"/>
    <w:rsid w:val="1F8864CD"/>
    <w:rsid w:val="200D0FA0"/>
    <w:rsid w:val="20285190"/>
    <w:rsid w:val="21043639"/>
    <w:rsid w:val="2105053A"/>
    <w:rsid w:val="21817CF9"/>
    <w:rsid w:val="21B87232"/>
    <w:rsid w:val="222908AA"/>
    <w:rsid w:val="22E4284C"/>
    <w:rsid w:val="22E675B8"/>
    <w:rsid w:val="235C0A1E"/>
    <w:rsid w:val="239A534A"/>
    <w:rsid w:val="23CB65E5"/>
    <w:rsid w:val="244B7C71"/>
    <w:rsid w:val="246D0DA7"/>
    <w:rsid w:val="246D5C54"/>
    <w:rsid w:val="24796294"/>
    <w:rsid w:val="248860DC"/>
    <w:rsid w:val="249B358F"/>
    <w:rsid w:val="24AB730F"/>
    <w:rsid w:val="24D11016"/>
    <w:rsid w:val="24F0329F"/>
    <w:rsid w:val="25104FF9"/>
    <w:rsid w:val="2537050D"/>
    <w:rsid w:val="25730C46"/>
    <w:rsid w:val="25F00EDA"/>
    <w:rsid w:val="26054063"/>
    <w:rsid w:val="26504142"/>
    <w:rsid w:val="265B3B90"/>
    <w:rsid w:val="26BF71F0"/>
    <w:rsid w:val="26EA001F"/>
    <w:rsid w:val="26F470FC"/>
    <w:rsid w:val="270B5C1C"/>
    <w:rsid w:val="2813252E"/>
    <w:rsid w:val="282E0005"/>
    <w:rsid w:val="28C53365"/>
    <w:rsid w:val="29102856"/>
    <w:rsid w:val="2912488B"/>
    <w:rsid w:val="2987057F"/>
    <w:rsid w:val="29B17D3A"/>
    <w:rsid w:val="29B72AFA"/>
    <w:rsid w:val="29D46BEC"/>
    <w:rsid w:val="29F64752"/>
    <w:rsid w:val="2A4669F7"/>
    <w:rsid w:val="2A601079"/>
    <w:rsid w:val="2A674896"/>
    <w:rsid w:val="2A81313E"/>
    <w:rsid w:val="2A8E4194"/>
    <w:rsid w:val="2B2F50BB"/>
    <w:rsid w:val="2BDE4178"/>
    <w:rsid w:val="2C1365D8"/>
    <w:rsid w:val="2C8A6D90"/>
    <w:rsid w:val="2C9D0FD3"/>
    <w:rsid w:val="2CE85CE1"/>
    <w:rsid w:val="2D250505"/>
    <w:rsid w:val="2D306DFD"/>
    <w:rsid w:val="2D8D78D8"/>
    <w:rsid w:val="2D961289"/>
    <w:rsid w:val="2DE31DD5"/>
    <w:rsid w:val="2DE33C2A"/>
    <w:rsid w:val="2E321D2E"/>
    <w:rsid w:val="2EEF094C"/>
    <w:rsid w:val="2FF15549"/>
    <w:rsid w:val="30295625"/>
    <w:rsid w:val="30905CED"/>
    <w:rsid w:val="30927912"/>
    <w:rsid w:val="30F324BA"/>
    <w:rsid w:val="30F648F7"/>
    <w:rsid w:val="3104559A"/>
    <w:rsid w:val="319C292D"/>
    <w:rsid w:val="31C04BD5"/>
    <w:rsid w:val="31C522FE"/>
    <w:rsid w:val="32CE7065"/>
    <w:rsid w:val="32F013FD"/>
    <w:rsid w:val="337331CC"/>
    <w:rsid w:val="33E6271A"/>
    <w:rsid w:val="34231412"/>
    <w:rsid w:val="3440744E"/>
    <w:rsid w:val="34A91FE4"/>
    <w:rsid w:val="35084164"/>
    <w:rsid w:val="35474FA3"/>
    <w:rsid w:val="35A81853"/>
    <w:rsid w:val="35BE071D"/>
    <w:rsid w:val="35FB6938"/>
    <w:rsid w:val="361863C8"/>
    <w:rsid w:val="364B0A57"/>
    <w:rsid w:val="36DB7341"/>
    <w:rsid w:val="37063869"/>
    <w:rsid w:val="37194D2B"/>
    <w:rsid w:val="3738772B"/>
    <w:rsid w:val="37821E52"/>
    <w:rsid w:val="37B95064"/>
    <w:rsid w:val="387E4163"/>
    <w:rsid w:val="387F2C97"/>
    <w:rsid w:val="38C664FD"/>
    <w:rsid w:val="39062B8C"/>
    <w:rsid w:val="391A67D8"/>
    <w:rsid w:val="394719DD"/>
    <w:rsid w:val="397008D3"/>
    <w:rsid w:val="3A6A61B3"/>
    <w:rsid w:val="3AC635C4"/>
    <w:rsid w:val="3B040184"/>
    <w:rsid w:val="3B6038F1"/>
    <w:rsid w:val="3B6C03F2"/>
    <w:rsid w:val="3BCA3EB2"/>
    <w:rsid w:val="3BD10ABA"/>
    <w:rsid w:val="3C6127A9"/>
    <w:rsid w:val="3CBC393A"/>
    <w:rsid w:val="3D904291"/>
    <w:rsid w:val="3E252FDA"/>
    <w:rsid w:val="3E3F4D6C"/>
    <w:rsid w:val="3E607474"/>
    <w:rsid w:val="3E9712E6"/>
    <w:rsid w:val="3EB41E4E"/>
    <w:rsid w:val="3ECA4304"/>
    <w:rsid w:val="3EE836C7"/>
    <w:rsid w:val="3F0A1A47"/>
    <w:rsid w:val="3F0C2894"/>
    <w:rsid w:val="3FEA3C3A"/>
    <w:rsid w:val="4015532D"/>
    <w:rsid w:val="40183CFA"/>
    <w:rsid w:val="40594AE7"/>
    <w:rsid w:val="40C03EF9"/>
    <w:rsid w:val="40C1415E"/>
    <w:rsid w:val="40DC6502"/>
    <w:rsid w:val="41010560"/>
    <w:rsid w:val="410E3E96"/>
    <w:rsid w:val="416A7C9B"/>
    <w:rsid w:val="416D1DE3"/>
    <w:rsid w:val="419B690C"/>
    <w:rsid w:val="41CC24BF"/>
    <w:rsid w:val="41D64D45"/>
    <w:rsid w:val="41DA4A0D"/>
    <w:rsid w:val="420512F8"/>
    <w:rsid w:val="420A45D3"/>
    <w:rsid w:val="42503797"/>
    <w:rsid w:val="425F365B"/>
    <w:rsid w:val="428537A2"/>
    <w:rsid w:val="42AE4091"/>
    <w:rsid w:val="42BB4551"/>
    <w:rsid w:val="432B4EB0"/>
    <w:rsid w:val="43524ED9"/>
    <w:rsid w:val="436A5AEE"/>
    <w:rsid w:val="43BE38B7"/>
    <w:rsid w:val="43CB446C"/>
    <w:rsid w:val="43D52432"/>
    <w:rsid w:val="43E823EC"/>
    <w:rsid w:val="441F30C4"/>
    <w:rsid w:val="44BF7754"/>
    <w:rsid w:val="45251087"/>
    <w:rsid w:val="458761C1"/>
    <w:rsid w:val="45964098"/>
    <w:rsid w:val="45A366E6"/>
    <w:rsid w:val="462048A2"/>
    <w:rsid w:val="468F7A51"/>
    <w:rsid w:val="472502C1"/>
    <w:rsid w:val="47724C74"/>
    <w:rsid w:val="48323608"/>
    <w:rsid w:val="483B47F6"/>
    <w:rsid w:val="48570063"/>
    <w:rsid w:val="49AE3B9C"/>
    <w:rsid w:val="49B54D5B"/>
    <w:rsid w:val="49D67AE7"/>
    <w:rsid w:val="4A013B3B"/>
    <w:rsid w:val="4A1D2C19"/>
    <w:rsid w:val="4A677A7E"/>
    <w:rsid w:val="4A9A70B1"/>
    <w:rsid w:val="4A9D6AF0"/>
    <w:rsid w:val="4AAA631C"/>
    <w:rsid w:val="4AB535E4"/>
    <w:rsid w:val="4AEE03B5"/>
    <w:rsid w:val="4B5834C3"/>
    <w:rsid w:val="4BC117A7"/>
    <w:rsid w:val="4BC134B2"/>
    <w:rsid w:val="4BEF043F"/>
    <w:rsid w:val="4C217969"/>
    <w:rsid w:val="4C24154D"/>
    <w:rsid w:val="4C9E43BC"/>
    <w:rsid w:val="4CE77951"/>
    <w:rsid w:val="4CEE3CEE"/>
    <w:rsid w:val="4CF240D4"/>
    <w:rsid w:val="4D1B0752"/>
    <w:rsid w:val="4D317C03"/>
    <w:rsid w:val="4D4C04A5"/>
    <w:rsid w:val="4D7A443D"/>
    <w:rsid w:val="4DD61AD9"/>
    <w:rsid w:val="4DEA5F30"/>
    <w:rsid w:val="4E862946"/>
    <w:rsid w:val="4E897582"/>
    <w:rsid w:val="4EB36078"/>
    <w:rsid w:val="4F640C31"/>
    <w:rsid w:val="4F692CAB"/>
    <w:rsid w:val="4F9111A0"/>
    <w:rsid w:val="4FCB3CE9"/>
    <w:rsid w:val="4FDD735B"/>
    <w:rsid w:val="50100725"/>
    <w:rsid w:val="506D01E2"/>
    <w:rsid w:val="50CF33DE"/>
    <w:rsid w:val="51910449"/>
    <w:rsid w:val="519D3AD7"/>
    <w:rsid w:val="51AC6524"/>
    <w:rsid w:val="51B2375F"/>
    <w:rsid w:val="51EA4A21"/>
    <w:rsid w:val="52246C4A"/>
    <w:rsid w:val="52972F4C"/>
    <w:rsid w:val="53064766"/>
    <w:rsid w:val="53217D6A"/>
    <w:rsid w:val="532D11DF"/>
    <w:rsid w:val="53364754"/>
    <w:rsid w:val="53621082"/>
    <w:rsid w:val="53771801"/>
    <w:rsid w:val="5395609E"/>
    <w:rsid w:val="53956F36"/>
    <w:rsid w:val="53B21572"/>
    <w:rsid w:val="53E16410"/>
    <w:rsid w:val="53E80518"/>
    <w:rsid w:val="541D5F0A"/>
    <w:rsid w:val="542123EF"/>
    <w:rsid w:val="54686B35"/>
    <w:rsid w:val="54E07172"/>
    <w:rsid w:val="54EA624D"/>
    <w:rsid w:val="55126757"/>
    <w:rsid w:val="551E042C"/>
    <w:rsid w:val="5541095F"/>
    <w:rsid w:val="5567261B"/>
    <w:rsid w:val="5575289F"/>
    <w:rsid w:val="558F7352"/>
    <w:rsid w:val="56597C72"/>
    <w:rsid w:val="56765256"/>
    <w:rsid w:val="56C55289"/>
    <w:rsid w:val="56E85F19"/>
    <w:rsid w:val="57010AC5"/>
    <w:rsid w:val="570146FE"/>
    <w:rsid w:val="571E15D9"/>
    <w:rsid w:val="575A08E4"/>
    <w:rsid w:val="577A2671"/>
    <w:rsid w:val="579661F0"/>
    <w:rsid w:val="57B03422"/>
    <w:rsid w:val="57B73D61"/>
    <w:rsid w:val="57BE3EFF"/>
    <w:rsid w:val="57DD3C6F"/>
    <w:rsid w:val="581B6745"/>
    <w:rsid w:val="5854581A"/>
    <w:rsid w:val="58935B5F"/>
    <w:rsid w:val="58BB3173"/>
    <w:rsid w:val="58CE6652"/>
    <w:rsid w:val="59025CBD"/>
    <w:rsid w:val="597A1D8D"/>
    <w:rsid w:val="59B41657"/>
    <w:rsid w:val="59D23468"/>
    <w:rsid w:val="59E24A9A"/>
    <w:rsid w:val="5A0B4FF4"/>
    <w:rsid w:val="5A292765"/>
    <w:rsid w:val="5A5F4ADD"/>
    <w:rsid w:val="5A6941CA"/>
    <w:rsid w:val="5A7455B3"/>
    <w:rsid w:val="5B705CC7"/>
    <w:rsid w:val="5B7A47A0"/>
    <w:rsid w:val="5B7E1400"/>
    <w:rsid w:val="5B8041DF"/>
    <w:rsid w:val="5BCE49BC"/>
    <w:rsid w:val="5C0240B6"/>
    <w:rsid w:val="5C1473E0"/>
    <w:rsid w:val="5C195256"/>
    <w:rsid w:val="5C220D81"/>
    <w:rsid w:val="5CA15731"/>
    <w:rsid w:val="5D027591"/>
    <w:rsid w:val="5D6E302E"/>
    <w:rsid w:val="5D89495C"/>
    <w:rsid w:val="5D9C029C"/>
    <w:rsid w:val="5DEE15FD"/>
    <w:rsid w:val="5E110F38"/>
    <w:rsid w:val="5E5F2FDD"/>
    <w:rsid w:val="5F3E6EB5"/>
    <w:rsid w:val="5F4F3D0B"/>
    <w:rsid w:val="5F9D32AC"/>
    <w:rsid w:val="5FBD00D1"/>
    <w:rsid w:val="5FD61D6A"/>
    <w:rsid w:val="5FF059D5"/>
    <w:rsid w:val="60036A9C"/>
    <w:rsid w:val="603E0649"/>
    <w:rsid w:val="606C05AC"/>
    <w:rsid w:val="60971BFF"/>
    <w:rsid w:val="60AB5328"/>
    <w:rsid w:val="60E31987"/>
    <w:rsid w:val="60FF3B73"/>
    <w:rsid w:val="6147253B"/>
    <w:rsid w:val="615300D0"/>
    <w:rsid w:val="61705A2A"/>
    <w:rsid w:val="61B9265B"/>
    <w:rsid w:val="61C35264"/>
    <w:rsid w:val="61CC1EB4"/>
    <w:rsid w:val="621D76C8"/>
    <w:rsid w:val="62207500"/>
    <w:rsid w:val="622873DF"/>
    <w:rsid w:val="62290E8B"/>
    <w:rsid w:val="62386D53"/>
    <w:rsid w:val="6240199A"/>
    <w:rsid w:val="62E256D7"/>
    <w:rsid w:val="62ED03A6"/>
    <w:rsid w:val="63114793"/>
    <w:rsid w:val="6338626F"/>
    <w:rsid w:val="63515083"/>
    <w:rsid w:val="63A321ED"/>
    <w:rsid w:val="63BE0EAD"/>
    <w:rsid w:val="64167015"/>
    <w:rsid w:val="647B296B"/>
    <w:rsid w:val="64AA0379"/>
    <w:rsid w:val="64F4554E"/>
    <w:rsid w:val="651A294E"/>
    <w:rsid w:val="651E14D1"/>
    <w:rsid w:val="65940EAF"/>
    <w:rsid w:val="65964B11"/>
    <w:rsid w:val="65D433CD"/>
    <w:rsid w:val="66402CC5"/>
    <w:rsid w:val="66426225"/>
    <w:rsid w:val="66E268ED"/>
    <w:rsid w:val="67080DA3"/>
    <w:rsid w:val="672F2DEE"/>
    <w:rsid w:val="674B4C82"/>
    <w:rsid w:val="674C3504"/>
    <w:rsid w:val="67E1168F"/>
    <w:rsid w:val="67EC237B"/>
    <w:rsid w:val="68365163"/>
    <w:rsid w:val="68855326"/>
    <w:rsid w:val="69064403"/>
    <w:rsid w:val="690D7F44"/>
    <w:rsid w:val="6A587A15"/>
    <w:rsid w:val="6A6426C7"/>
    <w:rsid w:val="6ADD5611"/>
    <w:rsid w:val="6B6D2BD2"/>
    <w:rsid w:val="6BCA0F62"/>
    <w:rsid w:val="6C0B6B71"/>
    <w:rsid w:val="6C1047AD"/>
    <w:rsid w:val="6C1D4028"/>
    <w:rsid w:val="6C6671A4"/>
    <w:rsid w:val="6C736FB6"/>
    <w:rsid w:val="6CB7050C"/>
    <w:rsid w:val="6CBD7B23"/>
    <w:rsid w:val="6CC72CD0"/>
    <w:rsid w:val="6CD67087"/>
    <w:rsid w:val="6D2150E4"/>
    <w:rsid w:val="6D6B42A1"/>
    <w:rsid w:val="6DBD4BE4"/>
    <w:rsid w:val="6DEA6E4A"/>
    <w:rsid w:val="6E433C2A"/>
    <w:rsid w:val="6E5772F1"/>
    <w:rsid w:val="6E5B61DB"/>
    <w:rsid w:val="6E6E1E08"/>
    <w:rsid w:val="6E807F18"/>
    <w:rsid w:val="6EFE3CD6"/>
    <w:rsid w:val="6F082BDE"/>
    <w:rsid w:val="6F3C2C5A"/>
    <w:rsid w:val="6FE2293B"/>
    <w:rsid w:val="70064D44"/>
    <w:rsid w:val="70227EC6"/>
    <w:rsid w:val="703C6EC2"/>
    <w:rsid w:val="705A381F"/>
    <w:rsid w:val="70761282"/>
    <w:rsid w:val="70786E27"/>
    <w:rsid w:val="70B4738A"/>
    <w:rsid w:val="70BC454C"/>
    <w:rsid w:val="70D77B88"/>
    <w:rsid w:val="71153384"/>
    <w:rsid w:val="712C658E"/>
    <w:rsid w:val="71563E1F"/>
    <w:rsid w:val="716A2449"/>
    <w:rsid w:val="71CB62F0"/>
    <w:rsid w:val="71E12672"/>
    <w:rsid w:val="723B33E1"/>
    <w:rsid w:val="724A5F24"/>
    <w:rsid w:val="72620E3E"/>
    <w:rsid w:val="72804A10"/>
    <w:rsid w:val="730C2957"/>
    <w:rsid w:val="730E5782"/>
    <w:rsid w:val="73116AB7"/>
    <w:rsid w:val="73247EF9"/>
    <w:rsid w:val="732655ED"/>
    <w:rsid w:val="735C724B"/>
    <w:rsid w:val="73B92C44"/>
    <w:rsid w:val="745F051E"/>
    <w:rsid w:val="7577590A"/>
    <w:rsid w:val="75C3626A"/>
    <w:rsid w:val="762D18F9"/>
    <w:rsid w:val="768303CD"/>
    <w:rsid w:val="76C506F3"/>
    <w:rsid w:val="77327C1D"/>
    <w:rsid w:val="77B13712"/>
    <w:rsid w:val="77E24105"/>
    <w:rsid w:val="78203FDA"/>
    <w:rsid w:val="784120B4"/>
    <w:rsid w:val="784727FF"/>
    <w:rsid w:val="78592D41"/>
    <w:rsid w:val="78A52AF0"/>
    <w:rsid w:val="78DA7590"/>
    <w:rsid w:val="78DE6AF5"/>
    <w:rsid w:val="790A71DA"/>
    <w:rsid w:val="792E1F66"/>
    <w:rsid w:val="798474E4"/>
    <w:rsid w:val="799964A7"/>
    <w:rsid w:val="79FE19C2"/>
    <w:rsid w:val="7A830D99"/>
    <w:rsid w:val="7AE63F1D"/>
    <w:rsid w:val="7AF5001E"/>
    <w:rsid w:val="7B375E53"/>
    <w:rsid w:val="7BB314F3"/>
    <w:rsid w:val="7BBF65E4"/>
    <w:rsid w:val="7BD80518"/>
    <w:rsid w:val="7C0311B2"/>
    <w:rsid w:val="7C067A77"/>
    <w:rsid w:val="7C602892"/>
    <w:rsid w:val="7C6A091A"/>
    <w:rsid w:val="7C783964"/>
    <w:rsid w:val="7C7B2C50"/>
    <w:rsid w:val="7D125D63"/>
    <w:rsid w:val="7D2B5B54"/>
    <w:rsid w:val="7D4546C0"/>
    <w:rsid w:val="7DF32130"/>
    <w:rsid w:val="7E0313CB"/>
    <w:rsid w:val="7E6A1DB7"/>
    <w:rsid w:val="7E7B22CD"/>
    <w:rsid w:val="7EDA0B01"/>
    <w:rsid w:val="7EEF32A5"/>
    <w:rsid w:val="7F18272B"/>
    <w:rsid w:val="7F3C086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468" w:beforeLines="150" w:after="312" w:afterLines="100"/>
      <w:jc w:val="center"/>
      <w:outlineLvl w:val="0"/>
    </w:pPr>
    <w:rPr>
      <w:rFonts w:eastAsia="黑体"/>
      <w:bCs/>
      <w:kern w:val="44"/>
      <w:sz w:val="36"/>
      <w:szCs w:val="44"/>
    </w:rPr>
  </w:style>
  <w:style w:type="paragraph" w:styleId="3">
    <w:name w:val="heading 2"/>
    <w:basedOn w:val="1"/>
    <w:next w:val="1"/>
    <w:link w:val="20"/>
    <w:qFormat/>
    <w:uiPriority w:val="0"/>
    <w:pPr>
      <w:keepNext/>
      <w:keepLines/>
      <w:widowControl/>
      <w:tabs>
        <w:tab w:val="left" w:pos="720"/>
      </w:tabs>
      <w:jc w:val="center"/>
      <w:outlineLvl w:val="1"/>
    </w:pPr>
    <w:rPr>
      <w:rFonts w:ascii="宋体" w:hAnsi="宋体" w:eastAsia="宋体" w:cs="Times New Roman"/>
      <w:b/>
      <w:color w:val="000000"/>
      <w:sz w:val="30"/>
      <w:szCs w:val="30"/>
      <w:lang w:val="en-US" w:eastAsia="zh-CN" w:bidi="ar-SA"/>
    </w:rPr>
  </w:style>
  <w:style w:type="paragraph" w:styleId="4">
    <w:name w:val="heading 3"/>
    <w:basedOn w:val="1"/>
    <w:next w:val="1"/>
    <w:qFormat/>
    <w:uiPriority w:val="0"/>
    <w:pPr>
      <w:keepNext/>
      <w:keepLines/>
      <w:spacing w:line="400" w:lineRule="atLeast"/>
      <w:jc w:val="center"/>
      <w:outlineLvl w:val="2"/>
    </w:pPr>
    <w:rPr>
      <w:rFonts w:ascii="Times New Roman" w:hAnsi="Times New Roman" w:eastAsia="宋体" w:cs="Times New Roman"/>
      <w:b/>
      <w:bCs/>
      <w:sz w:val="32"/>
      <w:szCs w:val="32"/>
      <w:u w:val="double"/>
    </w:rPr>
  </w:style>
  <w:style w:type="paragraph" w:styleId="5">
    <w:name w:val="heading 4"/>
    <w:basedOn w:val="1"/>
    <w:next w:val="1"/>
    <w:qFormat/>
    <w:uiPriority w:val="0"/>
    <w:pPr>
      <w:keepNext/>
      <w:keepLines/>
      <w:spacing w:before="280" w:after="290" w:line="376" w:lineRule="atLeast"/>
      <w:outlineLvl w:val="3"/>
    </w:pPr>
    <w:rPr>
      <w:rFonts w:ascii="Calibri Light" w:hAnsi="Calibri Light" w:eastAsia="宋体" w:cs="Times New Roman"/>
      <w:b/>
      <w:bCs/>
    </w:rPr>
  </w:style>
  <w:style w:type="character" w:default="1" w:styleId="17">
    <w:name w:val="Default Paragraph Font"/>
    <w:qFormat/>
    <w:uiPriority w:val="0"/>
    <w:rPr>
      <w:rFonts w:ascii="Times New Roman" w:hAnsi="Times New Roman" w:eastAsia="宋体" w:cs="Times New Roman"/>
    </w:rPr>
  </w:style>
  <w:style w:type="table" w:default="1" w:styleId="15">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6">
    <w:name w:val="Normal Indent"/>
    <w:basedOn w:val="1"/>
    <w:link w:val="21"/>
    <w:qFormat/>
    <w:uiPriority w:val="0"/>
    <w:pPr>
      <w:ind w:firstLine="420"/>
    </w:pPr>
    <w:rPr>
      <w:rFonts w:ascii="Times New Roman" w:hAnsi="Times New Roman" w:eastAsia="仿宋_GB2312" w:cs="Times New Roman"/>
      <w:sz w:val="30"/>
      <w:szCs w:val="30"/>
    </w:rPr>
  </w:style>
  <w:style w:type="paragraph" w:styleId="7">
    <w:name w:val="Body Text"/>
    <w:basedOn w:val="1"/>
    <w:next w:val="1"/>
    <w:qFormat/>
    <w:uiPriority w:val="0"/>
    <w:pPr>
      <w:spacing w:after="120" w:afterLines="0"/>
    </w:pPr>
    <w:rPr>
      <w:rFonts w:ascii="Times New Roman" w:hAnsi="Times New Roman" w:eastAsia="宋体" w:cs="Times New Roman"/>
      <w:kern w:val="2"/>
      <w:sz w:val="21"/>
      <w:szCs w:val="24"/>
      <w:lang w:val="en-US" w:eastAsia="zh-CN" w:bidi="ar-SA"/>
    </w:rPr>
  </w:style>
  <w:style w:type="paragraph" w:styleId="8">
    <w:name w:val="Body Text Indent"/>
    <w:basedOn w:val="1"/>
    <w:qFormat/>
    <w:uiPriority w:val="0"/>
    <w:pPr>
      <w:spacing w:after="156" w:afterLines="50" w:line="360" w:lineRule="exact"/>
      <w:ind w:firstLine="480" w:firstLineChars="200"/>
    </w:pPr>
    <w:rPr>
      <w:rFonts w:ascii="宋体" w:hAnsi="宋体" w:eastAsia="宋体" w:cs="Times New Roman"/>
      <w:sz w:val="24"/>
    </w:rPr>
  </w:style>
  <w:style w:type="paragraph" w:styleId="9">
    <w:name w:val="Plain Text"/>
    <w:basedOn w:val="1"/>
    <w:qFormat/>
    <w:uiPriority w:val="0"/>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sz w:val="18"/>
    </w:rPr>
  </w:style>
  <w:style w:type="paragraph" w:styleId="12">
    <w:name w:val="Normal (Web)"/>
    <w:basedOn w:val="1"/>
    <w:qFormat/>
    <w:uiPriority w:val="0"/>
    <w:pPr>
      <w:spacing w:before="75" w:beforeAutospacing="0" w:after="75" w:afterAutospacing="0"/>
      <w:ind w:left="0" w:right="0"/>
      <w:jc w:val="left"/>
    </w:pPr>
    <w:rPr>
      <w:rFonts w:ascii="Times New Roman" w:hAnsi="Times New Roman" w:eastAsia="宋体" w:cs="Times New Roman"/>
      <w:kern w:val="0"/>
      <w:sz w:val="24"/>
      <w:lang w:val="en-US" w:eastAsia="zh-CN" w:bidi="ar"/>
    </w:rPr>
  </w:style>
  <w:style w:type="paragraph" w:styleId="13">
    <w:name w:val="Body Text First Indent"/>
    <w:basedOn w:val="7"/>
    <w:qFormat/>
    <w:uiPriority w:val="0"/>
    <w:pPr>
      <w:adjustRightInd w:val="0"/>
      <w:spacing w:line="360" w:lineRule="auto"/>
      <w:ind w:firstLine="420"/>
      <w:textAlignment w:val="baseline"/>
    </w:pPr>
    <w:rPr>
      <w:rFonts w:ascii="Times New Roman" w:hAnsi="Times New Roman" w:eastAsia="楷体_GB2312"/>
      <w:kern w:val="0"/>
      <w:sz w:val="24"/>
      <w:szCs w:val="20"/>
    </w:rPr>
  </w:style>
  <w:style w:type="paragraph" w:styleId="14">
    <w:name w:val="Body Text First Indent 2"/>
    <w:basedOn w:val="8"/>
    <w:qFormat/>
    <w:uiPriority w:val="0"/>
    <w:pPr>
      <w:spacing w:after="0"/>
      <w:ind w:left="0" w:leftChars="0" w:firstLine="420" w:firstLineChars="200"/>
    </w:pPr>
    <w:rPr>
      <w:rFonts w:ascii="Times New Roman" w:hAnsi="Times New Roman" w:eastAsia="宋体" w:cs="Times New Roman"/>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character" w:styleId="19">
    <w:name w:val="page number"/>
    <w:basedOn w:val="17"/>
    <w:unhideWhenUsed/>
    <w:qFormat/>
    <w:uiPriority w:val="99"/>
  </w:style>
  <w:style w:type="character" w:customStyle="1" w:styleId="20">
    <w:name w:val="标题 2 Char"/>
    <w:link w:val="3"/>
    <w:qFormat/>
    <w:uiPriority w:val="0"/>
    <w:rPr>
      <w:rFonts w:ascii="宋体" w:hAnsi="宋体" w:eastAsia="宋体" w:cs="Times New Roman"/>
      <w:b/>
      <w:color w:val="000000"/>
      <w:sz w:val="30"/>
      <w:szCs w:val="30"/>
      <w:lang w:val="en-US" w:eastAsia="zh-CN" w:bidi="ar-SA"/>
    </w:rPr>
  </w:style>
  <w:style w:type="character" w:customStyle="1" w:styleId="21">
    <w:name w:val="正文缩进 Char"/>
    <w:basedOn w:val="17"/>
    <w:link w:val="6"/>
    <w:qFormat/>
    <w:uiPriority w:val="0"/>
    <w:rPr>
      <w:rFonts w:eastAsia="仿宋_GB2312"/>
      <w:kern w:val="2"/>
      <w:sz w:val="30"/>
      <w:szCs w:val="30"/>
    </w:rPr>
  </w:style>
  <w:style w:type="paragraph" w:customStyle="1" w:styleId="22">
    <w:name w:val="Heading4"/>
    <w:basedOn w:val="1"/>
    <w:next w:val="1"/>
    <w:qFormat/>
    <w:uiPriority w:val="0"/>
    <w:pPr>
      <w:keepNext/>
      <w:keepLines/>
      <w:spacing w:before="280" w:after="290" w:line="376" w:lineRule="atLeast"/>
    </w:pPr>
    <w:rPr>
      <w:rFonts w:ascii="Calibri Light" w:hAnsi="Calibri Light"/>
    </w:rPr>
  </w:style>
  <w:style w:type="paragraph" w:customStyle="1" w:styleId="23">
    <w:name w:val="UserStyle_0"/>
    <w:basedOn w:val="1"/>
    <w:qFormat/>
    <w:uiPriority w:val="0"/>
    <w:pPr>
      <w:ind w:firstLine="420" w:firstLineChars="200"/>
      <w:jc w:val="both"/>
      <w:textAlignment w:val="baseline"/>
    </w:pPr>
  </w:style>
  <w:style w:type="character" w:customStyle="1" w:styleId="24">
    <w:name w:val="NormalCharacter"/>
    <w:qFormat/>
    <w:uiPriority w:val="0"/>
    <w:rPr>
      <w:kern w:val="2"/>
      <w:sz w:val="21"/>
      <w:szCs w:val="24"/>
      <w:lang w:val="en-US" w:eastAsia="zh-CN" w:bidi="ar-SA"/>
    </w:rPr>
  </w:style>
  <w:style w:type="paragraph" w:customStyle="1" w:styleId="25">
    <w:name w:val="正文缩进1"/>
    <w:basedOn w:val="1"/>
    <w:qFormat/>
    <w:uiPriority w:val="0"/>
    <w:pPr>
      <w:ind w:firstLine="420" w:firstLineChars="200"/>
    </w:pPr>
  </w:style>
  <w:style w:type="character" w:customStyle="1" w:styleId="26">
    <w:name w:val="_正文 Char"/>
    <w:link w:val="27"/>
    <w:qFormat/>
    <w:uiPriority w:val="0"/>
    <w:rPr>
      <w:rFonts w:ascii="宋体" w:hAnsi="宋体"/>
    </w:rPr>
  </w:style>
  <w:style w:type="paragraph" w:customStyle="1" w:styleId="27">
    <w:name w:val="_正文"/>
    <w:basedOn w:val="1"/>
    <w:link w:val="26"/>
    <w:qFormat/>
    <w:uiPriority w:val="0"/>
    <w:pPr>
      <w:spacing w:before="20" w:line="360" w:lineRule="auto"/>
      <w:ind w:firstLine="200" w:firstLineChars="200"/>
    </w:pPr>
    <w:rPr>
      <w:rFonts w:ascii="宋体" w:hAnsi="宋体"/>
      <w:kern w:val="0"/>
      <w:sz w:val="20"/>
      <w:szCs w:val="20"/>
    </w:rPr>
  </w:style>
  <w:style w:type="character" w:customStyle="1" w:styleId="28">
    <w:name w:val="font61"/>
    <w:basedOn w:val="17"/>
    <w:qFormat/>
    <w:uiPriority w:val="0"/>
    <w:rPr>
      <w:rFonts w:hint="eastAsia" w:ascii="宋体" w:hAnsi="宋体" w:eastAsia="宋体" w:cs="宋体"/>
      <w:b/>
      <w:color w:val="000000"/>
      <w:sz w:val="20"/>
      <w:szCs w:val="20"/>
      <w:u w:val="none"/>
    </w:rPr>
  </w:style>
  <w:style w:type="character" w:customStyle="1" w:styleId="29">
    <w:name w:val="三级条标题 Char"/>
    <w:basedOn w:val="17"/>
    <w:link w:val="30"/>
    <w:qFormat/>
    <w:uiPriority w:val="0"/>
    <w:rPr>
      <w:rFonts w:ascii="Times New Roman" w:hAnsi="Times New Roman" w:eastAsia="宋体" w:cs="Times New Roman"/>
    </w:rPr>
  </w:style>
  <w:style w:type="paragraph" w:customStyle="1" w:styleId="30">
    <w:name w:val="三级条标题"/>
    <w:basedOn w:val="31"/>
    <w:next w:val="1"/>
    <w:link w:val="29"/>
    <w:qFormat/>
    <w:uiPriority w:val="0"/>
    <w:pPr>
      <w:numPr>
        <w:ilvl w:val="4"/>
      </w:numPr>
      <w:outlineLvl w:val="4"/>
    </w:pPr>
    <w:rPr>
      <w:rFonts w:ascii="Times New Roman" w:hAnsi="Times New Roman" w:eastAsia="宋体" w:cs="Times New Roman"/>
    </w:rPr>
  </w:style>
  <w:style w:type="paragraph" w:customStyle="1" w:styleId="31">
    <w:name w:val="二级条标题"/>
    <w:basedOn w:val="32"/>
    <w:next w:val="1"/>
    <w:qFormat/>
    <w:uiPriority w:val="0"/>
    <w:pPr>
      <w:numPr>
        <w:ilvl w:val="3"/>
      </w:numPr>
      <w:outlineLvl w:val="3"/>
    </w:pPr>
    <w:rPr>
      <w:rFonts w:ascii="Times New Roman" w:hAnsi="Times New Roman" w:eastAsia="宋体" w:cs="Times New Roman"/>
    </w:rPr>
  </w:style>
  <w:style w:type="paragraph" w:customStyle="1" w:styleId="32">
    <w:name w:val="一级条标题"/>
    <w:basedOn w:val="33"/>
    <w:next w:val="1"/>
    <w:qFormat/>
    <w:uiPriority w:val="0"/>
    <w:pPr>
      <w:numPr>
        <w:ilvl w:val="2"/>
      </w:numPr>
      <w:spacing w:beforeLines="0" w:afterLines="0"/>
      <w:outlineLvl w:val="2"/>
    </w:pPr>
    <w:rPr>
      <w:rFonts w:ascii="Times New Roman" w:hAnsi="Times New Roman" w:eastAsia="宋体" w:cs="Times New Roman"/>
    </w:rPr>
  </w:style>
  <w:style w:type="paragraph" w:customStyle="1" w:styleId="33">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character" w:customStyle="1" w:styleId="34">
    <w:name w:val="font31"/>
    <w:basedOn w:val="17"/>
    <w:qFormat/>
    <w:uiPriority w:val="0"/>
    <w:rPr>
      <w:rFonts w:hint="eastAsia" w:ascii="宋体" w:hAnsi="宋体" w:eastAsia="宋体" w:cs="宋体"/>
      <w:color w:val="000000"/>
      <w:sz w:val="24"/>
      <w:szCs w:val="24"/>
      <w:u w:val="none"/>
    </w:rPr>
  </w:style>
  <w:style w:type="character" w:customStyle="1" w:styleId="35">
    <w:name w:val="font21"/>
    <w:basedOn w:val="17"/>
    <w:qFormat/>
    <w:uiPriority w:val="0"/>
    <w:rPr>
      <w:rFonts w:hint="eastAsia" w:ascii="新宋体" w:hAnsi="新宋体" w:eastAsia="新宋体" w:cs="新宋体"/>
      <w:color w:val="000000"/>
      <w:sz w:val="22"/>
      <w:szCs w:val="22"/>
      <w:u w:val="none"/>
    </w:rPr>
  </w:style>
  <w:style w:type="character" w:customStyle="1" w:styleId="36">
    <w:name w:val="font41"/>
    <w:basedOn w:val="17"/>
    <w:qFormat/>
    <w:uiPriority w:val="0"/>
    <w:rPr>
      <w:rFonts w:hint="default" w:ascii="Arial" w:hAnsi="Arial" w:eastAsia="宋体" w:cs="Arial"/>
      <w:color w:val="000000"/>
      <w:sz w:val="22"/>
      <w:szCs w:val="22"/>
      <w:u w:val="none"/>
    </w:rPr>
  </w:style>
  <w:style w:type="character" w:customStyle="1" w:styleId="37">
    <w:name w:val="articleitemtext1"/>
    <w:basedOn w:val="17"/>
    <w:qFormat/>
    <w:uiPriority w:val="0"/>
    <w:rPr>
      <w:rFonts w:ascii="Times New Roman" w:hAnsi="Times New Roman" w:eastAsia="宋体" w:cs="Times New Roman"/>
      <w:color w:val="000000"/>
      <w:sz w:val="18"/>
      <w:szCs w:val="18"/>
    </w:rPr>
  </w:style>
  <w:style w:type="character" w:customStyle="1" w:styleId="38">
    <w:name w:val="font11"/>
    <w:basedOn w:val="17"/>
    <w:qFormat/>
    <w:uiPriority w:val="0"/>
    <w:rPr>
      <w:rFonts w:hint="eastAsia" w:ascii="新宋体" w:hAnsi="新宋体" w:eastAsia="新宋体" w:cs="新宋体"/>
      <w:color w:val="000000"/>
      <w:sz w:val="22"/>
      <w:szCs w:val="22"/>
      <w:u w:val="none"/>
    </w:rPr>
  </w:style>
  <w:style w:type="character" w:customStyle="1" w:styleId="39">
    <w:name w:val="font01"/>
    <w:basedOn w:val="17"/>
    <w:qFormat/>
    <w:uiPriority w:val="0"/>
    <w:rPr>
      <w:rFonts w:ascii="宋体" w:hAnsi="宋体" w:eastAsia="宋体" w:cs="宋体"/>
      <w:color w:val="000000"/>
      <w:sz w:val="24"/>
      <w:szCs w:val="24"/>
      <w:u w:val="none"/>
    </w:rPr>
  </w:style>
  <w:style w:type="paragraph" w:customStyle="1" w:styleId="40">
    <w:name w:val="※正文"/>
    <w:basedOn w:val="1"/>
    <w:next w:val="1"/>
    <w:qFormat/>
    <w:uiPriority w:val="0"/>
    <w:pPr>
      <w:wordWrap w:val="0"/>
    </w:pPr>
    <w:rPr>
      <w:rFonts w:ascii="Times New Roman" w:hAnsi="Times New Roman" w:eastAsia="宋体" w:cs="Times New Roman"/>
    </w:rPr>
  </w:style>
  <w:style w:type="paragraph" w:customStyle="1" w:styleId="41">
    <w:name w:val="正文图标题"/>
    <w:next w:val="1"/>
    <w:qFormat/>
    <w:uiPriority w:val="0"/>
    <w:pPr>
      <w:numPr>
        <w:ilvl w:val="0"/>
        <w:numId w:val="2"/>
      </w:numPr>
      <w:jc w:val="center"/>
    </w:pPr>
    <w:rPr>
      <w:rFonts w:ascii="黑体" w:hAnsi="Times New Roman" w:eastAsia="黑体" w:cs="Times New Roman"/>
      <w:sz w:val="21"/>
      <w:lang w:val="en-US" w:eastAsia="zh-CN" w:bidi="ar-SA"/>
    </w:rPr>
  </w:style>
  <w:style w:type="paragraph" w:customStyle="1" w:styleId="42">
    <w:name w:val="目录"/>
    <w:basedOn w:val="1"/>
    <w:qFormat/>
    <w:uiPriority w:val="0"/>
    <w:pPr>
      <w:widowControl/>
      <w:jc w:val="center"/>
    </w:pPr>
    <w:rPr>
      <w:rFonts w:ascii="宋体" w:hAnsi="Times New Roman" w:eastAsia="宋体" w:cs="Times New Roman"/>
      <w:b/>
      <w:kern w:val="0"/>
      <w:sz w:val="36"/>
      <w:szCs w:val="20"/>
    </w:rPr>
  </w:style>
  <w:style w:type="paragraph" w:customStyle="1" w:styleId="43">
    <w:name w:val="样式 标题 2 + 段前: 0.5 行 段后: 0.5 行"/>
    <w:basedOn w:val="3"/>
    <w:qFormat/>
    <w:uiPriority w:val="0"/>
    <w:pPr>
      <w:spacing w:before="156" w:beforeLines="0" w:after="156" w:afterLines="0"/>
    </w:pPr>
    <w:rPr>
      <w:rFonts w:ascii="黑体" w:hAnsi="黑体" w:cs="宋体"/>
      <w:szCs w:val="20"/>
    </w:rPr>
  </w:style>
  <w:style w:type="paragraph" w:customStyle="1" w:styleId="44">
    <w:name w:val="标题 3（投标文件）"/>
    <w:basedOn w:val="4"/>
    <w:qFormat/>
    <w:uiPriority w:val="0"/>
    <w:pPr>
      <w:jc w:val="left"/>
    </w:pPr>
    <w:rPr>
      <w:rFonts w:ascii="Times New Roman" w:hAnsi="Times New Roman" w:eastAsia="宋体" w:cs="Times New Roman"/>
      <w:u w:val="none"/>
    </w:rPr>
  </w:style>
  <w:style w:type="paragraph" w:customStyle="1" w:styleId="45">
    <w:name w:val="title1"/>
    <w:basedOn w:val="1"/>
    <w:qFormat/>
    <w:uiPriority w:val="0"/>
    <w:pPr>
      <w:spacing w:before="120" w:beforeAutospacing="0" w:after="0" w:afterAutospacing="0" w:line="360" w:lineRule="atLeast"/>
      <w:ind w:left="0" w:right="0"/>
      <w:jc w:val="left"/>
    </w:pPr>
    <w:rPr>
      <w:b/>
      <w:kern w:val="0"/>
      <w:sz w:val="19"/>
      <w:szCs w:val="19"/>
      <w:lang w:val="en-US" w:eastAsia="zh-CN" w:bidi="ar"/>
    </w:rPr>
  </w:style>
  <w:style w:type="paragraph" w:styleId="46">
    <w:name w:val="List Paragraph"/>
    <w:basedOn w:val="1"/>
    <w:qFormat/>
    <w:uiPriority w:val="1"/>
    <w:pPr>
      <w:ind w:left="234" w:firstLine="480"/>
    </w:pPr>
  </w:style>
  <w:style w:type="paragraph" w:customStyle="1" w:styleId="47">
    <w:name w:val="Table Paragraph"/>
    <w:basedOn w:val="1"/>
    <w:qFormat/>
    <w:uiPriority w:val="1"/>
  </w:style>
  <w:style w:type="table" w:customStyle="1" w:styleId="48">
    <w:name w:val="Table Normal"/>
    <w:unhideWhenUsed/>
    <w:qFormat/>
    <w:uiPriority w:val="2"/>
    <w:tblPr>
      <w:tblCellMar>
        <w:top w:w="0" w:type="dxa"/>
        <w:left w:w="0" w:type="dxa"/>
        <w:bottom w:w="0" w:type="dxa"/>
        <w:right w:w="0" w:type="dxa"/>
      </w:tblCellMar>
    </w:tblPr>
  </w:style>
  <w:style w:type="paragraph" w:customStyle="1" w:styleId="49">
    <w:name w:val="Heading 2"/>
    <w:basedOn w:val="1"/>
    <w:qFormat/>
    <w:uiPriority w:val="1"/>
    <w:pPr>
      <w:ind w:left="1200"/>
      <w:outlineLvl w:val="2"/>
    </w:pPr>
    <w:rPr>
      <w:b/>
      <w:bCs/>
      <w:sz w:val="24"/>
      <w:szCs w:val="24"/>
    </w:rPr>
  </w:style>
  <w:style w:type="paragraph" w:customStyle="1" w:styleId="50">
    <w:name w:val="Body text|1"/>
    <w:basedOn w:val="1"/>
    <w:qFormat/>
    <w:uiPriority w:val="0"/>
    <w:pPr>
      <w:widowControl w:val="0"/>
      <w:shd w:val="clear" w:color="auto" w:fill="auto"/>
      <w:spacing w:line="288" w:lineRule="auto"/>
      <w:ind w:firstLine="400"/>
    </w:pPr>
    <w:rPr>
      <w:rFonts w:ascii="宋体" w:hAnsi="宋体" w:eastAsia="宋体" w:cs="宋体"/>
      <w:sz w:val="22"/>
      <w:szCs w:val="22"/>
      <w:u w:val="none"/>
      <w:shd w:val="clear" w:color="auto" w:fill="auto"/>
      <w:lang w:val="zh-TW" w:eastAsia="zh-TW" w:bidi="zh-TW"/>
    </w:rPr>
  </w:style>
  <w:style w:type="paragraph" w:customStyle="1" w:styleId="51">
    <w:name w:val="title1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52">
    <w:name w:val="BodyText1I"/>
    <w:basedOn w:val="53"/>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53">
    <w:name w:val="BodyText"/>
    <w:basedOn w:val="1"/>
    <w:qFormat/>
    <w:uiPriority w:val="0"/>
    <w:pPr>
      <w:spacing w:after="120"/>
      <w:jc w:val="both"/>
      <w:textAlignment w:val="baseline"/>
    </w:pPr>
    <w:rPr>
      <w:rFonts w:ascii="Times New Roman" w:hAnsi="Times New Roman" w:eastAsia="宋体"/>
      <w:kern w:val="2"/>
      <w:sz w:val="21"/>
      <w:szCs w:val="20"/>
      <w:lang w:val="en-US" w:eastAsia="zh-CN" w:bidi="ar-SA"/>
    </w:rPr>
  </w:style>
  <w:style w:type="paragraph" w:customStyle="1" w:styleId="54">
    <w:name w:val="Table Text"/>
    <w:basedOn w:val="1"/>
    <w:semiHidden/>
    <w:qFormat/>
    <w:uiPriority w:val="0"/>
    <w:rPr>
      <w:rFonts w:ascii="微软雅黑" w:hAnsi="微软雅黑" w:eastAsia="微软雅黑" w:cs="微软雅黑"/>
      <w:sz w:val="18"/>
      <w:szCs w:val="18"/>
      <w:lang w:val="en-US" w:eastAsia="en-US" w:bidi="ar-SA"/>
    </w:rPr>
  </w:style>
  <w:style w:type="paragraph" w:customStyle="1" w:styleId="5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56">
    <w:name w:val="UserStyle_17"/>
    <w:basedOn w:val="1"/>
    <w:qFormat/>
    <w:uiPriority w:val="0"/>
    <w:pPr>
      <w:jc w:val="center"/>
    </w:pPr>
    <w:rPr>
      <w:rFonts w:ascii="宋体"/>
      <w:kern w:val="0"/>
      <w:sz w:val="36"/>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69</Words>
  <Characters>85</Characters>
  <Lines>1</Lines>
  <Paragraphs>1</Paragraphs>
  <TotalTime>8</TotalTime>
  <ScaleCrop>false</ScaleCrop>
  <LinksUpToDate>false</LinksUpToDate>
  <CharactersWithSpaces>88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2019-12-23T03:58:00Z</dcterms:created>
  <dc:creator>lenovo</dc:creator>
  <cp:lastModifiedBy>old     wang</cp:lastModifiedBy>
  <cp:lastPrinted>2024-10-28T07:18:00Z</cp:lastPrinted>
  <dcterms:modified xsi:type="dcterms:W3CDTF">2026-09-17T08:28:05Z</dcterms:modified>
  <dc:title>项目编号：AXCGPL2016075                                   _x0001_陕西安信</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CC19784009214E8E90FEDEF7A3F8E128_13</vt:lpwstr>
  </property>
  <property fmtid="{D5CDD505-2E9C-101B-9397-08002B2CF9AE}" pid="4" name="KSOTemplateDocerSaveRecord">
    <vt:lpwstr>eyJoZGlkIjoiNzIxNTgyNmFhZDRiNWI4MDI4ZGJkOWFiM2Q0YjljMjEiLCJ1c2VySWQiOiIxMTUyMzE3NTk1In0=</vt:lpwstr>
  </property>
</Properties>
</file>