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123B6">
      <w:pP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</w:pPr>
    </w:p>
    <w:p w14:paraId="1D4DEC8F">
      <w:pP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</w:pPr>
    </w:p>
    <w:p w14:paraId="3E08FF8B">
      <w:pP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</w:pPr>
    </w:p>
    <w:p w14:paraId="71EF6F35">
      <w:pP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</w:pPr>
    </w:p>
    <w:p w14:paraId="74429962">
      <w:pPr>
        <w:jc w:val="center"/>
        <w:rPr>
          <w:rFonts w:hint="eastAsia" w:ascii="仿宋_GB2312" w:hAnsi="仿宋_GB2312" w:eastAsia="仿宋_GB2312" w:cs="仿宋_GB2312"/>
          <w:b/>
          <w:sz w:val="52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52"/>
          <w:szCs w:val="48"/>
          <w:lang w:eastAsia="zh-CN"/>
        </w:rPr>
        <w:t>大荔县2026年残疾人家庭医生签约服务采购项目</w:t>
      </w:r>
    </w:p>
    <w:p w14:paraId="468DE1D1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  <w:t xml:space="preserve">采购包号：    </w:t>
      </w:r>
      <w:r>
        <w:rPr>
          <w:rFonts w:hint="eastAsia" w:ascii="仿宋_GB2312" w:hAnsi="仿宋_GB2312" w:eastAsia="仿宋_GB2312" w:cs="仿宋_GB2312"/>
          <w:b/>
          <w:sz w:val="36"/>
          <w:szCs w:val="32"/>
          <w:lang w:eastAsia="zh-CN"/>
        </w:rPr>
        <w:t>）</w:t>
      </w:r>
    </w:p>
    <w:p w14:paraId="77343183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17E1D53E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04A8955D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2D5E0DD5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  <w:t>合同书</w:t>
      </w:r>
    </w:p>
    <w:p w14:paraId="16D9B781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75644151">
      <w:pPr>
        <w:jc w:val="center"/>
        <w:rPr>
          <w:rFonts w:hint="eastAsia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375AAD8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1C44FB4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3EA5C9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1124" w:firstLineChars="4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甲方： </w:t>
      </w:r>
    </w:p>
    <w:p w14:paraId="4401F4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1124" w:firstLineChars="4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乙方： </w:t>
      </w:r>
    </w:p>
    <w:p w14:paraId="4786FD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1124" w:firstLineChars="4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日期： 年 月</w:t>
      </w:r>
    </w:p>
    <w:p w14:paraId="643DFCBA">
      <w:pPr>
        <w:jc w:val="center"/>
        <w:rPr>
          <w:rFonts w:hint="default" w:ascii="仿宋_GB2312" w:hAnsi="仿宋_GB2312" w:eastAsia="仿宋_GB2312" w:cs="仿宋_GB2312"/>
          <w:b/>
          <w:sz w:val="36"/>
          <w:szCs w:val="32"/>
          <w:lang w:val="en-US" w:eastAsia="zh-CN"/>
        </w:rPr>
      </w:pPr>
    </w:p>
    <w:p w14:paraId="23C517E4">
      <w:pP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br w:type="page"/>
      </w:r>
    </w:p>
    <w:p w14:paraId="3B2FD9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委托单位：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(以下称甲方) </w:t>
      </w:r>
    </w:p>
    <w:p w14:paraId="459E51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受托单位：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(以下称乙方) </w:t>
      </w:r>
    </w:p>
    <w:p w14:paraId="6FE8C8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大荔县2026年残疾人家庭医生签约服务采购项目的采购结果，按照《中华人民共和国民法 典》及其他有关法律、法规，遵循平等、自愿、公平和诚信的原则，双方就下述项目范围与相关服务事项协商一致，订立本合同。 </w:t>
      </w:r>
    </w:p>
    <w:p w14:paraId="7B9A94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项目概况 </w:t>
      </w:r>
    </w:p>
    <w:p w14:paraId="3BB033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项目名称：大荔县2026年残疾人家庭医生签约服务采购项目（采购包号：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） </w:t>
      </w:r>
    </w:p>
    <w:p w14:paraId="734828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服务地点：</w:t>
      </w:r>
    </w:p>
    <w:p w14:paraId="7812A8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服务期：</w:t>
      </w:r>
    </w:p>
    <w:p w14:paraId="473DFC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二、服务内容 </w:t>
      </w:r>
    </w:p>
    <w:p w14:paraId="03BECD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三、合同金额及付款方式 </w:t>
      </w:r>
    </w:p>
    <w:p w14:paraId="6589B4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1.合同总价款为人民币：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元（人民币大写：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）。 </w:t>
      </w:r>
    </w:p>
    <w:p w14:paraId="61500B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2.支付方式：项目实施完成且经采购人验收合格后，达到付款条件起30日内，支付合同总金额的100.00%。 </w:t>
      </w:r>
    </w:p>
    <w:p w14:paraId="365635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3.乙方账户信息户名： </w:t>
      </w:r>
    </w:p>
    <w:p w14:paraId="3A904E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开户行： </w:t>
      </w:r>
    </w:p>
    <w:p w14:paraId="100146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地 址： </w:t>
      </w:r>
    </w:p>
    <w:p w14:paraId="7EB4BF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行 号： </w:t>
      </w:r>
    </w:p>
    <w:p w14:paraId="192DDE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账 号： </w:t>
      </w:r>
    </w:p>
    <w:p w14:paraId="40AD4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四、甲乙双方权利和义务 </w:t>
      </w:r>
    </w:p>
    <w:p w14:paraId="52488B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1.甲方权利义务 </w:t>
      </w:r>
    </w:p>
    <w:p w14:paraId="252197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①甲方有权对合同规定范围内乙方的服务行为进行监督和检查，拥有监管权。有权 定期核对乙方提供服务所配备的人员数量。对甲方认为不合理的部分有权下达整改通知 书，并要求乙方限期整改。 </w:t>
      </w:r>
    </w:p>
    <w:p w14:paraId="6B0D66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②负责检查监督乙方管理工作的实施及制度的执行情况。</w:t>
      </w:r>
    </w:p>
    <w:p w14:paraId="2BF717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③根据本合同规定，按时向乙方支付应付服务费用。 </w:t>
      </w:r>
    </w:p>
    <w:p w14:paraId="3BEF3A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④国家法律、法规所规定由甲方承担的其它责任。 </w:t>
      </w:r>
    </w:p>
    <w:p w14:paraId="06EED0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2.乙方权利义务 </w:t>
      </w:r>
    </w:p>
    <w:p w14:paraId="5EA123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①对本合同规定的委托服务范围内的项目享有管理权及服务义务。 </w:t>
      </w:r>
    </w:p>
    <w:p w14:paraId="308C7E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②根据本合同的规定向甲方收取相关服务费用，并有权在本项目管理范围内管理及 合理使用。 </w:t>
      </w:r>
    </w:p>
    <w:p w14:paraId="60A4B3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③及时向甲方通告本项目服务范围内有关服务的重大事项，及时配合处理投诉。 </w:t>
      </w:r>
    </w:p>
    <w:p w14:paraId="60788A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④接受项目行业管理部门及政府有关部门的指导，接受甲方的监督。 </w:t>
      </w:r>
    </w:p>
    <w:p w14:paraId="68467C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⑤国家法律、法规所规定由乙方承担的其它责任。 </w:t>
      </w:r>
    </w:p>
    <w:p w14:paraId="6F3801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五、在发生不可抗力情况下的应对措施和解决办法 </w:t>
      </w:r>
    </w:p>
    <w:p w14:paraId="0435B5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不可抗力包括但不限于自然灾害如水灾、火灾、旱灾、台风、地震，以及社会事件 如战争（不论曾否宣战）、疫情、动乱、骚乱、罢工、政府行为或法律规定等。声称受 到不可抗力事件影响的一方应在不可抗力事件发生之日起 3 个工作日内通知对方。因不可抗力致使协议不能履行时，双方可协商解除协议。 </w:t>
      </w:r>
    </w:p>
    <w:p w14:paraId="3A9CB6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六、违约责任 </w:t>
      </w:r>
    </w:p>
    <w:p w14:paraId="462DC6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依据《中华人民共和国民法典》的相关条款和本合同约定，乙方未全面履行合同义 务或拒绝继续履行合同义务，造成服务延误或给甲方带来经济损失，甲方有权单方终止合同，并向乙方索赔。甲方违约的，应赔偿乙方的直接经济损失。 </w:t>
      </w:r>
    </w:p>
    <w:p w14:paraId="075D67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七、争议解决方式 </w:t>
      </w:r>
    </w:p>
    <w:p w14:paraId="6D4C9A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在履行本合同期间若发生争议，甲、乙双方应友好协商解决。若协商不成，任何一 方均可向甲方所在地有管辖权的人民法院提起诉讼。 </w:t>
      </w:r>
    </w:p>
    <w:p w14:paraId="441DCB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合同未尽事宜，由甲乙双方协商，补充条款跟原合同同等法律效力。 </w:t>
      </w:r>
    </w:p>
    <w:p w14:paraId="2FE431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八、验收标准 </w:t>
      </w:r>
    </w:p>
    <w:p w14:paraId="72A97F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符合国家、行业相关法律法规，以及磋商文件要求的技术标准和供应商磋商响应文件，并在项目完成后，由采购人组成验收小组进行验收，经过验收小组一致认为已达到 </w:t>
      </w:r>
    </w:p>
    <w:p w14:paraId="17812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要求视为验收合格。 </w:t>
      </w:r>
    </w:p>
    <w:p w14:paraId="5DAEF0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九、合同生效及其他 </w:t>
      </w:r>
    </w:p>
    <w:p w14:paraId="7EB86B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1、本合同经双方法定代表人或其委托人签字并加盖公章后生效。 </w:t>
      </w:r>
    </w:p>
    <w:p w14:paraId="75FA26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2、本合同壹式肆份，合同双方甲方执贰份乙方执贰份，具有同等法律效力。</w:t>
      </w:r>
    </w:p>
    <w:p w14:paraId="010FCA32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7712C8B3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717EDDAE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br w:type="page"/>
      </w:r>
    </w:p>
    <w:p w14:paraId="606C0C48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甲  方：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乙  方：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       </w:t>
      </w:r>
    </w:p>
    <w:p w14:paraId="7DC34225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5740E203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法定代表人：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法定代表人：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   </w:t>
      </w:r>
    </w:p>
    <w:p w14:paraId="53815CDE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727469F8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委托代理人：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委托代理人：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</w:t>
      </w:r>
    </w:p>
    <w:p w14:paraId="09225D30">
      <w:pPr>
        <w:ind w:firstLine="210" w:firstLineChars="10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422215F2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地  址: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址: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           </w:t>
      </w:r>
    </w:p>
    <w:p w14:paraId="711D43D1">
      <w:pPr>
        <w:ind w:firstLine="1050" w:firstLineChars="50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0D1BD720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联系人：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联系人：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            </w:t>
      </w:r>
    </w:p>
    <w:p w14:paraId="6A1C7E58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0F8A9111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联系电话：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联系电话：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 xml:space="preserve"> </w:t>
      </w:r>
    </w:p>
    <w:p w14:paraId="0AC91DFC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758924CF">
      <w:pPr>
        <w:ind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开户银行：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开户银行：</w:t>
      </w:r>
    </w:p>
    <w:p w14:paraId="266BAEBD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7BCDDD3D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银行账号：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银行账号：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 xml:space="preserve"> </w:t>
      </w:r>
    </w:p>
    <w:p w14:paraId="23AD6173">
      <w:pP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</w:p>
    <w:p w14:paraId="336E216A">
      <w:pPr>
        <w:tabs>
          <w:tab w:val="left" w:pos="5040"/>
        </w:tabs>
        <w:spacing w:line="360" w:lineRule="auto"/>
        <w:ind w:left="6720" w:right="560" w:hanging="5040" w:hangingChars="240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                                  年    月    日</w:t>
      </w:r>
    </w:p>
    <w:p w14:paraId="31E380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C6BD5"/>
    <w:rsid w:val="4B074C35"/>
    <w:rsid w:val="755E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1251</Words>
  <Characters>1272</Characters>
  <Lines>0</Lines>
  <Paragraphs>0</Paragraphs>
  <TotalTime>0</TotalTime>
  <ScaleCrop>false</ScaleCrop>
  <LinksUpToDate>false</LinksUpToDate>
  <CharactersWithSpaces>1730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2026-05-09T09:11:00Z</dcterms:created>
  <dc:creator>Administrator</dc:creator>
  <cp:lastModifiedBy>王妍</cp:lastModifiedBy>
  <dcterms:modified xsi:type="dcterms:W3CDTF">2026-05-19T01:07:35Z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eyJoZGlkIjoiYWIxZjc3MDY3MDc0NDZiOTQ4NTRhOWMzZTE2OTc0YzQiLCJ1c2VySWQiOiIxMDM1NDgyMjU0In0=</vt:lpwstr>
  </property>
  <property fmtid="{D5CDD505-2E9C-101B-9397-08002B2CF9AE}" pid="4" name="ICV">
    <vt:lpwstr>B49283A90A1B421E874D582148EC6E52_12</vt:lpwstr>
  </property>
</Properties>
</file>