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5"/>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6"/>
        <w:ind w:left="0" w:leftChars="0" w:firstLine="0" w:firstLineChars="0"/>
        <w:rPr>
          <w:color w:val="auto"/>
          <w:sz w:val="36"/>
          <w:szCs w:val="36"/>
        </w:rPr>
      </w:pPr>
    </w:p>
    <w:p w14:paraId="243AF6E0">
      <w:pPr>
        <w:pStyle w:val="26"/>
        <w:spacing w:line="240" w:lineRule="auto"/>
        <w:ind w:right="424" w:rightChars="150" w:firstLine="727"/>
        <w:rPr>
          <w:color w:val="auto"/>
          <w:sz w:val="36"/>
          <w:szCs w:val="36"/>
        </w:rPr>
      </w:pPr>
    </w:p>
    <w:p w14:paraId="3EC95D8A">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延安市机关事务服务中心新洲小镇综合办公楼楼宇内物业服务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YAZCJC2026-28</w:t>
      </w:r>
    </w:p>
    <w:p w14:paraId="1BA37144">
      <w:pPr>
        <w:spacing w:line="240" w:lineRule="auto"/>
        <w:ind w:left="3628" w:leftChars="256" w:right="707" w:rightChars="250" w:hanging="2904" w:hangingChars="800"/>
        <w:rPr>
          <w:rFonts w:hint="eastAsia"/>
          <w:b/>
          <w:bCs/>
          <w:color w:val="auto"/>
          <w:sz w:val="36"/>
          <w:szCs w:val="36"/>
        </w:rPr>
      </w:pPr>
      <w:r>
        <w:rPr>
          <w:rFonts w:hint="eastAsia"/>
          <w:b/>
          <w:bCs/>
          <w:color w:val="auto"/>
          <w:sz w:val="36"/>
          <w:szCs w:val="36"/>
        </w:rPr>
        <w:t>采 购 人：</w:t>
      </w:r>
      <w:r>
        <w:rPr>
          <w:rFonts w:hint="eastAsia"/>
          <w:b/>
          <w:bCs/>
          <w:color w:val="auto"/>
          <w:sz w:val="36"/>
          <w:szCs w:val="36"/>
          <w:lang w:eastAsia="zh-CN"/>
        </w:rPr>
        <w:t>延安市机关事务服务中心</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代理机构：</w:t>
      </w:r>
      <w:r>
        <w:rPr>
          <w:rFonts w:hint="eastAsia"/>
          <w:b/>
          <w:bCs/>
          <w:color w:val="auto"/>
          <w:sz w:val="36"/>
          <w:szCs w:val="36"/>
          <w:lang w:val="en-US" w:eastAsia="zh-CN"/>
        </w:rPr>
        <w:t xml:space="preserve">延安市公共资源交易中心  </w:t>
      </w:r>
    </w:p>
    <w:p w14:paraId="72B45EA1">
      <w:pPr>
        <w:spacing w:line="240" w:lineRule="auto"/>
        <w:ind w:left="3624" w:leftChars="896" w:right="707" w:rightChars="250" w:hanging="1089" w:hangingChars="3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7D97440B">
      <w:pPr>
        <w:spacing w:line="240" w:lineRule="auto"/>
        <w:rPr>
          <w:color w:val="auto"/>
          <w:sz w:val="36"/>
          <w:szCs w:val="36"/>
          <w:highlight w:val="none"/>
        </w:rPr>
      </w:pPr>
    </w:p>
    <w:p w14:paraId="5A361C19">
      <w:pPr>
        <w:spacing w:line="240" w:lineRule="auto"/>
        <w:jc w:val="center"/>
        <w:rPr>
          <w:rFonts w:ascii="黑体" w:hAnsi="黑体" w:eastAsia="黑体"/>
          <w:color w:val="auto"/>
          <w:sz w:val="44"/>
          <w:szCs w:val="44"/>
          <w:highlight w:val="yellow"/>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9</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23</w:t>
      </w:r>
      <w:r>
        <w:rPr>
          <w:rFonts w:hint="eastAsia" w:ascii="仿宋" w:hAnsi="仿宋" w:eastAsia="仿宋" w:cs="仿宋"/>
          <w:b/>
          <w:bCs/>
          <w:color w:val="auto"/>
          <w:sz w:val="36"/>
          <w:szCs w:val="36"/>
          <w:highlight w:val="none"/>
        </w:rPr>
        <w:t>日</w:t>
      </w:r>
      <w:bookmarkStart w:id="0" w:name="_Toc30340_WPSOffice_Level1"/>
      <w:bookmarkStart w:id="1" w:name="_Toc10222_WPSOffice_Level1"/>
      <w:bookmarkStart w:id="2" w:name="_Toc30102_WPSOffice_Level1"/>
    </w:p>
    <w:p w14:paraId="45C132CE">
      <w:pPr>
        <w:pStyle w:val="14"/>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firstLine="566" w:firstLineChars="200"/>
        <w:rPr>
          <w:rFonts w:hint="eastAsia" w:ascii="黑体" w:hAnsi="黑体" w:eastAsia="黑体" w:cs="黑体"/>
          <w:color w:val="auto"/>
        </w:rPr>
      </w:pPr>
    </w:p>
    <w:p w14:paraId="1FA3D71D">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rPr>
        <w:tab/>
      </w:r>
      <w:r>
        <w:rPr>
          <w:rFonts w:hint="eastAsia" w:ascii="黑体" w:hAnsi="黑体" w:eastAsia="黑体" w:cs="黑体"/>
          <w:color w:val="auto"/>
          <w:lang w:val="en-US" w:eastAsia="zh-CN"/>
        </w:rPr>
        <w:t>1</w:t>
      </w:r>
    </w:p>
    <w:p w14:paraId="2756F9C8">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rPr>
        <w:tab/>
      </w:r>
      <w:r>
        <w:rPr>
          <w:rFonts w:hint="eastAsia" w:ascii="黑体" w:hAnsi="黑体" w:eastAsia="黑体" w:cs="黑体"/>
          <w:color w:val="auto"/>
          <w:lang w:val="en-US" w:eastAsia="zh-CN"/>
        </w:rPr>
        <w:t>6</w:t>
      </w:r>
    </w:p>
    <w:p w14:paraId="41224AC9">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rPr>
        <w:tab/>
      </w:r>
      <w:r>
        <w:rPr>
          <w:rFonts w:hint="eastAsia" w:ascii="黑体" w:hAnsi="黑体" w:eastAsia="黑体" w:cs="黑体"/>
          <w:color w:val="auto"/>
          <w:lang w:val="en-US" w:eastAsia="zh-CN"/>
        </w:rPr>
        <w:t>6</w:t>
      </w:r>
    </w:p>
    <w:p w14:paraId="4B69BF30">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rPr>
        <w:tab/>
      </w:r>
      <w:r>
        <w:rPr>
          <w:rFonts w:hint="eastAsia" w:ascii="黑体" w:hAnsi="黑体" w:eastAsia="黑体" w:cs="黑体"/>
          <w:color w:val="auto"/>
          <w:lang w:val="en-US" w:eastAsia="zh-CN"/>
        </w:rPr>
        <w:t>6</w:t>
      </w:r>
    </w:p>
    <w:p w14:paraId="673444E3">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rPr>
        <w:tab/>
      </w:r>
      <w:r>
        <w:rPr>
          <w:rFonts w:hint="eastAsia" w:ascii="黑体" w:hAnsi="黑体" w:eastAsia="黑体" w:cs="黑体"/>
          <w:color w:val="auto"/>
          <w:lang w:val="en-US" w:eastAsia="zh-CN"/>
        </w:rPr>
        <w:t>13</w:t>
      </w:r>
    </w:p>
    <w:p w14:paraId="6E79551A">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5</w:t>
      </w:r>
    </w:p>
    <w:p w14:paraId="1A026BC5">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6</w:t>
      </w:r>
    </w:p>
    <w:p w14:paraId="15BD52A3">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7</w:t>
      </w:r>
    </w:p>
    <w:p w14:paraId="2436DAF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rPr>
        <w:tab/>
      </w:r>
      <w:r>
        <w:rPr>
          <w:rFonts w:hint="eastAsia" w:ascii="黑体" w:hAnsi="黑体" w:eastAsia="黑体" w:cs="黑体"/>
          <w:color w:val="auto"/>
          <w:lang w:val="en-US" w:eastAsia="zh-CN"/>
        </w:rPr>
        <w:t>19</w:t>
      </w:r>
    </w:p>
    <w:p w14:paraId="6AFA3470">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rPr>
        <w:tab/>
      </w:r>
      <w:r>
        <w:rPr>
          <w:rFonts w:hint="eastAsia" w:ascii="黑体" w:hAnsi="黑体" w:eastAsia="黑体" w:cs="黑体"/>
          <w:color w:val="auto"/>
          <w:lang w:val="en-US" w:eastAsia="zh-CN"/>
        </w:rPr>
        <w:t>35</w:t>
      </w:r>
    </w:p>
    <w:p w14:paraId="559664C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rPr>
        <w:tab/>
      </w:r>
      <w:r>
        <w:rPr>
          <w:rFonts w:hint="eastAsia" w:ascii="黑体" w:hAnsi="黑体" w:eastAsia="黑体" w:cs="黑体"/>
          <w:color w:val="auto"/>
          <w:lang w:val="en-US" w:eastAsia="zh-CN"/>
        </w:rPr>
        <w:t>36</w:t>
      </w:r>
    </w:p>
    <w:p w14:paraId="4A81D74A">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rPr>
        <w:tab/>
      </w:r>
      <w:r>
        <w:rPr>
          <w:rFonts w:hint="eastAsia" w:ascii="黑体" w:hAnsi="黑体" w:eastAsia="黑体" w:cs="黑体"/>
          <w:color w:val="auto"/>
          <w:lang w:val="en-US" w:eastAsia="zh-CN"/>
        </w:rPr>
        <w:t>37</w:t>
      </w:r>
    </w:p>
    <w:p w14:paraId="05A173A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rPr>
        <w:tab/>
      </w:r>
      <w:r>
        <w:rPr>
          <w:rFonts w:hint="eastAsia" w:ascii="黑体" w:hAnsi="黑体" w:eastAsia="黑体" w:cs="黑体"/>
          <w:color w:val="auto"/>
          <w:lang w:val="en-US" w:eastAsia="zh-CN"/>
        </w:rPr>
        <w:t>38</w:t>
      </w:r>
    </w:p>
    <w:p w14:paraId="115BF6C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rPr>
        <w:tab/>
      </w:r>
      <w:r>
        <w:rPr>
          <w:rFonts w:hint="eastAsia" w:ascii="黑体" w:hAnsi="黑体" w:eastAsia="黑体" w:cs="黑体"/>
          <w:color w:val="auto"/>
          <w:lang w:val="en-US" w:eastAsia="zh-CN"/>
        </w:rPr>
        <w:t>39</w:t>
      </w:r>
    </w:p>
    <w:p w14:paraId="26C1DEB1">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rPr>
        <w:tab/>
      </w:r>
      <w:r>
        <w:rPr>
          <w:rFonts w:hint="eastAsia" w:ascii="黑体" w:hAnsi="黑体" w:eastAsia="黑体" w:cs="黑体"/>
          <w:color w:val="auto"/>
          <w:lang w:val="en-US" w:eastAsia="zh-CN"/>
        </w:rPr>
        <w:t>46</w:t>
      </w:r>
    </w:p>
    <w:p w14:paraId="5D22D407">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rPr>
        <w:tab/>
      </w:r>
      <w:r>
        <w:rPr>
          <w:rFonts w:hint="eastAsia" w:ascii="黑体" w:hAnsi="黑体" w:eastAsia="黑体" w:cs="黑体"/>
          <w:color w:val="auto"/>
          <w:lang w:val="en-US" w:eastAsia="zh-CN"/>
        </w:rPr>
        <w:t>49</w:t>
      </w:r>
    </w:p>
    <w:p w14:paraId="6EDF0147">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rPr>
        <w:tab/>
      </w:r>
      <w:r>
        <w:rPr>
          <w:rFonts w:hint="eastAsia" w:ascii="黑体" w:hAnsi="黑体" w:eastAsia="黑体" w:cs="黑体"/>
          <w:color w:val="auto"/>
          <w:lang w:val="en-US" w:eastAsia="zh-CN"/>
        </w:rPr>
        <w:t>58</w:t>
      </w:r>
    </w:p>
    <w:p w14:paraId="1855B683">
      <w:pPr>
        <w:pStyle w:val="15"/>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rPr>
        <w:tab/>
      </w:r>
      <w:r>
        <w:rPr>
          <w:rFonts w:hint="eastAsia" w:ascii="黑体" w:hAnsi="黑体" w:eastAsia="黑体" w:cs="黑体"/>
          <w:color w:val="auto"/>
          <w:lang w:val="en-US" w:eastAsia="zh-CN"/>
        </w:rPr>
        <w:t>72</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rPr>
          <w:rFonts w:ascii="黑体" w:hAnsi="黑体"/>
          <w:b w:val="0"/>
          <w:color w:val="auto"/>
          <w:szCs w:val="32"/>
        </w:rPr>
      </w:pPr>
      <w:bookmarkStart w:id="3" w:name="_Toc26235"/>
      <w:bookmarkStart w:id="4" w:name="_Toc21489"/>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7"/>
        <w:spacing w:line="500" w:lineRule="exact"/>
        <w:ind w:firstLine="567"/>
        <w:rPr>
          <w:rFonts w:ascii="华文仿宋" w:hAnsi="华文仿宋" w:cs="华文仿宋"/>
          <w:color w:val="auto"/>
          <w:highlight w:val="none"/>
        </w:rPr>
      </w:pPr>
      <w:bookmarkStart w:id="6" w:name="_Toc15046_WPSOffice_Level2"/>
      <w:bookmarkStart w:id="7" w:name="_Toc6471"/>
      <w:bookmarkStart w:id="8" w:name="_Toc8775_WPSOffice_Level2"/>
      <w:bookmarkStart w:id="9" w:name="_Toc22804_WPSOffice_Level2"/>
      <w:r>
        <w:rPr>
          <w:rFonts w:hint="eastAsia" w:ascii="华文仿宋" w:hAnsi="华文仿宋" w:cs="华文仿宋"/>
          <w:b/>
          <w:bCs/>
          <w:color w:val="auto"/>
          <w:lang w:eastAsia="zh-CN"/>
        </w:rPr>
        <w:t>延安市机关事务服务中心新洲小镇综合办公楼楼宇内物业服务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10-14   09：00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43B875D">
      <w:pPr>
        <w:numPr>
          <w:ilvl w:val="0"/>
          <w:numId w:val="0"/>
        </w:numPr>
        <w:spacing w:line="500" w:lineRule="exact"/>
        <w:ind w:firstLine="561" w:firstLineChars="200"/>
        <w:rPr>
          <w:rFonts w:hint="eastAsia"/>
          <w:b w:val="0"/>
          <w:bCs w:val="0"/>
          <w:color w:val="auto"/>
          <w:lang w:eastAsia="zh-CN"/>
        </w:rPr>
      </w:pPr>
      <w:r>
        <w:rPr>
          <w:rFonts w:hint="eastAsia"/>
          <w:b/>
          <w:bCs/>
          <w:color w:val="auto"/>
          <w:lang w:val="en-US" w:eastAsia="zh-CN"/>
        </w:rPr>
        <w:t>一、</w:t>
      </w:r>
      <w:r>
        <w:rPr>
          <w:rFonts w:hint="eastAsia"/>
          <w:b/>
          <w:bCs/>
          <w:color w:val="auto"/>
        </w:rPr>
        <w:t>项目名称：</w:t>
      </w:r>
      <w:bookmarkEnd w:id="6"/>
      <w:bookmarkEnd w:id="7"/>
      <w:bookmarkEnd w:id="8"/>
      <w:bookmarkEnd w:id="9"/>
      <w:bookmarkStart w:id="10" w:name="_Toc7698"/>
      <w:bookmarkStart w:id="11" w:name="_Toc181_WPSOffice_Level2"/>
      <w:bookmarkStart w:id="12" w:name="_Toc619_WPSOffice_Level2"/>
      <w:bookmarkStart w:id="13" w:name="_Toc28286_WPSOffice_Level2"/>
      <w:r>
        <w:rPr>
          <w:rFonts w:hint="eastAsia"/>
          <w:b w:val="0"/>
          <w:bCs w:val="0"/>
          <w:color w:val="auto"/>
          <w:lang w:eastAsia="zh-CN"/>
        </w:rPr>
        <w:t>延安市机关事务服务中心新洲小镇综合办公楼楼宇内物业服务</w:t>
      </w:r>
    </w:p>
    <w:p w14:paraId="4D09738F">
      <w:pPr>
        <w:numPr>
          <w:ilvl w:val="0"/>
          <w:numId w:val="0"/>
        </w:numPr>
        <w:spacing w:line="500" w:lineRule="exact"/>
        <w:ind w:firstLine="561"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23148_WPSOffice_Level2"/>
      <w:bookmarkStart w:id="15" w:name="_Toc22627_WPSOffice_Level2"/>
      <w:bookmarkStart w:id="16" w:name="_Toc8221_WPSOffice_Level2"/>
      <w:bookmarkStart w:id="17" w:name="_Toc7884"/>
      <w:r>
        <w:rPr>
          <w:rFonts w:hint="eastAsia" w:ascii="仿宋" w:hAnsi="仿宋" w:eastAsia="仿宋" w:cs="仿宋"/>
          <w:color w:val="auto"/>
          <w:highlight w:val="none"/>
          <w:lang w:eastAsia="zh-CN"/>
        </w:rPr>
        <w:t>YAZCJC2026-28</w:t>
      </w:r>
    </w:p>
    <w:bookmarkEnd w:id="14"/>
    <w:bookmarkEnd w:id="15"/>
    <w:bookmarkEnd w:id="16"/>
    <w:bookmarkEnd w:id="17"/>
    <w:p w14:paraId="707E30CA">
      <w:pPr>
        <w:pStyle w:val="28"/>
        <w:spacing w:line="500" w:lineRule="exact"/>
        <w:rPr>
          <w:rFonts w:hint="eastAsia"/>
          <w:b w:val="0"/>
          <w:bCs w:val="0"/>
          <w:color w:val="auto"/>
          <w:lang w:eastAsia="zh-CN"/>
        </w:rPr>
      </w:pPr>
      <w:bookmarkStart w:id="18" w:name="_Toc30103_WPSOffice_Level2"/>
      <w:bookmarkStart w:id="19" w:name="_Toc27211"/>
      <w:bookmarkStart w:id="20" w:name="_Toc29947_WPSOffice_Level2"/>
      <w:bookmarkStart w:id="21" w:name="_Toc31311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延安市机关事务服务中心</w:t>
      </w:r>
    </w:p>
    <w:p w14:paraId="227B7528">
      <w:pPr>
        <w:pStyle w:val="28"/>
        <w:spacing w:line="500" w:lineRule="exact"/>
        <w:rPr>
          <w:rFonts w:hint="default" w:ascii="华文仿宋" w:hAnsi="华文仿宋" w:eastAsia="华文仿宋" w:cs="华文仿宋"/>
          <w:color w:val="auto"/>
          <w:lang w:val="en-US" w:eastAsia="zh-CN"/>
        </w:rPr>
      </w:pPr>
      <w:r>
        <w:rPr>
          <w:rFonts w:hint="eastAsia" w:ascii="华文仿宋" w:hAnsi="华文仿宋" w:cs="华文仿宋"/>
          <w:color w:val="auto"/>
        </w:rPr>
        <w:t>地  址：延安市新区</w:t>
      </w:r>
      <w:r>
        <w:rPr>
          <w:rFonts w:hint="eastAsia" w:ascii="华文仿宋" w:hAnsi="华文仿宋" w:cs="华文仿宋"/>
          <w:color w:val="auto"/>
          <w:lang w:val="en-US" w:eastAsia="zh-CN"/>
        </w:rPr>
        <w:t>为民服务中心7号楼</w:t>
      </w:r>
    </w:p>
    <w:p w14:paraId="6AB7DB54">
      <w:pPr>
        <w:pStyle w:val="28"/>
        <w:spacing w:line="500" w:lineRule="exact"/>
        <w:rPr>
          <w:rFonts w:hint="eastAsia"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李女士</w:t>
      </w:r>
    </w:p>
    <w:p w14:paraId="62845866">
      <w:pPr>
        <w:spacing w:line="500" w:lineRule="exact"/>
        <w:ind w:firstLine="1120"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0911-8073103</w:t>
      </w:r>
    </w:p>
    <w:p w14:paraId="18D31A56">
      <w:pPr>
        <w:tabs>
          <w:tab w:val="left" w:pos="1620"/>
        </w:tabs>
        <w:snapToGrid w:val="0"/>
        <w:spacing w:line="500" w:lineRule="exact"/>
        <w:ind w:firstLine="561"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 xml:space="preserve">磋商文件联系人：刘先生    </w:t>
      </w:r>
      <w:r>
        <w:rPr>
          <w:rFonts w:hint="eastAsia"/>
          <w:b w:val="0"/>
          <w:bCs w:val="0"/>
          <w:color w:val="auto"/>
          <w:lang w:val="en-US" w:eastAsia="zh-CN"/>
        </w:rPr>
        <w:t>赵先生</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86E520">
      <w:pPr>
        <w:numPr>
          <w:ilvl w:val="0"/>
          <w:numId w:val="0"/>
        </w:numPr>
        <w:tabs>
          <w:tab w:val="left" w:pos="1620"/>
        </w:tabs>
        <w:snapToGrid w:val="0"/>
        <w:spacing w:line="500" w:lineRule="exact"/>
        <w:ind w:firstLine="561"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延安市机关事务服务中心新洲小镇综合办公楼楼宇内物业服务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1"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25753"/>
      <w:bookmarkStart w:id="24" w:name="_Toc9917_WPSOffice_Level2"/>
      <w:bookmarkStart w:id="25" w:name="_Toc6459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1"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华文仿宋" w:hAnsi="华文仿宋" w:cs="华文仿宋"/>
          <w:b/>
          <w:color w:val="auto"/>
          <w:lang w:val="en-US" w:eastAsia="zh-CN"/>
        </w:rPr>
        <w:t>每年预算金额为</w:t>
      </w:r>
      <w:r>
        <w:rPr>
          <w:rFonts w:hint="eastAsia" w:ascii="华文仿宋" w:hAnsi="华文仿宋" w:cs="华文仿宋"/>
          <w:b/>
          <w:bCs w:val="0"/>
          <w:color w:val="auto"/>
          <w:lang w:val="en-US" w:eastAsia="zh-CN"/>
        </w:rPr>
        <w:t>843293.00</w:t>
      </w:r>
      <w:r>
        <w:rPr>
          <w:rFonts w:hint="eastAsia" w:ascii="华文仿宋" w:hAnsi="华文仿宋" w:cs="华文仿宋"/>
          <w:b/>
          <w:bCs w:val="0"/>
          <w:color w:val="auto"/>
        </w:rPr>
        <w:t>元</w:t>
      </w:r>
      <w:r>
        <w:rPr>
          <w:rFonts w:hint="eastAsia" w:ascii="华文仿宋" w:hAnsi="华文仿宋" w:cs="华文仿宋"/>
          <w:b/>
          <w:bCs w:val="0"/>
          <w:color w:val="auto"/>
          <w:lang w:eastAsia="zh-CN"/>
        </w:rPr>
        <w:t>（</w:t>
      </w:r>
      <w:r>
        <w:rPr>
          <w:rFonts w:hint="eastAsia" w:ascii="华文仿宋" w:hAnsi="华文仿宋" w:cs="华文仿宋"/>
          <w:b/>
          <w:bCs w:val="0"/>
          <w:color w:val="auto"/>
          <w:lang w:val="en-US" w:eastAsia="zh-CN"/>
        </w:rPr>
        <w:t>大写：捌拾肆万叁仟贰佰玖拾叁元整</w:t>
      </w:r>
      <w:r>
        <w:rPr>
          <w:rFonts w:hint="eastAsia" w:ascii="华文仿宋" w:hAnsi="华文仿宋" w:cs="华文仿宋"/>
          <w:b/>
          <w:bCs w:val="0"/>
          <w:color w:val="auto"/>
          <w:lang w:eastAsia="zh-CN"/>
        </w:rPr>
        <w:t>）</w:t>
      </w:r>
    </w:p>
    <w:p w14:paraId="41109504">
      <w:pPr>
        <w:pStyle w:val="9"/>
        <w:spacing w:line="500" w:lineRule="exact"/>
        <w:ind w:firstLine="561"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1"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1"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2.供应商</w:t>
      </w:r>
      <w:r>
        <w:rPr>
          <w:rFonts w:hint="eastAsia" w:ascii="华文仿宋" w:hAnsi="华文仿宋" w:cs="华文仿宋"/>
          <w:color w:val="auto"/>
        </w:rPr>
        <w:t>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0"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0"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2"/>
        </w:numPr>
        <w:spacing w:line="500" w:lineRule="exact"/>
        <w:ind w:firstLine="561"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1"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1" w:firstLineChars="200"/>
        <w:rPr>
          <w:rFonts w:hint="eastAsia" w:ascii="华文仿宋" w:hAnsi="华文仿宋" w:cs="华文仿宋"/>
          <w:b/>
          <w:bCs/>
          <w:color w:val="auto"/>
          <w:highlight w:val="none"/>
        </w:rPr>
      </w:pPr>
      <w:bookmarkStart w:id="30" w:name="_Toc30400_WPSOffice_Level2"/>
      <w:bookmarkStart w:id="31" w:name="_Toc21125"/>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1"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1"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1"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7420_WPSOffice_Level2"/>
      <w:bookmarkStart w:id="34" w:name="_Toc26982_WPSOffice_Level2"/>
      <w:bookmarkStart w:id="35" w:name="_Toc26863_WPSOffice_Level2"/>
      <w:bookmarkStart w:id="36" w:name="_Toc20847"/>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9月23日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1"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1"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1"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1"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09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7"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1"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开标七室</w:t>
      </w:r>
    </w:p>
    <w:p w14:paraId="5571E26C">
      <w:pPr>
        <w:keepNext w:val="0"/>
        <w:keepLines w:val="0"/>
        <w:pageBreakBefore w:val="0"/>
        <w:widowControl/>
        <w:kinsoku/>
        <w:wordWrap/>
        <w:overflowPunct/>
        <w:topLinePunct w:val="0"/>
        <w:autoSpaceDE/>
        <w:autoSpaceDN/>
        <w:bidi w:val="0"/>
        <w:adjustRightInd/>
        <w:snapToGrid/>
        <w:spacing w:line="500" w:lineRule="exact"/>
        <w:ind w:firstLine="561" w:firstLineChars="200"/>
        <w:textAlignment w:val="auto"/>
        <w:rPr>
          <w:rFonts w:hint="default"/>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1"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eastAsia="zh-CN"/>
        </w:rPr>
        <w:t>051258188039</w:t>
      </w:r>
      <w:r>
        <w:rPr>
          <w:rFonts w:hint="eastAsia" w:ascii="华文仿宋" w:hAnsi="华文仿宋" w:cs="华文仿宋"/>
          <w:b/>
          <w:bCs/>
          <w:sz w:val="28"/>
          <w:szCs w:val="28"/>
          <w:highlight w:val="none"/>
        </w:rPr>
        <w:t>。</w:t>
      </w:r>
    </w:p>
    <w:p w14:paraId="09D12969">
      <w:pPr>
        <w:spacing w:line="500" w:lineRule="exact"/>
        <w:ind w:firstLine="561"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1" w:firstLineChars="200"/>
        <w:rPr>
          <w:b/>
          <w:bCs/>
          <w:color w:val="000000"/>
        </w:rPr>
      </w:pPr>
      <w:bookmarkStart w:id="37" w:name="_Toc14110_WPSOffice_Level2"/>
      <w:bookmarkStart w:id="38" w:name="_Toc20005"/>
      <w:bookmarkStart w:id="39" w:name="_Toc17917"/>
      <w:bookmarkStart w:id="40" w:name="_Toc22849_WPSOffice_Level2"/>
      <w:bookmarkStart w:id="41" w:name="_Toc10758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57F8537F">
      <w:pPr>
        <w:spacing w:line="500" w:lineRule="exact"/>
        <w:ind w:firstLine="562" w:firstLineChars="200"/>
        <w:rPr>
          <w:rFonts w:hint="eastAsia" w:ascii="宋体" w:hAnsi="宋体" w:eastAsia="宋体" w:cs="宋体"/>
          <w:b/>
          <w:bCs/>
          <w:color w:val="000000"/>
        </w:rPr>
      </w:pPr>
    </w:p>
    <w:p w14:paraId="75D31023">
      <w:pPr>
        <w:spacing w:line="500" w:lineRule="exact"/>
        <w:ind w:firstLine="562" w:firstLineChars="200"/>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495012770"/>
      <w:bookmarkStart w:id="43" w:name="_Toc495012820"/>
      <w:bookmarkStart w:id="44" w:name="_Toc495014648"/>
      <w:bookmarkStart w:id="45" w:name="_Toc22804_WPSOffice_Level1"/>
      <w:bookmarkStart w:id="46" w:name="_Toc495014610"/>
      <w:bookmarkStart w:id="47" w:name="_Toc19337_WPSOffice_Level1"/>
      <w:bookmarkStart w:id="48" w:name="_Toc445306492"/>
      <w:bookmarkStart w:id="49" w:name="_Toc495014584"/>
      <w:bookmarkStart w:id="50" w:name="_Toc15046_WPSOffice_Level1"/>
      <w:bookmarkStart w:id="51" w:name="_Toc495014919"/>
      <w:bookmarkStart w:id="52" w:name="_Toc4326"/>
      <w:bookmarkStart w:id="53" w:name="_Toc495014953"/>
      <w:bookmarkStart w:id="54" w:name="_Toc7814"/>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8466_WPSOffice_Level2"/>
      <w:bookmarkStart w:id="57" w:name="_Toc16238"/>
      <w:bookmarkStart w:id="58" w:name="_Toc12337"/>
      <w:bookmarkStart w:id="59" w:name="_Toc11989"/>
      <w:bookmarkStart w:id="60" w:name="_Toc24451_WPSOffice_Level2"/>
      <w:bookmarkStart w:id="61" w:name="_Toc3858_WPSOffice_Level2"/>
      <w:r>
        <w:rPr>
          <w:rFonts w:hint="eastAsia"/>
          <w:color w:val="000000"/>
          <w:sz w:val="28"/>
          <w:szCs w:val="28"/>
        </w:rPr>
        <w:t>一、定义</w:t>
      </w:r>
      <w:bookmarkEnd w:id="56"/>
      <w:bookmarkEnd w:id="57"/>
      <w:bookmarkEnd w:id="58"/>
      <w:bookmarkEnd w:id="59"/>
      <w:bookmarkEnd w:id="60"/>
      <w:bookmarkEnd w:id="61"/>
    </w:p>
    <w:p w14:paraId="140D1B88">
      <w:pPr>
        <w:spacing w:line="500" w:lineRule="exact"/>
        <w:ind w:firstLine="600" w:firstLineChars="200"/>
        <w:rPr>
          <w:rFonts w:hint="eastAsia" w:ascii="华文仿宋" w:hAnsi="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延安市机关事务服务中心</w:t>
      </w:r>
    </w:p>
    <w:p w14:paraId="01424C05">
      <w:pPr>
        <w:spacing w:line="500" w:lineRule="exact"/>
        <w:ind w:firstLine="600"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0"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0"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20906_WPSOffice_Level2"/>
      <w:bookmarkStart w:id="65" w:name="_Toc4606"/>
      <w:bookmarkStart w:id="66" w:name="_Toc9291"/>
      <w:bookmarkStart w:id="67" w:name="_Toc1878"/>
      <w:bookmarkStart w:id="68" w:name="_Toc27278_WPSOffice_Level2"/>
      <w:bookmarkStart w:id="69" w:name="_Toc11745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1"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0D0CC5B5">
      <w:pPr>
        <w:spacing w:line="500" w:lineRule="exact"/>
        <w:ind w:firstLine="560"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1"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0"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0"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1"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0"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316E48CF">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1"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1"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4"/>
          <w:rFonts w:hint="eastAsia" w:ascii="华文仿宋" w:hAnsi="华文仿宋" w:cs="华文仿宋"/>
          <w:color w:val="000000"/>
          <w:sz w:val="28"/>
        </w:rPr>
        <w:t>信用中国</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4"/>
          <w:rFonts w:hint="eastAsia" w:ascii="华文仿宋" w:hAnsi="华文仿宋" w:cs="华文仿宋"/>
          <w:color w:val="000000"/>
          <w:sz w:val="28"/>
        </w:rPr>
        <w:t>中国政府采购网</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1"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1"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0" w:firstLineChars="200"/>
        <w:rPr>
          <w:rFonts w:hint="eastAsia" w:ascii="华文仿宋" w:hAnsi="华文仿宋" w:eastAsia="华文仿宋" w:cs="华文仿宋"/>
          <w:kern w:val="0"/>
        </w:rPr>
      </w:pPr>
      <w:r>
        <w:rPr>
          <w:rFonts w:hint="eastAsia" w:ascii="华文仿宋" w:hAnsi="华文仿宋" w:eastAsia="华文仿宋" w:cs="华文仿宋"/>
          <w:color w:val="000000"/>
          <w:kern w:val="0"/>
          <w:lang w:val="en-US" w:eastAsia="zh-CN"/>
        </w:rPr>
        <w:t>9</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kern w:val="0"/>
        </w:rPr>
        <w:t>根据陕西省财政厅关于印发《陕西省中小企业政府采购信用融资办法》</w:t>
      </w:r>
      <w:r>
        <w:rPr>
          <w:rFonts w:hint="eastAsia" w:ascii="华文仿宋" w:hAnsi="华文仿宋" w:eastAsia="华文仿宋" w:cs="华文仿宋"/>
          <w:kern w:val="0"/>
          <w:lang w:eastAsia="zh-CN"/>
        </w:rPr>
        <w:t>（</w:t>
      </w:r>
      <w:r>
        <w:rPr>
          <w:rFonts w:hint="eastAsia" w:ascii="华文仿宋" w:hAnsi="华文仿宋" w:eastAsia="华文仿宋" w:cs="华文仿宋"/>
          <w:kern w:val="0"/>
        </w:rPr>
        <w:t>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rPr>
        <w:t>”</w:t>
      </w:r>
      <w:r>
        <w:rPr>
          <w:rFonts w:hint="eastAsia" w:ascii="华文仿宋" w:hAnsi="华文仿宋" w:eastAsia="华文仿宋" w:cs="华文仿宋"/>
          <w:kern w:val="0"/>
          <w:lang w:eastAsia="zh-CN"/>
        </w:rPr>
        <w:t>（</w:t>
      </w:r>
      <w:r>
        <w:rPr>
          <w:rFonts w:hint="eastAsia" w:ascii="华文仿宋" w:hAnsi="华文仿宋" w:eastAsia="华文仿宋" w:cs="华文仿宋"/>
        </w:rPr>
        <w:fldChar w:fldCharType="begin"/>
      </w:r>
      <w:r>
        <w:rPr>
          <w:rFonts w:hint="eastAsia" w:ascii="华文仿宋" w:hAnsi="华文仿宋" w:eastAsia="华文仿宋" w:cs="华文仿宋"/>
        </w:rPr>
        <w:instrText xml:space="preserve"> HYPERLINK "http://www.ccgp-shaanxi.gov.cn/zcdservice/zcd/shanxi/" </w:instrText>
      </w:r>
      <w:r>
        <w:rPr>
          <w:rFonts w:hint="eastAsia" w:ascii="华文仿宋" w:hAnsi="华文仿宋" w:eastAsia="华文仿宋" w:cs="华文仿宋"/>
        </w:rPr>
        <w:fldChar w:fldCharType="separate"/>
      </w:r>
      <w:r>
        <w:rPr>
          <w:rFonts w:hint="eastAsia" w:ascii="华文仿宋" w:hAnsi="华文仿宋" w:eastAsia="华文仿宋" w:cs="华文仿宋"/>
          <w:kern w:val="0"/>
        </w:rPr>
        <w:t>陕西省政府采购信用融资平台</w:t>
      </w:r>
      <w:r>
        <w:rPr>
          <w:rFonts w:hint="eastAsia" w:ascii="华文仿宋" w:hAnsi="华文仿宋" w:eastAsia="华文仿宋" w:cs="华文仿宋"/>
          <w:kern w:val="0"/>
        </w:rPr>
        <w:fldChar w:fldCharType="end"/>
      </w:r>
      <w:r>
        <w:rPr>
          <w:rFonts w:hint="eastAsia" w:ascii="华文仿宋" w:hAnsi="华文仿宋" w:eastAsia="华文仿宋" w:cs="华文仿宋"/>
          <w:kern w:val="0"/>
        </w:rPr>
        <w:t>：http://www.ccgp-shaanxi.gov.cn/zcdservice/zcd/shanxi/）</w:t>
      </w:r>
    </w:p>
    <w:p w14:paraId="111F2D39">
      <w:pPr>
        <w:ind w:firstLine="560" w:firstLineChars="200"/>
        <w:rPr>
          <w:rFonts w:hint="eastAsia" w:ascii="华文仿宋" w:hAnsi="华文仿宋" w:eastAsia="华文仿宋" w:cs="华文仿宋"/>
          <w:sz w:val="28"/>
          <w:szCs w:val="28"/>
        </w:rPr>
      </w:pPr>
      <w:r>
        <w:rPr>
          <w:rFonts w:hint="eastAsia" w:ascii="华文仿宋" w:hAnsi="华文仿宋" w:eastAsia="华文仿宋" w:cs="华文仿宋"/>
          <w:b w:val="0"/>
          <w:bCs w:val="0"/>
          <w:color w:val="000000"/>
          <w:sz w:val="28"/>
          <w:szCs w:val="28"/>
          <w:lang w:val="en-US" w:eastAsia="zh-CN"/>
        </w:rPr>
        <w:t>10.</w:t>
      </w:r>
      <w:r>
        <w:rPr>
          <w:rFonts w:hint="eastAsia" w:ascii="华文仿宋" w:hAnsi="华文仿宋" w:eastAsia="华文仿宋" w:cs="华文仿宋"/>
          <w:sz w:val="28"/>
          <w:szCs w:val="28"/>
        </w:rPr>
        <w:t>根据财政部《关于推动解决政府采购异常低价问题的通知》（财库〔2026〕2号）有关要求，（一）政府采购评审中出现下列情形之一的，评审委员会应当启动异常低价投标（响应）审查程序：</w:t>
      </w:r>
    </w:p>
    <w:p w14:paraId="27B9399A">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1.投标（响应）报价低于全部通过符合性审查供应商投标（响应）报价平均值50%的，即投标（响应）报价&lt;全部通过符合性审查供应商投标（响应）报价平均值×50%；</w:t>
      </w:r>
    </w:p>
    <w:p w14:paraId="603CE60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2.投标（响应）报价低于通过符合性审查的次低报价供应商投标（响应）报价50%的，即投标（响应）报价&lt;通过符合性审查的次低报价供应商投标（响应）报价×50%；</w:t>
      </w:r>
    </w:p>
    <w:p w14:paraId="7385765F">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3.投标（响应）报价低于采购项目最高限价45%的，即投标（响应）报价&lt;采购项目最高限价×45%；</w:t>
      </w:r>
    </w:p>
    <w:p w14:paraId="452A4828">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4.评审委员会基于专业判断，认为供应商报价过低，有可能影响产品质量或者不能诚信履约的其他情形。</w:t>
      </w:r>
    </w:p>
    <w:p w14:paraId="2F0EDD6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采购人可以结合具体项目实际情况，提高上述第1项至第3项中启动异常低价投标（响应）审查的数值标准，但是最高不得超过65%。</w:t>
      </w:r>
    </w:p>
    <w:p w14:paraId="0E0801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相关法律法规对供应商报价有规定的，从其规定。</w:t>
      </w:r>
    </w:p>
    <w:p w14:paraId="394868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FE9722">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F3C884">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EAF34D6">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异常低价投标（响应）审查的启动原因、审查意见和审查结果应当在评审报告中记录，并随供应商提供的相关书面说明及证明材料，以及评审委员会有关互联网浏览、查询历史一并归档。</w:t>
      </w:r>
    </w:p>
    <w:p w14:paraId="545510A9">
      <w:pPr>
        <w:rPr>
          <w:sz w:val="24"/>
          <w:szCs w:val="24"/>
        </w:rPr>
      </w:pPr>
      <w:r>
        <w:rPr>
          <w:rFonts w:hint="eastAsia" w:ascii="华文仿宋" w:hAnsi="华文仿宋" w:eastAsia="华文仿宋" w:cs="华文仿宋"/>
          <w:sz w:val="28"/>
          <w:szCs w:val="28"/>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306EA03">
      <w:pPr>
        <w:pStyle w:val="9"/>
        <w:spacing w:line="500" w:lineRule="exact"/>
        <w:ind w:firstLine="561" w:firstLineChars="200"/>
        <w:rPr>
          <w:rFonts w:hint="default" w:ascii="华文仿宋" w:hAnsi="华文仿宋" w:eastAsia="华文仿宋" w:cs="华文仿宋"/>
          <w:b/>
          <w:bCs/>
          <w:color w:val="000000"/>
          <w:lang w:val="en-US" w:eastAsia="zh-CN"/>
        </w:rPr>
      </w:pPr>
    </w:p>
    <w:p w14:paraId="29F64350">
      <w:pPr>
        <w:pStyle w:val="9"/>
        <w:spacing w:line="500" w:lineRule="exact"/>
        <w:ind w:firstLine="561"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1"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1"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1"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1"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1"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1"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6980_WPSOffice_Level2"/>
      <w:bookmarkStart w:id="82" w:name="_Toc13240"/>
      <w:bookmarkStart w:id="83" w:name="_Toc21288_WPSOffice_Level2"/>
      <w:bookmarkStart w:id="84" w:name="_Toc22637"/>
      <w:bookmarkStart w:id="85" w:name="_Toc3222"/>
      <w:bookmarkStart w:id="86" w:name="_Toc1724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13064"/>
      <w:bookmarkStart w:id="89" w:name="_Toc30415"/>
      <w:bookmarkStart w:id="90" w:name="_Toc20873_WPSOffice_Level2"/>
      <w:bookmarkStart w:id="91" w:name="_Toc22501_WPSOffice_Level2"/>
      <w:bookmarkStart w:id="92" w:name="_Toc19768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1"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1"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4979"/>
      <w:bookmarkStart w:id="94" w:name="_Toc23179"/>
      <w:bookmarkStart w:id="95" w:name="_Toc11009"/>
      <w:bookmarkStart w:id="96" w:name="_Toc29669_WPSOffice_Level2"/>
      <w:bookmarkStart w:id="97" w:name="_Toc20041_WPSOffice_Level2"/>
      <w:bookmarkStart w:id="98" w:name="_Toc1495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1" w:firstLineChars="200"/>
        <w:rPr>
          <w:rFonts w:ascii="华文仿宋" w:hAnsi="华文仿宋" w:cs="华文仿宋"/>
          <w:b/>
          <w:bCs/>
          <w:color w:val="000000"/>
        </w:rPr>
      </w:pPr>
      <w:bookmarkStart w:id="99" w:name="_Toc30535_WPSOffice_Level2"/>
      <w:bookmarkStart w:id="100" w:name="_Toc18733_WPSOffice_Level2"/>
      <w:bookmarkStart w:id="101" w:name="_Toc7898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1"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6095"/>
      <w:bookmarkStart w:id="103" w:name="_Toc15608"/>
      <w:bookmarkStart w:id="104" w:name="_Toc2446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7022"/>
      <w:bookmarkStart w:id="106" w:name="_Toc595"/>
      <w:bookmarkStart w:id="107" w:name="_Toc10744"/>
      <w:bookmarkStart w:id="108" w:name="_Toc6837"/>
      <w:bookmarkStart w:id="109" w:name="_Toc2805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1"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lang w:eastAsia="zh-CN"/>
        </w:rPr>
        <w:t>051258188039</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3"/>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1"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20183"/>
      <w:bookmarkStart w:id="112" w:name="_Toc8460"/>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7"/>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7"/>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7"/>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7"/>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1"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0"/>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eastAsia="zh-CN"/>
              </w:rPr>
              <w:t>供应商</w:t>
            </w:r>
            <w:r>
              <w:rPr>
                <w:rFonts w:hint="eastAsia" w:ascii="华文仿宋" w:hAnsi="华文仿宋" w:cs="华文仿宋"/>
                <w:color w:val="000000"/>
                <w:kern w:val="28"/>
                <w:sz w:val="24"/>
                <w:szCs w:val="24"/>
              </w:rPr>
              <w:t>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2C1F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A41C03">
            <w:pPr>
              <w:spacing w:line="240" w:lineRule="auto"/>
              <w:jc w:val="center"/>
              <w:rPr>
                <w:rFonts w:hint="eastAsia"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75474F7C">
            <w:pPr>
              <w:spacing w:line="240" w:lineRule="auto"/>
              <w:jc w:val="center"/>
              <w:rPr>
                <w:rFonts w:hint="eastAsia" w:ascii="华文仿宋" w:hAnsi="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26CCA990">
            <w:pPr>
              <w:spacing w:line="240" w:lineRule="auto"/>
              <w:rPr>
                <w:rFonts w:hint="eastAsia"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8E3D5A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1CDE8C">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1"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571E0306">
      <w:pPr>
        <w:tabs>
          <w:tab w:val="center" w:pos="4153"/>
          <w:tab w:val="right" w:pos="8306"/>
        </w:tabs>
        <w:spacing w:line="500" w:lineRule="exact"/>
        <w:ind w:firstLine="560" w:firstLineChars="200"/>
        <w:rPr>
          <w:rFonts w:hint="eastAsia" w:ascii="华文仿宋" w:hAnsi="华文仿宋" w:cs="华文仿宋"/>
          <w:b/>
          <w:bCs/>
          <w:color w:val="000000"/>
          <w:lang w:val="en-US" w:eastAsia="zh-CN"/>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18"/>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2392"/>
      <w:bookmarkStart w:id="121" w:name="_Toc9626"/>
      <w:bookmarkStart w:id="122" w:name="_Toc27187"/>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1C8562DD">
      <w:pPr>
        <w:keepNext w:val="0"/>
        <w:keepLines w:val="0"/>
        <w:pageBreakBefore w:val="0"/>
        <w:kinsoku/>
        <w:wordWrap/>
        <w:overflowPunct/>
        <w:topLinePunct w:val="0"/>
        <w:autoSpaceDE/>
        <w:autoSpaceDN/>
        <w:bidi w:val="0"/>
        <w:adjustRightInd/>
        <w:spacing w:line="320" w:lineRule="exact"/>
        <w:textAlignment w:val="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tbl>
      <w:tblPr>
        <w:tblStyle w:val="38"/>
        <w:tblW w:w="9016" w:type="dxa"/>
        <w:tblInd w:w="-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69"/>
        <w:gridCol w:w="557"/>
        <w:gridCol w:w="7490"/>
      </w:tblGrid>
      <w:tr w14:paraId="15BD3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trPr>
        <w:tc>
          <w:tcPr>
            <w:tcW w:w="969" w:type="dxa"/>
            <w:noWrap w:val="0"/>
            <w:vAlign w:val="center"/>
          </w:tcPr>
          <w:p w14:paraId="7D67B99E">
            <w:pPr>
              <w:snapToGrid w:val="0"/>
              <w:spacing w:before="100"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名称</w:t>
            </w:r>
          </w:p>
        </w:tc>
        <w:tc>
          <w:tcPr>
            <w:tcW w:w="557" w:type="dxa"/>
            <w:noWrap w:val="0"/>
            <w:vAlign w:val="center"/>
          </w:tcPr>
          <w:p w14:paraId="10D26363">
            <w:pPr>
              <w:snapToGrid w:val="0"/>
              <w:spacing w:before="101" w:line="223"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分值</w:t>
            </w:r>
          </w:p>
        </w:tc>
        <w:tc>
          <w:tcPr>
            <w:tcW w:w="7490" w:type="dxa"/>
            <w:noWrap w:val="0"/>
            <w:vAlign w:val="center"/>
          </w:tcPr>
          <w:p w14:paraId="033657F3">
            <w:pPr>
              <w:snapToGrid w:val="0"/>
              <w:spacing w:before="101"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评审要素</w:t>
            </w:r>
          </w:p>
        </w:tc>
      </w:tr>
      <w:tr w14:paraId="37E49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2F27D89F">
            <w:pPr>
              <w:pStyle w:val="37"/>
              <w:snapToGrid w:val="0"/>
              <w:spacing w:before="102" w:line="202" w:lineRule="auto"/>
              <w:jc w:val="center"/>
              <w:rPr>
                <w:rFonts w:hint="eastAsia" w:ascii="仿宋_GB2312" w:hAnsi="仿宋_GB2312" w:eastAsia="仿宋_GB2312" w:cs="仿宋_GB2312"/>
                <w:b w:val="0"/>
                <w:bCs w:val="0"/>
                <w:color w:val="auto"/>
                <w:sz w:val="24"/>
                <w:szCs w:val="24"/>
              </w:rPr>
            </w:pPr>
            <w:r>
              <w:rPr>
                <w:rFonts w:hint="eastAsia" w:ascii="仿宋_GB2312" w:hAnsi="仿宋_GB2312" w:eastAsia="仿宋_GB2312" w:cs="仿宋_GB2312"/>
                <w:b w:val="0"/>
                <w:bCs w:val="0"/>
                <w:color w:val="auto"/>
                <w:spacing w:val="-3"/>
                <w:sz w:val="24"/>
                <w:szCs w:val="24"/>
                <w:lang w:val="en-US" w:eastAsia="zh-CN"/>
              </w:rPr>
              <w:t>磋商</w:t>
            </w:r>
            <w:r>
              <w:rPr>
                <w:rFonts w:hint="eastAsia" w:ascii="仿宋_GB2312" w:hAnsi="仿宋_GB2312" w:eastAsia="仿宋_GB2312" w:cs="仿宋_GB2312"/>
                <w:b w:val="0"/>
                <w:bCs w:val="0"/>
                <w:color w:val="auto"/>
                <w:spacing w:val="-3"/>
                <w:sz w:val="24"/>
                <w:szCs w:val="24"/>
              </w:rPr>
              <w:t>报价</w:t>
            </w:r>
          </w:p>
        </w:tc>
        <w:tc>
          <w:tcPr>
            <w:tcW w:w="557" w:type="dxa"/>
            <w:noWrap w:val="0"/>
            <w:vAlign w:val="center"/>
          </w:tcPr>
          <w:p w14:paraId="2DEA798C">
            <w:pPr>
              <w:pStyle w:val="37"/>
              <w:snapToGrid w:val="0"/>
              <w:spacing w:before="102" w:line="202" w:lineRule="auto"/>
              <w:jc w:val="center"/>
              <w:rPr>
                <w:rFonts w:hint="default" w:ascii="仿宋_GB2312" w:hAnsi="仿宋_GB2312" w:eastAsia="仿宋_GB2312" w:cs="仿宋_GB2312"/>
                <w:b w:val="0"/>
                <w:bCs w:val="0"/>
                <w:color w:val="auto"/>
                <w:sz w:val="24"/>
                <w:szCs w:val="24"/>
                <w:lang w:val="en-US"/>
              </w:rPr>
            </w:pPr>
            <w:r>
              <w:rPr>
                <w:rFonts w:hint="eastAsia" w:ascii="仿宋_GB2312" w:hAnsi="仿宋_GB2312" w:eastAsia="仿宋_GB2312" w:cs="仿宋_GB2312"/>
                <w:b w:val="0"/>
                <w:bCs w:val="0"/>
                <w:color w:val="auto"/>
                <w:spacing w:val="-3"/>
                <w:sz w:val="24"/>
                <w:szCs w:val="24"/>
                <w:lang w:val="en-US" w:eastAsia="zh-CN"/>
              </w:rPr>
              <w:t>15</w:t>
            </w:r>
          </w:p>
        </w:tc>
        <w:tc>
          <w:tcPr>
            <w:tcW w:w="7490" w:type="dxa"/>
            <w:noWrap w:val="0"/>
            <w:vAlign w:val="top"/>
          </w:tcPr>
          <w:p w14:paraId="1F89E2D7">
            <w:pPr>
              <w:pStyle w:val="37"/>
              <w:numPr>
                <w:ilvl w:val="0"/>
                <w:numId w:val="0"/>
              </w:numPr>
              <w:snapToGrid w:val="0"/>
              <w:spacing w:before="102" w:line="360" w:lineRule="auto"/>
              <w:ind w:right="99" w:rightChars="0" w:firstLine="506" w:firstLineChars="200"/>
              <w:jc w:val="both"/>
              <w:rPr>
                <w:rFonts w:hint="eastAsia" w:ascii="仿宋_GB2312" w:hAnsi="仿宋_GB2312" w:eastAsia="仿宋_GB2312" w:cs="仿宋_GB2312"/>
                <w:color w:val="auto"/>
                <w:spacing w:val="5"/>
                <w:sz w:val="24"/>
                <w:szCs w:val="24"/>
              </w:rPr>
            </w:pPr>
            <w:r>
              <w:rPr>
                <w:rFonts w:hint="eastAsia" w:ascii="仿宋_GB2312" w:hAnsi="仿宋_GB2312" w:eastAsia="仿宋_GB2312" w:cs="仿宋_GB2312"/>
                <w:color w:val="auto"/>
                <w:spacing w:val="5"/>
                <w:sz w:val="24"/>
                <w:szCs w:val="24"/>
              </w:rPr>
              <w:t>满足磋商文件要求且最后报价最低的供应商的价格为磋商基准价得</w:t>
            </w:r>
            <w:r>
              <w:rPr>
                <w:rFonts w:hint="eastAsia" w:ascii="仿宋_GB2312" w:hAnsi="仿宋_GB2312" w:eastAsia="仿宋_GB2312" w:cs="仿宋_GB2312"/>
                <w:color w:val="auto"/>
                <w:spacing w:val="5"/>
                <w:sz w:val="24"/>
                <w:szCs w:val="24"/>
                <w:lang w:val="en-US" w:eastAsia="zh-CN"/>
              </w:rPr>
              <w:t>15</w:t>
            </w:r>
            <w:r>
              <w:rPr>
                <w:rFonts w:hint="eastAsia" w:ascii="仿宋_GB2312" w:hAnsi="仿宋_GB2312" w:eastAsia="仿宋_GB2312" w:cs="仿宋_GB2312"/>
                <w:color w:val="auto"/>
                <w:spacing w:val="5"/>
                <w:sz w:val="24"/>
                <w:szCs w:val="24"/>
              </w:rPr>
              <w:t>分，其他各供应商的最后磋商报价得分按下列公式计算：(磋商基准价/最后磋商报价)×</w:t>
            </w:r>
            <w:r>
              <w:rPr>
                <w:rFonts w:hint="eastAsia" w:ascii="仿宋_GB2312" w:hAnsi="仿宋_GB2312" w:eastAsia="仿宋_GB2312" w:cs="仿宋_GB2312"/>
                <w:color w:val="auto"/>
                <w:spacing w:val="5"/>
                <w:sz w:val="24"/>
                <w:szCs w:val="24"/>
                <w:lang w:val="en-US" w:eastAsia="zh-CN"/>
              </w:rPr>
              <w:t>15</w:t>
            </w:r>
            <w:r>
              <w:rPr>
                <w:rFonts w:hint="eastAsia" w:ascii="仿宋_GB2312" w:hAnsi="仿宋_GB2312" w:eastAsia="仿宋_GB2312" w:cs="仿宋_GB2312"/>
                <w:color w:val="auto"/>
                <w:spacing w:val="5"/>
                <w:sz w:val="24"/>
                <w:szCs w:val="24"/>
              </w:rPr>
              <w:t>%×100。</w:t>
            </w:r>
          </w:p>
        </w:tc>
      </w:tr>
      <w:tr w14:paraId="2ACF6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0386120F">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环境卫生保洁方案</w:t>
            </w:r>
          </w:p>
        </w:tc>
        <w:tc>
          <w:tcPr>
            <w:tcW w:w="557" w:type="dxa"/>
            <w:noWrap w:val="0"/>
            <w:vAlign w:val="center"/>
          </w:tcPr>
          <w:p w14:paraId="57266DD3">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4.5</w:t>
            </w:r>
          </w:p>
        </w:tc>
        <w:tc>
          <w:tcPr>
            <w:tcW w:w="7490" w:type="dxa"/>
            <w:noWrap w:val="0"/>
            <w:vAlign w:val="top"/>
          </w:tcPr>
          <w:p w14:paraId="3AB950F3">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0D55A3CB">
            <w:pPr>
              <w:pStyle w:val="37"/>
              <w:snapToGrid w:val="0"/>
              <w:spacing w:before="102" w:line="360" w:lineRule="auto"/>
              <w:ind w:right="99"/>
              <w:jc w:val="both"/>
              <w:rPr>
                <w:rFonts w:hint="eastAsia" w:ascii="仿宋_GB2312" w:hAnsi="仿宋_GB2312" w:eastAsia="仿宋_GB2312" w:cs="仿宋_GB2312"/>
                <w:spacing w:val="5"/>
                <w:sz w:val="24"/>
                <w:szCs w:val="24"/>
                <w:lang w:val="en-US" w:eastAsia="zh-CN"/>
              </w:rPr>
            </w:pPr>
            <w:r>
              <w:rPr>
                <w:rFonts w:hint="eastAsia" w:ascii="仿宋_GB2312" w:hAnsi="仿宋_GB2312" w:eastAsia="仿宋_GB2312" w:cs="仿宋_GB2312"/>
                <w:spacing w:val="5"/>
                <w:sz w:val="24"/>
                <w:szCs w:val="24"/>
              </w:rPr>
              <w:t>针对本项目</w:t>
            </w:r>
            <w:r>
              <w:rPr>
                <w:rFonts w:hint="eastAsia" w:ascii="仿宋_GB2312" w:hAnsi="仿宋_GB2312" w:eastAsia="仿宋_GB2312" w:cs="仿宋_GB2312"/>
                <w:spacing w:val="5"/>
                <w:sz w:val="24"/>
                <w:szCs w:val="24"/>
                <w:lang w:val="en-US" w:eastAsia="zh-CN"/>
              </w:rPr>
              <w:t>楼内</w:t>
            </w:r>
            <w:r>
              <w:rPr>
                <w:rFonts w:hint="eastAsia" w:ascii="仿宋_GB2312" w:hAnsi="仿宋_GB2312" w:eastAsia="仿宋_GB2312" w:cs="仿宋_GB2312"/>
                <w:spacing w:val="5"/>
                <w:sz w:val="24"/>
                <w:szCs w:val="24"/>
              </w:rPr>
              <w:t>保洁管理方面，提供环境</w:t>
            </w:r>
            <w:r>
              <w:rPr>
                <w:rFonts w:hint="eastAsia" w:ascii="仿宋_GB2312" w:hAnsi="仿宋_GB2312" w:eastAsia="仿宋_GB2312" w:cs="仿宋_GB2312"/>
                <w:spacing w:val="5"/>
                <w:sz w:val="24"/>
                <w:szCs w:val="24"/>
                <w:lang w:val="en-US" w:eastAsia="zh-CN"/>
              </w:rPr>
              <w:t>卫生</w:t>
            </w:r>
            <w:r>
              <w:rPr>
                <w:rFonts w:hint="eastAsia" w:ascii="仿宋_GB2312" w:hAnsi="仿宋_GB2312" w:eastAsia="仿宋_GB2312" w:cs="仿宋_GB2312"/>
                <w:spacing w:val="5"/>
                <w:sz w:val="24"/>
                <w:szCs w:val="24"/>
              </w:rPr>
              <w:t>保洁方案，方案包括：①</w:t>
            </w:r>
            <w:r>
              <w:rPr>
                <w:rFonts w:hint="eastAsia" w:ascii="仿宋_GB2312" w:hAnsi="仿宋_GB2312" w:eastAsia="仿宋_GB2312" w:cs="仿宋_GB2312"/>
                <w:spacing w:val="5"/>
                <w:sz w:val="24"/>
                <w:szCs w:val="24"/>
                <w:lang w:val="en-US" w:eastAsia="zh-CN"/>
              </w:rPr>
              <w:t>保洁工作计划</w:t>
            </w:r>
            <w:r>
              <w:rPr>
                <w:rFonts w:hint="eastAsia" w:ascii="仿宋_GB2312" w:hAnsi="仿宋_GB2312" w:eastAsia="仿宋_GB2312" w:cs="仿宋_GB2312"/>
                <w:spacing w:val="5"/>
                <w:sz w:val="24"/>
                <w:szCs w:val="24"/>
              </w:rPr>
              <w:t>②保洁规范流程</w:t>
            </w:r>
            <w:r>
              <w:rPr>
                <w:rFonts w:hint="eastAsia" w:ascii="仿宋_GB2312" w:hAnsi="仿宋_GB2312" w:eastAsia="仿宋_GB2312" w:cs="仿宋_GB2312"/>
                <w:spacing w:val="5"/>
                <w:sz w:val="24"/>
                <w:szCs w:val="24"/>
                <w:lang w:val="en-US" w:eastAsia="zh-CN"/>
              </w:rPr>
              <w:t>③</w:t>
            </w:r>
            <w:r>
              <w:rPr>
                <w:rFonts w:hint="eastAsia" w:ascii="仿宋_GB2312" w:hAnsi="仿宋_GB2312" w:eastAsia="仿宋_GB2312" w:cs="仿宋_GB2312"/>
                <w:spacing w:val="5"/>
                <w:sz w:val="24"/>
                <w:szCs w:val="24"/>
              </w:rPr>
              <w:t>保洁</w:t>
            </w:r>
            <w:r>
              <w:rPr>
                <w:rFonts w:hint="eastAsia" w:ascii="仿宋_GB2312" w:hAnsi="仿宋_GB2312" w:eastAsia="仿宋_GB2312" w:cs="仿宋_GB2312"/>
                <w:spacing w:val="5"/>
                <w:sz w:val="24"/>
                <w:szCs w:val="24"/>
                <w:lang w:val="en-US" w:eastAsia="zh-CN"/>
              </w:rPr>
              <w:t>工作标准。</w:t>
            </w:r>
          </w:p>
          <w:p w14:paraId="07284A68">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2184A285">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1D5299A0">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2、可实施性：切合本项目实际情况，提出步骤清晰、合理的方案</w:t>
            </w:r>
            <w:r>
              <w:rPr>
                <w:rFonts w:hint="eastAsia" w:ascii="仿宋_GB2312" w:hAnsi="仿宋_GB2312" w:eastAsia="仿宋_GB2312" w:cs="仿宋_GB2312"/>
                <w:spacing w:val="5"/>
                <w:sz w:val="24"/>
                <w:szCs w:val="24"/>
                <w:lang w:eastAsia="zh-CN"/>
              </w:rPr>
              <w:t>；</w:t>
            </w:r>
          </w:p>
          <w:p w14:paraId="4C31B51C">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3</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rPr>
              <w:t>针对性：方案能够紧扣项目实际情况，内容科学合理。</w:t>
            </w:r>
          </w:p>
          <w:p w14:paraId="67304073">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4.5</w:t>
            </w:r>
            <w:r>
              <w:rPr>
                <w:rFonts w:hint="eastAsia" w:ascii="仿宋_GB2312" w:hAnsi="仿宋_GB2312" w:eastAsia="仿宋_GB2312" w:cs="仿宋_GB2312"/>
                <w:b/>
                <w:bCs/>
                <w:spacing w:val="5"/>
                <w:sz w:val="24"/>
                <w:szCs w:val="24"/>
              </w:rPr>
              <w:t>分)</w:t>
            </w:r>
          </w:p>
          <w:p w14:paraId="3C08DA0E">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w:t>
            </w:r>
            <w:r>
              <w:rPr>
                <w:rFonts w:hint="eastAsia" w:ascii="仿宋_GB2312" w:hAnsi="仿宋_GB2312" w:eastAsia="仿宋_GB2312" w:cs="仿宋_GB2312"/>
                <w:spacing w:val="5"/>
                <w:sz w:val="24"/>
                <w:szCs w:val="24"/>
                <w:lang w:val="en-US" w:eastAsia="zh-CN"/>
              </w:rPr>
              <w:t>保洁工作计划：</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1E4F3C5E">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②保洁规范流程：每完全满足一个评审标准得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127F7D36">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③保洁</w:t>
            </w:r>
            <w:r>
              <w:rPr>
                <w:rFonts w:hint="eastAsia" w:ascii="仿宋_GB2312" w:hAnsi="仿宋_GB2312" w:eastAsia="仿宋_GB2312" w:cs="仿宋_GB2312"/>
                <w:spacing w:val="5"/>
                <w:sz w:val="24"/>
                <w:szCs w:val="24"/>
                <w:lang w:val="en-US" w:eastAsia="zh-CN"/>
              </w:rPr>
              <w:t>工作标准</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r>
              <w:rPr>
                <w:rFonts w:hint="eastAsia" w:ascii="仿宋_GB2312" w:hAnsi="仿宋_GB2312" w:eastAsia="仿宋_GB2312" w:cs="仿宋_GB2312"/>
                <w:spacing w:val="5"/>
                <w:sz w:val="24"/>
                <w:szCs w:val="24"/>
                <w:lang w:eastAsia="zh-CN"/>
              </w:rPr>
              <w:t>。</w:t>
            </w:r>
          </w:p>
        </w:tc>
      </w:tr>
      <w:tr w14:paraId="01BE8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43419D5A">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秩序维护管理方案</w:t>
            </w:r>
          </w:p>
        </w:tc>
        <w:tc>
          <w:tcPr>
            <w:tcW w:w="557" w:type="dxa"/>
            <w:noWrap w:val="0"/>
            <w:vAlign w:val="center"/>
          </w:tcPr>
          <w:p w14:paraId="67F73FB5">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3</w:t>
            </w:r>
          </w:p>
        </w:tc>
        <w:tc>
          <w:tcPr>
            <w:tcW w:w="7490" w:type="dxa"/>
            <w:noWrap w:val="0"/>
            <w:vAlign w:val="top"/>
          </w:tcPr>
          <w:p w14:paraId="4E8B82CD">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1404FDC0">
            <w:pPr>
              <w:pStyle w:val="37"/>
              <w:snapToGrid w:val="0"/>
              <w:spacing w:before="102" w:line="360" w:lineRule="auto"/>
              <w:ind w:right="99"/>
              <w:jc w:val="both"/>
              <w:rPr>
                <w:rFonts w:hint="eastAsia" w:ascii="仿宋_GB2312" w:hAnsi="仿宋_GB2312" w:eastAsia="仿宋_GB2312" w:cs="仿宋_GB2312"/>
                <w:spacing w:val="5"/>
                <w:sz w:val="24"/>
                <w:szCs w:val="24"/>
                <w:lang w:val="en-US" w:eastAsia="zh-CN"/>
              </w:rPr>
            </w:pPr>
            <w:r>
              <w:rPr>
                <w:rFonts w:hint="eastAsia" w:ascii="仿宋_GB2312" w:hAnsi="仿宋_GB2312" w:eastAsia="仿宋_GB2312" w:cs="仿宋_GB2312"/>
                <w:spacing w:val="5"/>
                <w:sz w:val="24"/>
                <w:szCs w:val="24"/>
              </w:rPr>
              <w:t>针对本项目服务内容提出具体的秩序维护方案，内容包括：①安全</w:t>
            </w:r>
            <w:r>
              <w:rPr>
                <w:rFonts w:hint="eastAsia" w:ascii="仿宋_GB2312" w:hAnsi="仿宋_GB2312" w:eastAsia="仿宋_GB2312" w:cs="仿宋_GB2312"/>
                <w:spacing w:val="5"/>
                <w:sz w:val="24"/>
                <w:szCs w:val="24"/>
                <w:lang w:val="en-US" w:eastAsia="zh-CN"/>
              </w:rPr>
              <w:t>保卫</w:t>
            </w:r>
            <w:r>
              <w:rPr>
                <w:rFonts w:hint="eastAsia" w:ascii="仿宋_GB2312" w:hAnsi="仿宋_GB2312" w:eastAsia="仿宋_GB2312" w:cs="仿宋_GB2312"/>
                <w:spacing w:val="5"/>
                <w:sz w:val="24"/>
                <w:szCs w:val="24"/>
              </w:rPr>
              <w:t>方案②</w:t>
            </w:r>
            <w:r>
              <w:rPr>
                <w:rFonts w:hint="eastAsia" w:ascii="仿宋_GB2312" w:hAnsi="仿宋_GB2312" w:eastAsia="仿宋_GB2312" w:cs="仿宋_GB2312"/>
                <w:spacing w:val="5"/>
                <w:sz w:val="24"/>
                <w:szCs w:val="24"/>
                <w:lang w:val="en-US" w:eastAsia="zh-CN"/>
              </w:rPr>
              <w:t>工作态度及礼仪标准。</w:t>
            </w:r>
          </w:p>
          <w:p w14:paraId="4E82766A">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3F3CD0D9">
            <w:pPr>
              <w:pStyle w:val="37"/>
              <w:snapToGrid w:val="0"/>
              <w:spacing w:before="102" w:line="360" w:lineRule="auto"/>
              <w:ind w:right="99"/>
              <w:jc w:val="left"/>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4CD17ECB">
            <w:pPr>
              <w:pStyle w:val="37"/>
              <w:snapToGrid w:val="0"/>
              <w:spacing w:before="102" w:line="360" w:lineRule="auto"/>
              <w:ind w:right="99"/>
              <w:jc w:val="left"/>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2、可实施性：切合本项目实际情况，提出步骤清晰、合理的方案</w:t>
            </w:r>
            <w:r>
              <w:rPr>
                <w:rFonts w:hint="eastAsia" w:ascii="仿宋_GB2312" w:hAnsi="仿宋_GB2312" w:eastAsia="仿宋_GB2312" w:cs="仿宋_GB2312"/>
                <w:spacing w:val="5"/>
                <w:sz w:val="24"/>
                <w:szCs w:val="24"/>
                <w:lang w:eastAsia="zh-CN"/>
              </w:rPr>
              <w:t>；</w:t>
            </w:r>
          </w:p>
          <w:p w14:paraId="30F68444">
            <w:pPr>
              <w:pStyle w:val="37"/>
              <w:snapToGrid w:val="0"/>
              <w:spacing w:before="102" w:line="360" w:lineRule="auto"/>
              <w:ind w:right="99"/>
              <w:jc w:val="left"/>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3</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rPr>
              <w:t>针对性：方案能够紧扣项目实际情况，内容科学合理。</w:t>
            </w:r>
          </w:p>
          <w:p w14:paraId="66F4DDE0">
            <w:pPr>
              <w:pStyle w:val="37"/>
              <w:snapToGrid w:val="0"/>
              <w:spacing w:before="102" w:line="360" w:lineRule="auto"/>
              <w:ind w:right="99"/>
              <w:jc w:val="left"/>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3</w:t>
            </w:r>
            <w:r>
              <w:rPr>
                <w:rFonts w:hint="eastAsia" w:ascii="仿宋_GB2312" w:hAnsi="仿宋_GB2312" w:eastAsia="仿宋_GB2312" w:cs="仿宋_GB2312"/>
                <w:b/>
                <w:bCs/>
                <w:spacing w:val="5"/>
                <w:sz w:val="24"/>
                <w:szCs w:val="24"/>
              </w:rPr>
              <w:t>分)</w:t>
            </w:r>
          </w:p>
          <w:p w14:paraId="66A531FC">
            <w:pPr>
              <w:pStyle w:val="37"/>
              <w:snapToGrid w:val="0"/>
              <w:spacing w:before="102" w:line="360" w:lineRule="auto"/>
              <w:ind w:right="99"/>
              <w:jc w:val="left"/>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①安全</w:t>
            </w:r>
            <w:r>
              <w:rPr>
                <w:rFonts w:hint="eastAsia" w:ascii="仿宋_GB2312" w:hAnsi="仿宋_GB2312" w:eastAsia="仿宋_GB2312" w:cs="仿宋_GB2312"/>
                <w:spacing w:val="5"/>
                <w:sz w:val="24"/>
                <w:szCs w:val="24"/>
                <w:lang w:val="en-US" w:eastAsia="zh-CN"/>
              </w:rPr>
              <w:t>保卫</w:t>
            </w:r>
            <w:r>
              <w:rPr>
                <w:rFonts w:hint="eastAsia" w:ascii="仿宋_GB2312" w:hAnsi="仿宋_GB2312" w:eastAsia="仿宋_GB2312" w:cs="仿宋_GB2312"/>
                <w:spacing w:val="5"/>
                <w:sz w:val="24"/>
                <w:szCs w:val="24"/>
              </w:rPr>
              <w:t>方案：每完全满足一个评审标准得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00D4AA5F">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②工作态度及礼仪标准：每完全满足一个评审标准得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3B809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6C166315">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highlight w:val="none"/>
                <w:lang w:val="en-US" w:eastAsia="zh-CN"/>
              </w:rPr>
              <w:t>设施设备维护管理方案</w:t>
            </w:r>
          </w:p>
        </w:tc>
        <w:tc>
          <w:tcPr>
            <w:tcW w:w="557" w:type="dxa"/>
            <w:noWrap w:val="0"/>
            <w:vAlign w:val="center"/>
          </w:tcPr>
          <w:p w14:paraId="589F5ED6">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4.5</w:t>
            </w:r>
          </w:p>
        </w:tc>
        <w:tc>
          <w:tcPr>
            <w:tcW w:w="7490" w:type="dxa"/>
            <w:noWrap w:val="0"/>
            <w:vAlign w:val="top"/>
          </w:tcPr>
          <w:p w14:paraId="3F69E014">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131F05F6">
            <w:pPr>
              <w:pStyle w:val="37"/>
              <w:snapToGrid w:val="0"/>
              <w:spacing w:before="102" w:line="360" w:lineRule="auto"/>
              <w:ind w:right="99"/>
              <w:jc w:val="both"/>
              <w:rPr>
                <w:rFonts w:hint="eastAsia" w:ascii="仿宋_GB2312" w:hAnsi="仿宋_GB2312" w:eastAsia="仿宋_GB2312" w:cs="仿宋_GB2312"/>
                <w:spacing w:val="5"/>
                <w:sz w:val="24"/>
                <w:szCs w:val="24"/>
                <w:lang w:val="en-US" w:eastAsia="zh-CN"/>
              </w:rPr>
            </w:pPr>
            <w:r>
              <w:rPr>
                <w:rFonts w:hint="eastAsia" w:ascii="仿宋_GB2312" w:hAnsi="仿宋_GB2312" w:eastAsia="仿宋_GB2312" w:cs="仿宋_GB2312"/>
                <w:spacing w:val="5"/>
                <w:sz w:val="24"/>
                <w:szCs w:val="24"/>
              </w:rPr>
              <w:t>针对本项目提出具体的</w:t>
            </w:r>
            <w:r>
              <w:rPr>
                <w:rFonts w:hint="eastAsia" w:ascii="仿宋_GB2312" w:hAnsi="仿宋_GB2312" w:eastAsia="仿宋_GB2312" w:cs="仿宋_GB2312"/>
                <w:spacing w:val="5"/>
                <w:sz w:val="24"/>
                <w:szCs w:val="24"/>
                <w:lang w:val="en-US" w:eastAsia="zh-CN"/>
              </w:rPr>
              <w:t>设施设备维护管理</w:t>
            </w:r>
            <w:r>
              <w:rPr>
                <w:rFonts w:hint="eastAsia" w:ascii="仿宋_GB2312" w:hAnsi="仿宋_GB2312" w:eastAsia="仿宋_GB2312" w:cs="仿宋_GB2312"/>
                <w:spacing w:val="5"/>
                <w:sz w:val="24"/>
                <w:szCs w:val="24"/>
              </w:rPr>
              <w:t>方案，内容包括：①</w:t>
            </w:r>
            <w:r>
              <w:rPr>
                <w:rFonts w:hint="eastAsia" w:ascii="仿宋_GB2312" w:hAnsi="仿宋_GB2312" w:eastAsia="仿宋_GB2312" w:cs="仿宋_GB2312"/>
                <w:spacing w:val="5"/>
                <w:sz w:val="24"/>
                <w:szCs w:val="24"/>
                <w:lang w:val="en-US" w:eastAsia="zh-CN"/>
              </w:rPr>
              <w:t>建筑物维修及养护方案</w:t>
            </w:r>
            <w:r>
              <w:rPr>
                <w:rFonts w:hint="eastAsia" w:ascii="仿宋_GB2312" w:hAnsi="仿宋_GB2312" w:eastAsia="仿宋_GB2312" w:cs="仿宋_GB2312"/>
                <w:spacing w:val="5"/>
                <w:sz w:val="24"/>
                <w:szCs w:val="24"/>
              </w:rPr>
              <w:t>②</w:t>
            </w:r>
            <w:r>
              <w:rPr>
                <w:rFonts w:hint="eastAsia" w:ascii="仿宋_GB2312" w:hAnsi="仿宋_GB2312" w:eastAsia="仿宋_GB2312" w:cs="仿宋_GB2312"/>
                <w:spacing w:val="5"/>
                <w:sz w:val="24"/>
                <w:szCs w:val="24"/>
                <w:lang w:val="en-US" w:eastAsia="zh-CN"/>
              </w:rPr>
              <w:t>给排水系统维修服务方案</w:t>
            </w:r>
            <w:r>
              <w:rPr>
                <w:rFonts w:hint="eastAsia" w:ascii="仿宋_GB2312" w:hAnsi="仿宋_GB2312" w:eastAsia="仿宋_GB2312" w:cs="仿宋_GB2312"/>
                <w:spacing w:val="5"/>
                <w:sz w:val="24"/>
                <w:szCs w:val="24"/>
              </w:rPr>
              <w:t>③</w:t>
            </w:r>
            <w:r>
              <w:rPr>
                <w:rFonts w:hint="eastAsia" w:ascii="仿宋_GB2312" w:hAnsi="仿宋_GB2312" w:eastAsia="仿宋_GB2312" w:cs="仿宋_GB2312"/>
                <w:spacing w:val="5"/>
                <w:sz w:val="24"/>
                <w:szCs w:val="24"/>
                <w:lang w:val="en-US" w:eastAsia="zh-CN"/>
              </w:rPr>
              <w:t>供电系统维修服务方案。</w:t>
            </w:r>
          </w:p>
          <w:p w14:paraId="234F0EAD">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26454B65">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2E22033B">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2、可实施性：切合本项目实际情况，提出步骤清晰、合理的方案</w:t>
            </w:r>
            <w:r>
              <w:rPr>
                <w:rFonts w:hint="eastAsia" w:ascii="仿宋_GB2312" w:hAnsi="仿宋_GB2312" w:eastAsia="仿宋_GB2312" w:cs="仿宋_GB2312"/>
                <w:spacing w:val="5"/>
                <w:sz w:val="24"/>
                <w:szCs w:val="24"/>
                <w:lang w:eastAsia="zh-CN"/>
              </w:rPr>
              <w:t>；</w:t>
            </w:r>
          </w:p>
          <w:p w14:paraId="7638DAC7">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3</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rPr>
              <w:t>针对性：方案能够紧扣项目实际情况，内容科学合理。</w:t>
            </w:r>
          </w:p>
          <w:p w14:paraId="690FD1CC">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4.5</w:t>
            </w:r>
            <w:r>
              <w:rPr>
                <w:rFonts w:hint="eastAsia" w:ascii="仿宋_GB2312" w:hAnsi="仿宋_GB2312" w:eastAsia="仿宋_GB2312" w:cs="仿宋_GB2312"/>
                <w:b/>
                <w:bCs/>
                <w:spacing w:val="5"/>
                <w:sz w:val="24"/>
                <w:szCs w:val="24"/>
              </w:rPr>
              <w:t>分)</w:t>
            </w:r>
          </w:p>
          <w:p w14:paraId="37276E65">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w:t>
            </w:r>
            <w:r>
              <w:rPr>
                <w:rFonts w:hint="eastAsia" w:ascii="仿宋_GB2312" w:hAnsi="仿宋_GB2312" w:eastAsia="仿宋_GB2312" w:cs="仿宋_GB2312"/>
                <w:spacing w:val="5"/>
                <w:sz w:val="24"/>
                <w:szCs w:val="24"/>
                <w:lang w:val="en-US" w:eastAsia="zh-CN"/>
              </w:rPr>
              <w:t>建筑物维修及养护方案</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2E4AC7B1">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②</w:t>
            </w:r>
            <w:r>
              <w:rPr>
                <w:rFonts w:hint="eastAsia" w:ascii="仿宋_GB2312" w:hAnsi="仿宋_GB2312" w:eastAsia="仿宋_GB2312" w:cs="仿宋_GB2312"/>
                <w:spacing w:val="5"/>
                <w:sz w:val="24"/>
                <w:szCs w:val="24"/>
                <w:lang w:val="en-US" w:eastAsia="zh-CN"/>
              </w:rPr>
              <w:t>给排水系统维修服务方案</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r>
              <w:rPr>
                <w:rFonts w:hint="eastAsia" w:ascii="仿宋_GB2312" w:hAnsi="仿宋_GB2312" w:eastAsia="仿宋_GB2312" w:cs="仿宋_GB2312"/>
                <w:spacing w:val="5"/>
                <w:sz w:val="24"/>
                <w:szCs w:val="24"/>
                <w:lang w:eastAsia="zh-CN"/>
              </w:rPr>
              <w:t>；</w:t>
            </w:r>
          </w:p>
          <w:p w14:paraId="37A4B6F8">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③</w:t>
            </w:r>
            <w:r>
              <w:rPr>
                <w:rFonts w:hint="eastAsia" w:ascii="仿宋_GB2312" w:hAnsi="仿宋_GB2312" w:eastAsia="仿宋_GB2312" w:cs="仿宋_GB2312"/>
                <w:spacing w:val="5"/>
                <w:sz w:val="24"/>
                <w:szCs w:val="24"/>
                <w:lang w:val="en-US" w:eastAsia="zh-CN"/>
              </w:rPr>
              <w:t>供电系统维修服务方案：</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r>
              <w:rPr>
                <w:rFonts w:hint="eastAsia" w:ascii="仿宋_GB2312" w:hAnsi="仿宋_GB2312" w:eastAsia="仿宋_GB2312" w:cs="仿宋_GB2312"/>
                <w:spacing w:val="5"/>
                <w:sz w:val="24"/>
                <w:szCs w:val="24"/>
                <w:lang w:eastAsia="zh-CN"/>
              </w:rPr>
              <w:t>。</w:t>
            </w:r>
          </w:p>
        </w:tc>
      </w:tr>
      <w:tr w14:paraId="52E09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7D1AA4EE">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特约服务方案</w:t>
            </w:r>
          </w:p>
        </w:tc>
        <w:tc>
          <w:tcPr>
            <w:tcW w:w="557" w:type="dxa"/>
            <w:noWrap w:val="0"/>
            <w:vAlign w:val="center"/>
          </w:tcPr>
          <w:p w14:paraId="7F80F4B8">
            <w:pPr>
              <w:pStyle w:val="37"/>
              <w:snapToGrid w:val="0"/>
              <w:spacing w:before="102" w:line="197" w:lineRule="auto"/>
              <w:jc w:val="center"/>
              <w:rPr>
                <w:rFonts w:hint="eastAsia" w:ascii="仿宋_GB2312" w:hAnsi="仿宋_GB2312" w:eastAsia="仿宋_GB2312" w:cs="仿宋_GB2312"/>
                <w:b/>
                <w:bCs/>
                <w:spacing w:val="-7"/>
                <w:sz w:val="24"/>
                <w:szCs w:val="24"/>
                <w:lang w:val="en-US" w:eastAsia="zh-CN"/>
              </w:rPr>
            </w:pPr>
            <w:r>
              <w:rPr>
                <w:rFonts w:hint="eastAsia" w:ascii="仿宋_GB2312" w:hAnsi="仿宋_GB2312" w:eastAsia="仿宋_GB2312" w:cs="仿宋_GB2312"/>
                <w:spacing w:val="-7"/>
                <w:sz w:val="24"/>
                <w:szCs w:val="24"/>
                <w:lang w:val="en-US" w:eastAsia="zh-CN"/>
              </w:rPr>
              <w:t>3</w:t>
            </w:r>
          </w:p>
        </w:tc>
        <w:tc>
          <w:tcPr>
            <w:tcW w:w="7490" w:type="dxa"/>
            <w:noWrap w:val="0"/>
            <w:vAlign w:val="top"/>
          </w:tcPr>
          <w:p w14:paraId="1094545B">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27464633">
            <w:pPr>
              <w:pStyle w:val="37"/>
              <w:snapToGrid w:val="0"/>
              <w:spacing w:before="102" w:line="360" w:lineRule="auto"/>
              <w:ind w:right="99"/>
              <w:jc w:val="both"/>
              <w:rPr>
                <w:rFonts w:hint="eastAsia" w:ascii="仿宋_GB2312" w:hAnsi="仿宋_GB2312" w:eastAsia="仿宋_GB2312" w:cs="仿宋_GB2312"/>
                <w:spacing w:val="5"/>
                <w:sz w:val="24"/>
                <w:szCs w:val="24"/>
                <w:lang w:val="en-US" w:eastAsia="zh-CN"/>
              </w:rPr>
            </w:pPr>
            <w:r>
              <w:rPr>
                <w:rFonts w:hint="eastAsia" w:ascii="仿宋_GB2312" w:hAnsi="仿宋_GB2312" w:eastAsia="仿宋_GB2312" w:cs="仿宋_GB2312"/>
                <w:spacing w:val="5"/>
                <w:sz w:val="24"/>
                <w:szCs w:val="24"/>
              </w:rPr>
              <w:t>针对本项目提出具体的</w:t>
            </w:r>
            <w:r>
              <w:rPr>
                <w:rFonts w:hint="eastAsia" w:ascii="仿宋_GB2312" w:hAnsi="仿宋_GB2312" w:eastAsia="仿宋_GB2312" w:cs="仿宋_GB2312"/>
                <w:spacing w:val="5"/>
                <w:sz w:val="24"/>
                <w:szCs w:val="24"/>
                <w:lang w:val="en-US" w:eastAsia="zh-CN"/>
              </w:rPr>
              <w:t>特约服务</w:t>
            </w:r>
            <w:r>
              <w:rPr>
                <w:rFonts w:hint="eastAsia" w:ascii="仿宋_GB2312" w:hAnsi="仿宋_GB2312" w:eastAsia="仿宋_GB2312" w:cs="仿宋_GB2312"/>
                <w:spacing w:val="5"/>
                <w:sz w:val="24"/>
                <w:szCs w:val="24"/>
              </w:rPr>
              <w:t>方案，内容包括：①</w:t>
            </w:r>
            <w:r>
              <w:rPr>
                <w:rFonts w:hint="eastAsia" w:ascii="仿宋_GB2312" w:hAnsi="仿宋_GB2312" w:eastAsia="仿宋_GB2312" w:cs="仿宋_GB2312"/>
                <w:spacing w:val="5"/>
                <w:sz w:val="24"/>
                <w:szCs w:val="24"/>
                <w:lang w:val="en-US" w:eastAsia="zh-CN"/>
              </w:rPr>
              <w:t>会议服务方案②健身房管理方案。</w:t>
            </w:r>
          </w:p>
          <w:p w14:paraId="21203D61">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51BF4676">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72C271A8">
            <w:pPr>
              <w:pStyle w:val="37"/>
              <w:snapToGrid w:val="0"/>
              <w:spacing w:before="102" w:line="360" w:lineRule="auto"/>
              <w:ind w:right="99"/>
              <w:jc w:val="both"/>
              <w:rPr>
                <w:rFonts w:hint="eastAsia" w:ascii="仿宋_GB2312" w:hAnsi="仿宋_GB2312" w:eastAsia="仿宋_GB2312" w:cs="仿宋_GB2312"/>
                <w:spacing w:val="5"/>
                <w:sz w:val="24"/>
                <w:szCs w:val="24"/>
                <w:highlight w:val="none"/>
                <w:lang w:eastAsia="zh-CN"/>
              </w:rPr>
            </w:pPr>
            <w:r>
              <w:rPr>
                <w:rFonts w:hint="eastAsia" w:ascii="仿宋_GB2312" w:hAnsi="仿宋_GB2312" w:eastAsia="仿宋_GB2312" w:cs="仿宋_GB2312"/>
                <w:spacing w:val="5"/>
                <w:sz w:val="24"/>
                <w:szCs w:val="24"/>
              </w:rPr>
              <w:t>2、可</w:t>
            </w:r>
            <w:r>
              <w:rPr>
                <w:rFonts w:hint="eastAsia" w:ascii="仿宋_GB2312" w:hAnsi="仿宋_GB2312" w:eastAsia="仿宋_GB2312" w:cs="仿宋_GB2312"/>
                <w:spacing w:val="5"/>
                <w:sz w:val="24"/>
                <w:szCs w:val="24"/>
                <w:highlight w:val="none"/>
              </w:rPr>
              <w:t>实施性：切合本项目实际情况，提出步骤清晰、合理的方案</w:t>
            </w:r>
            <w:r>
              <w:rPr>
                <w:rFonts w:hint="eastAsia" w:ascii="仿宋_GB2312" w:hAnsi="仿宋_GB2312" w:eastAsia="仿宋_GB2312" w:cs="仿宋_GB2312"/>
                <w:spacing w:val="5"/>
                <w:sz w:val="24"/>
                <w:szCs w:val="24"/>
                <w:highlight w:val="none"/>
                <w:lang w:eastAsia="zh-CN"/>
              </w:rPr>
              <w:t>；</w:t>
            </w:r>
          </w:p>
          <w:p w14:paraId="0CC0B195">
            <w:pPr>
              <w:pStyle w:val="37"/>
              <w:snapToGrid w:val="0"/>
              <w:spacing w:before="102" w:line="360" w:lineRule="auto"/>
              <w:ind w:right="99"/>
              <w:jc w:val="both"/>
              <w:rPr>
                <w:rFonts w:hint="eastAsia" w:ascii="仿宋_GB2312" w:hAnsi="仿宋_GB2312" w:eastAsia="仿宋_GB2312" w:cs="仿宋_GB2312"/>
                <w:spacing w:val="5"/>
                <w:sz w:val="24"/>
                <w:szCs w:val="24"/>
                <w:highlight w:val="none"/>
                <w:lang w:eastAsia="zh-CN"/>
              </w:rPr>
            </w:pPr>
            <w:r>
              <w:rPr>
                <w:rFonts w:hint="eastAsia" w:ascii="仿宋_GB2312" w:hAnsi="仿宋_GB2312" w:eastAsia="仿宋_GB2312" w:cs="仿宋_GB2312"/>
                <w:spacing w:val="5"/>
                <w:sz w:val="24"/>
                <w:szCs w:val="24"/>
              </w:rPr>
              <w:t>3</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rPr>
              <w:t>针对性：方案能够紧扣项目实际情况，内容科学合理。</w:t>
            </w:r>
          </w:p>
          <w:p w14:paraId="26B022A9">
            <w:pPr>
              <w:pStyle w:val="37"/>
              <w:snapToGrid w:val="0"/>
              <w:spacing w:before="102" w:line="360" w:lineRule="auto"/>
              <w:ind w:right="99"/>
              <w:jc w:val="both"/>
              <w:rPr>
                <w:rFonts w:hint="eastAsia" w:ascii="仿宋_GB2312" w:hAnsi="仿宋_GB2312" w:eastAsia="仿宋_GB2312" w:cs="仿宋_GB2312"/>
                <w:b/>
                <w:bCs/>
                <w:spacing w:val="5"/>
                <w:sz w:val="24"/>
                <w:szCs w:val="24"/>
                <w:highlight w:val="none"/>
              </w:rPr>
            </w:pPr>
            <w:r>
              <w:rPr>
                <w:rFonts w:hint="eastAsia" w:ascii="仿宋_GB2312" w:hAnsi="仿宋_GB2312" w:eastAsia="仿宋_GB2312" w:cs="仿宋_GB2312"/>
                <w:b/>
                <w:bCs/>
                <w:spacing w:val="5"/>
                <w:sz w:val="24"/>
                <w:szCs w:val="24"/>
                <w:highlight w:val="none"/>
              </w:rPr>
              <w:t>三、赋分标准(满分</w:t>
            </w:r>
            <w:r>
              <w:rPr>
                <w:rFonts w:hint="eastAsia" w:ascii="仿宋_GB2312" w:hAnsi="仿宋_GB2312" w:eastAsia="仿宋_GB2312" w:cs="仿宋_GB2312"/>
                <w:b/>
                <w:bCs/>
                <w:spacing w:val="5"/>
                <w:sz w:val="24"/>
                <w:szCs w:val="24"/>
                <w:highlight w:val="none"/>
                <w:lang w:val="en-US" w:eastAsia="zh-CN"/>
              </w:rPr>
              <w:t>3</w:t>
            </w:r>
            <w:r>
              <w:rPr>
                <w:rFonts w:hint="eastAsia" w:ascii="仿宋_GB2312" w:hAnsi="仿宋_GB2312" w:eastAsia="仿宋_GB2312" w:cs="仿宋_GB2312"/>
                <w:b/>
                <w:bCs/>
                <w:spacing w:val="5"/>
                <w:sz w:val="24"/>
                <w:szCs w:val="24"/>
                <w:highlight w:val="none"/>
              </w:rPr>
              <w:t>分)</w:t>
            </w:r>
          </w:p>
          <w:p w14:paraId="13477A38">
            <w:pPr>
              <w:pStyle w:val="37"/>
              <w:snapToGrid w:val="0"/>
              <w:spacing w:before="102" w:line="360" w:lineRule="auto"/>
              <w:ind w:right="99"/>
              <w:jc w:val="both"/>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spacing w:val="5"/>
                <w:sz w:val="24"/>
                <w:szCs w:val="24"/>
                <w:highlight w:val="none"/>
              </w:rPr>
              <w:t>①</w:t>
            </w:r>
            <w:r>
              <w:rPr>
                <w:rFonts w:hint="eastAsia" w:ascii="仿宋_GB2312" w:hAnsi="仿宋_GB2312" w:eastAsia="仿宋_GB2312" w:cs="仿宋_GB2312"/>
                <w:spacing w:val="5"/>
                <w:sz w:val="24"/>
                <w:szCs w:val="24"/>
                <w:highlight w:val="none"/>
                <w:lang w:val="en-US" w:eastAsia="zh-CN"/>
              </w:rPr>
              <w:t>会议服务方案</w:t>
            </w:r>
            <w:r>
              <w:rPr>
                <w:rFonts w:hint="eastAsia" w:ascii="仿宋_GB2312" w:hAnsi="仿宋_GB2312" w:eastAsia="仿宋_GB2312" w:cs="仿宋_GB2312"/>
                <w:spacing w:val="5"/>
                <w:sz w:val="24"/>
                <w:szCs w:val="24"/>
                <w:highlight w:val="none"/>
              </w:rPr>
              <w:t>：每完全满足一个评审标准得</w:t>
            </w:r>
            <w:r>
              <w:rPr>
                <w:rFonts w:hint="eastAsia" w:ascii="仿宋_GB2312" w:hAnsi="仿宋_GB2312" w:eastAsia="仿宋_GB2312" w:cs="仿宋_GB2312"/>
                <w:spacing w:val="5"/>
                <w:sz w:val="24"/>
                <w:szCs w:val="24"/>
                <w:highlight w:val="none"/>
                <w:lang w:val="en-US" w:eastAsia="zh-CN"/>
              </w:rPr>
              <w:t>0.5</w:t>
            </w:r>
            <w:r>
              <w:rPr>
                <w:rFonts w:hint="eastAsia" w:ascii="仿宋_GB2312" w:hAnsi="仿宋_GB2312" w:eastAsia="仿宋_GB2312" w:cs="仿宋_GB2312"/>
                <w:spacing w:val="5"/>
                <w:sz w:val="24"/>
                <w:szCs w:val="24"/>
                <w:highlight w:val="none"/>
              </w:rPr>
              <w:t>分，满分</w:t>
            </w:r>
            <w:r>
              <w:rPr>
                <w:rFonts w:hint="eastAsia" w:ascii="仿宋_GB2312" w:hAnsi="仿宋_GB2312" w:eastAsia="仿宋_GB2312" w:cs="仿宋_GB2312"/>
                <w:spacing w:val="5"/>
                <w:sz w:val="24"/>
                <w:szCs w:val="24"/>
                <w:highlight w:val="none"/>
                <w:lang w:val="en-US" w:eastAsia="zh-CN"/>
              </w:rPr>
              <w:t>1.5</w:t>
            </w:r>
            <w:r>
              <w:rPr>
                <w:rFonts w:hint="eastAsia" w:ascii="仿宋_GB2312" w:hAnsi="仿宋_GB2312" w:eastAsia="仿宋_GB2312" w:cs="仿宋_GB2312"/>
                <w:spacing w:val="5"/>
                <w:sz w:val="24"/>
                <w:szCs w:val="24"/>
                <w:highlight w:val="none"/>
              </w:rPr>
              <w:t>分；</w:t>
            </w:r>
          </w:p>
          <w:p w14:paraId="7CD259FE">
            <w:pPr>
              <w:pStyle w:val="37"/>
              <w:snapToGrid w:val="0"/>
              <w:spacing w:before="102" w:line="360" w:lineRule="auto"/>
              <w:ind w:right="99"/>
              <w:jc w:val="both"/>
              <w:rPr>
                <w:rFonts w:hint="eastAsia" w:ascii="仿宋_GB2312" w:hAnsi="仿宋_GB2312" w:eastAsia="仿宋_GB2312" w:cs="仿宋_GB2312"/>
                <w:spacing w:val="5"/>
                <w:sz w:val="24"/>
                <w:szCs w:val="24"/>
                <w:lang w:val="en-US" w:eastAsia="zh-CN"/>
              </w:rPr>
            </w:pPr>
            <w:r>
              <w:rPr>
                <w:rFonts w:hint="eastAsia" w:ascii="仿宋_GB2312" w:hAnsi="仿宋_GB2312" w:eastAsia="仿宋_GB2312" w:cs="仿宋_GB2312"/>
                <w:spacing w:val="5"/>
                <w:sz w:val="24"/>
                <w:szCs w:val="24"/>
                <w:highlight w:val="none"/>
              </w:rPr>
              <w:t>②</w:t>
            </w:r>
            <w:r>
              <w:rPr>
                <w:rFonts w:hint="eastAsia" w:ascii="仿宋_GB2312" w:hAnsi="仿宋_GB2312" w:eastAsia="仿宋_GB2312" w:cs="仿宋_GB2312"/>
                <w:spacing w:val="5"/>
                <w:sz w:val="24"/>
                <w:szCs w:val="24"/>
                <w:highlight w:val="none"/>
                <w:lang w:val="en-US" w:eastAsia="zh-CN"/>
              </w:rPr>
              <w:t>健身房管理方案</w:t>
            </w:r>
            <w:r>
              <w:rPr>
                <w:rFonts w:hint="eastAsia" w:ascii="仿宋_GB2312" w:hAnsi="仿宋_GB2312" w:eastAsia="仿宋_GB2312" w:cs="仿宋_GB2312"/>
                <w:spacing w:val="5"/>
                <w:sz w:val="24"/>
                <w:szCs w:val="24"/>
                <w:highlight w:val="none"/>
              </w:rPr>
              <w:t>：每完全满足一个评审标准得</w:t>
            </w:r>
            <w:r>
              <w:rPr>
                <w:rFonts w:hint="eastAsia" w:ascii="仿宋_GB2312" w:hAnsi="仿宋_GB2312" w:eastAsia="仿宋_GB2312" w:cs="仿宋_GB2312"/>
                <w:spacing w:val="5"/>
                <w:sz w:val="24"/>
                <w:szCs w:val="24"/>
                <w:highlight w:val="none"/>
                <w:lang w:val="en-US" w:eastAsia="zh-CN"/>
              </w:rPr>
              <w:t>0.5</w:t>
            </w:r>
            <w:r>
              <w:rPr>
                <w:rFonts w:hint="eastAsia" w:ascii="仿宋_GB2312" w:hAnsi="仿宋_GB2312" w:eastAsia="仿宋_GB2312" w:cs="仿宋_GB2312"/>
                <w:spacing w:val="5"/>
                <w:sz w:val="24"/>
                <w:szCs w:val="24"/>
                <w:highlight w:val="none"/>
              </w:rPr>
              <w:t>分，满分</w:t>
            </w:r>
            <w:r>
              <w:rPr>
                <w:rFonts w:hint="eastAsia" w:ascii="仿宋_GB2312" w:hAnsi="仿宋_GB2312" w:eastAsia="仿宋_GB2312" w:cs="仿宋_GB2312"/>
                <w:spacing w:val="5"/>
                <w:sz w:val="24"/>
                <w:szCs w:val="24"/>
                <w:highlight w:val="none"/>
                <w:lang w:val="en-US" w:eastAsia="zh-CN"/>
              </w:rPr>
              <w:t>1.5</w:t>
            </w:r>
            <w:r>
              <w:rPr>
                <w:rFonts w:hint="eastAsia" w:ascii="仿宋_GB2312" w:hAnsi="仿宋_GB2312" w:eastAsia="仿宋_GB2312" w:cs="仿宋_GB2312"/>
                <w:spacing w:val="5"/>
                <w:sz w:val="24"/>
                <w:szCs w:val="24"/>
                <w:highlight w:val="none"/>
              </w:rPr>
              <w:t>分。</w:t>
            </w:r>
          </w:p>
        </w:tc>
      </w:tr>
      <w:tr w14:paraId="08B9B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2ADDD036">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管理制度</w:t>
            </w:r>
          </w:p>
        </w:tc>
        <w:tc>
          <w:tcPr>
            <w:tcW w:w="557" w:type="dxa"/>
            <w:noWrap w:val="0"/>
            <w:vAlign w:val="center"/>
          </w:tcPr>
          <w:p w14:paraId="2FEF9E6E">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4.5</w:t>
            </w:r>
          </w:p>
        </w:tc>
        <w:tc>
          <w:tcPr>
            <w:tcW w:w="7490" w:type="dxa"/>
            <w:noWrap w:val="0"/>
            <w:vAlign w:val="top"/>
          </w:tcPr>
          <w:p w14:paraId="46F51EC6">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10CF93A8">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针对本项目具有良好的管理制度，制度包含：①公司各项管理制度：具有公司各项管理制度</w:t>
            </w:r>
            <w:r>
              <w:rPr>
                <w:rFonts w:hint="eastAsia" w:ascii="仿宋_GB2312" w:hAnsi="仿宋_GB2312" w:eastAsia="仿宋_GB2312" w:cs="仿宋_GB2312"/>
                <w:spacing w:val="5"/>
                <w:sz w:val="24"/>
                <w:szCs w:val="24"/>
                <w:lang w:val="en-US" w:eastAsia="zh-CN"/>
              </w:rPr>
              <w:t>②</w:t>
            </w:r>
            <w:r>
              <w:rPr>
                <w:rFonts w:hint="eastAsia" w:ascii="仿宋_GB2312" w:hAnsi="仿宋_GB2312" w:eastAsia="仿宋_GB2312" w:cs="仿宋_GB2312"/>
                <w:spacing w:val="5"/>
                <w:sz w:val="24"/>
                <w:szCs w:val="24"/>
              </w:rPr>
              <w:t>内控制度：具有人事、财务及档案管理制度</w:t>
            </w:r>
            <w:r>
              <w:rPr>
                <w:rFonts w:hint="eastAsia" w:ascii="仿宋_GB2312" w:hAnsi="仿宋_GB2312" w:eastAsia="仿宋_GB2312" w:cs="仿宋_GB2312"/>
                <w:spacing w:val="5"/>
                <w:sz w:val="24"/>
                <w:szCs w:val="24"/>
                <w:lang w:val="en-US" w:eastAsia="zh-CN"/>
              </w:rPr>
              <w:t>③</w:t>
            </w:r>
            <w:r>
              <w:rPr>
                <w:rFonts w:hint="eastAsia" w:ascii="仿宋_GB2312" w:hAnsi="仿宋_GB2312" w:eastAsia="仿宋_GB2312" w:cs="仿宋_GB2312"/>
                <w:spacing w:val="5"/>
                <w:sz w:val="24"/>
                <w:szCs w:val="24"/>
              </w:rPr>
              <w:t>人员管理制度：具有员工行为规范、仪容仪表及礼仪标准制度。</w:t>
            </w:r>
          </w:p>
          <w:p w14:paraId="1CAA2928">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04C762AD">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4B827F3D">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2.落实性：切合项目具体情况，提出责任明确、要求具体的方案</w:t>
            </w:r>
            <w:r>
              <w:rPr>
                <w:rFonts w:hint="eastAsia" w:ascii="仿宋_GB2312" w:hAnsi="仿宋_GB2312" w:eastAsia="仿宋_GB2312" w:cs="仿宋_GB2312"/>
                <w:spacing w:val="5"/>
                <w:sz w:val="24"/>
                <w:szCs w:val="24"/>
                <w:lang w:eastAsia="zh-CN"/>
              </w:rPr>
              <w:t>；</w:t>
            </w:r>
          </w:p>
          <w:p w14:paraId="038139EA">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00931023">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4.5</w:t>
            </w:r>
            <w:r>
              <w:rPr>
                <w:rFonts w:hint="eastAsia" w:ascii="仿宋_GB2312" w:hAnsi="仿宋_GB2312" w:eastAsia="仿宋_GB2312" w:cs="仿宋_GB2312"/>
                <w:b/>
                <w:bCs/>
                <w:spacing w:val="5"/>
                <w:sz w:val="24"/>
                <w:szCs w:val="24"/>
              </w:rPr>
              <w:t>分)</w:t>
            </w:r>
          </w:p>
          <w:p w14:paraId="6B8B44F5">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①公司各项管理制度：每完全满足一个评审标准得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573D5570">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②</w:t>
            </w:r>
            <w:r>
              <w:rPr>
                <w:rFonts w:hint="eastAsia" w:ascii="仿宋_GB2312" w:hAnsi="仿宋_GB2312" w:eastAsia="仿宋_GB2312" w:cs="仿宋_GB2312"/>
                <w:spacing w:val="5"/>
                <w:sz w:val="24"/>
                <w:szCs w:val="24"/>
              </w:rPr>
              <w:t>内控制度:每完全满足一个评审标准得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08FCE448">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③</w:t>
            </w:r>
            <w:r>
              <w:rPr>
                <w:rFonts w:hint="eastAsia" w:ascii="仿宋_GB2312" w:hAnsi="仿宋_GB2312" w:eastAsia="仿宋_GB2312" w:cs="仿宋_GB2312"/>
                <w:spacing w:val="5"/>
                <w:sz w:val="24"/>
                <w:szCs w:val="24"/>
              </w:rPr>
              <w:t>人员管理制度:每完全满足一个评审标准得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76A66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1649F8BD">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培训方案</w:t>
            </w:r>
          </w:p>
        </w:tc>
        <w:tc>
          <w:tcPr>
            <w:tcW w:w="557" w:type="dxa"/>
            <w:noWrap w:val="0"/>
            <w:vAlign w:val="center"/>
          </w:tcPr>
          <w:p w14:paraId="4F86F9CB">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4.5</w:t>
            </w:r>
          </w:p>
        </w:tc>
        <w:tc>
          <w:tcPr>
            <w:tcW w:w="7490" w:type="dxa"/>
            <w:noWrap w:val="0"/>
            <w:vAlign w:val="top"/>
          </w:tcPr>
          <w:p w14:paraId="46688155">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512695DE">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针对本项目制定培训方案，方案包括：①培训工作程序与标准</w:t>
            </w:r>
            <w:r>
              <w:rPr>
                <w:rFonts w:hint="eastAsia" w:ascii="仿宋_GB2312" w:hAnsi="仿宋_GB2312" w:eastAsia="仿宋_GB2312" w:cs="仿宋_GB2312"/>
                <w:spacing w:val="5"/>
                <w:sz w:val="24"/>
                <w:szCs w:val="24"/>
                <w:lang w:val="en-US" w:eastAsia="zh-CN"/>
              </w:rPr>
              <w:t>②</w:t>
            </w:r>
            <w:r>
              <w:rPr>
                <w:rFonts w:hint="eastAsia" w:ascii="仿宋_GB2312" w:hAnsi="仿宋_GB2312" w:eastAsia="仿宋_GB2312" w:cs="仿宋_GB2312"/>
                <w:spacing w:val="5"/>
                <w:sz w:val="24"/>
                <w:szCs w:val="24"/>
              </w:rPr>
              <w:t>管理层培训方案</w:t>
            </w:r>
            <w:r>
              <w:rPr>
                <w:rFonts w:hint="eastAsia" w:ascii="仿宋_GB2312" w:hAnsi="仿宋_GB2312" w:eastAsia="仿宋_GB2312" w:cs="仿宋_GB2312"/>
                <w:spacing w:val="5"/>
                <w:sz w:val="24"/>
                <w:szCs w:val="24"/>
                <w:lang w:val="en-US" w:eastAsia="zh-CN"/>
              </w:rPr>
              <w:t>③</w:t>
            </w:r>
            <w:r>
              <w:rPr>
                <w:rFonts w:hint="eastAsia" w:ascii="仿宋_GB2312" w:hAnsi="仿宋_GB2312" w:eastAsia="仿宋_GB2312" w:cs="仿宋_GB2312"/>
                <w:spacing w:val="5"/>
                <w:sz w:val="24"/>
                <w:szCs w:val="24"/>
              </w:rPr>
              <w:t>员工培训方案。</w:t>
            </w:r>
          </w:p>
          <w:p w14:paraId="5BBBB794">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32C96153">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45737EC2">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2.落实性：切合项目具体情况，提出责任明确、要求具体的方案</w:t>
            </w:r>
            <w:r>
              <w:rPr>
                <w:rFonts w:hint="eastAsia" w:ascii="仿宋_GB2312" w:hAnsi="仿宋_GB2312" w:eastAsia="仿宋_GB2312" w:cs="仿宋_GB2312"/>
                <w:spacing w:val="5"/>
                <w:sz w:val="24"/>
                <w:szCs w:val="24"/>
                <w:lang w:eastAsia="zh-CN"/>
              </w:rPr>
              <w:t>；</w:t>
            </w:r>
          </w:p>
          <w:p w14:paraId="47144027">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3F0FC09F">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4.5</w:t>
            </w:r>
            <w:r>
              <w:rPr>
                <w:rFonts w:hint="eastAsia" w:ascii="仿宋_GB2312" w:hAnsi="仿宋_GB2312" w:eastAsia="仿宋_GB2312" w:cs="仿宋_GB2312"/>
                <w:b/>
                <w:bCs/>
                <w:spacing w:val="5"/>
                <w:sz w:val="24"/>
                <w:szCs w:val="24"/>
              </w:rPr>
              <w:t>分)</w:t>
            </w:r>
          </w:p>
          <w:p w14:paraId="2497331D">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①培训工作程序与标准：每完全满足一个评审标准得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57541FCE">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②</w:t>
            </w:r>
            <w:r>
              <w:rPr>
                <w:rFonts w:hint="eastAsia" w:ascii="仿宋_GB2312" w:hAnsi="仿宋_GB2312" w:eastAsia="仿宋_GB2312" w:cs="仿宋_GB2312"/>
                <w:spacing w:val="5"/>
                <w:sz w:val="24"/>
                <w:szCs w:val="24"/>
              </w:rPr>
              <w:t>管理层培训方案:每完全满足一个评审标准得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431C1982">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③</w:t>
            </w:r>
            <w:r>
              <w:rPr>
                <w:rFonts w:hint="eastAsia" w:ascii="仿宋_GB2312" w:hAnsi="仿宋_GB2312" w:eastAsia="仿宋_GB2312" w:cs="仿宋_GB2312"/>
                <w:spacing w:val="5"/>
                <w:sz w:val="24"/>
                <w:szCs w:val="24"/>
              </w:rPr>
              <w:t>员工培训方案:每完全满足一个评审标准得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0A0A4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5A080720">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应急预案</w:t>
            </w:r>
          </w:p>
        </w:tc>
        <w:tc>
          <w:tcPr>
            <w:tcW w:w="557" w:type="dxa"/>
            <w:noWrap w:val="0"/>
            <w:vAlign w:val="center"/>
          </w:tcPr>
          <w:p w14:paraId="4300714F">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4.5</w:t>
            </w:r>
          </w:p>
        </w:tc>
        <w:tc>
          <w:tcPr>
            <w:tcW w:w="7490" w:type="dxa"/>
            <w:noWrap w:val="0"/>
            <w:vAlign w:val="top"/>
          </w:tcPr>
          <w:p w14:paraId="18DC0BF0">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1F5CC39F">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根据本项目特点制定应急方案，方案包括：①突然断电、断水及火灾等应急措施②恶劣天气的处理预案③重大活动的应急方案</w:t>
            </w:r>
            <w:r>
              <w:rPr>
                <w:rFonts w:hint="eastAsia" w:ascii="仿宋_GB2312" w:hAnsi="仿宋_GB2312" w:eastAsia="仿宋_GB2312" w:cs="仿宋_GB2312"/>
                <w:spacing w:val="5"/>
                <w:sz w:val="24"/>
                <w:szCs w:val="24"/>
                <w:lang w:eastAsia="zh-CN"/>
              </w:rPr>
              <w:t>。</w:t>
            </w:r>
          </w:p>
          <w:p w14:paraId="55E70B88">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615A865F">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14C27870">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2.落实性：切合本项目实际情况，提出责任明确、要求具体的方案</w:t>
            </w:r>
            <w:r>
              <w:rPr>
                <w:rFonts w:hint="eastAsia" w:ascii="仿宋_GB2312" w:hAnsi="仿宋_GB2312" w:eastAsia="仿宋_GB2312" w:cs="仿宋_GB2312"/>
                <w:spacing w:val="5"/>
                <w:sz w:val="24"/>
                <w:szCs w:val="24"/>
                <w:lang w:eastAsia="zh-CN"/>
              </w:rPr>
              <w:t>；</w:t>
            </w:r>
          </w:p>
          <w:p w14:paraId="2C2F9403">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71173369">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4.5</w:t>
            </w:r>
            <w:r>
              <w:rPr>
                <w:rFonts w:hint="eastAsia" w:ascii="仿宋_GB2312" w:hAnsi="仿宋_GB2312" w:eastAsia="仿宋_GB2312" w:cs="仿宋_GB2312"/>
                <w:b/>
                <w:bCs/>
                <w:spacing w:val="5"/>
                <w:sz w:val="24"/>
                <w:szCs w:val="24"/>
              </w:rPr>
              <w:t>分)</w:t>
            </w:r>
          </w:p>
          <w:p w14:paraId="7F154DCC">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①突然断电、断水及火灾等应急措施：每完全满足一个评审标准得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6A98E2CB">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②恶劣天气的处理预案:每完全满足一个评审标准得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3BBA4694">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③重大活动的应急方案:每完全满足一个评审标准得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72735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75E6CE13">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保障措施</w:t>
            </w:r>
          </w:p>
        </w:tc>
        <w:tc>
          <w:tcPr>
            <w:tcW w:w="557" w:type="dxa"/>
            <w:noWrap w:val="0"/>
            <w:vAlign w:val="center"/>
          </w:tcPr>
          <w:p w14:paraId="0BE10F10">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3</w:t>
            </w:r>
          </w:p>
        </w:tc>
        <w:tc>
          <w:tcPr>
            <w:tcW w:w="7490" w:type="dxa"/>
            <w:noWrap w:val="0"/>
            <w:vAlign w:val="top"/>
          </w:tcPr>
          <w:p w14:paraId="37ED93C8">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1248FF41">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根据本项目特点制定保障措施，措施包括：①对服务质量较差的人员有具体的考核办法②售后保障措施</w:t>
            </w:r>
            <w:r>
              <w:rPr>
                <w:rFonts w:hint="eastAsia" w:ascii="仿宋_GB2312" w:hAnsi="仿宋_GB2312" w:eastAsia="仿宋_GB2312" w:cs="仿宋_GB2312"/>
                <w:spacing w:val="5"/>
                <w:sz w:val="24"/>
                <w:szCs w:val="24"/>
                <w:lang w:eastAsia="zh-CN"/>
              </w:rPr>
              <w:t>。</w:t>
            </w:r>
          </w:p>
          <w:p w14:paraId="03C8C50F">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4DFCC508">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7CA62A0A">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2.落实性：切合本项目实际情况，提出责任明确、要求具体的方案</w:t>
            </w:r>
            <w:r>
              <w:rPr>
                <w:rFonts w:hint="eastAsia" w:ascii="仿宋_GB2312" w:hAnsi="仿宋_GB2312" w:eastAsia="仿宋_GB2312" w:cs="仿宋_GB2312"/>
                <w:spacing w:val="5"/>
                <w:sz w:val="24"/>
                <w:szCs w:val="24"/>
                <w:lang w:eastAsia="zh-CN"/>
              </w:rPr>
              <w:t>；</w:t>
            </w:r>
          </w:p>
          <w:p w14:paraId="74CDE70B">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608EDFE7">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3</w:t>
            </w:r>
            <w:r>
              <w:rPr>
                <w:rFonts w:hint="eastAsia" w:ascii="仿宋_GB2312" w:hAnsi="仿宋_GB2312" w:eastAsia="仿宋_GB2312" w:cs="仿宋_GB2312"/>
                <w:b/>
                <w:bCs/>
                <w:spacing w:val="5"/>
                <w:sz w:val="24"/>
                <w:szCs w:val="24"/>
              </w:rPr>
              <w:t>分)</w:t>
            </w:r>
          </w:p>
          <w:p w14:paraId="3700C0EA">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①对服务质量较差的人员有具体的考核办法：每完全满足一个评审标准得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3B41DF0B">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②售后保障措施:每完全满足一个评审标准得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1372A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7B3D7D32">
            <w:pPr>
              <w:pStyle w:val="37"/>
              <w:snapToGrid w:val="0"/>
              <w:spacing w:before="102" w:line="201" w:lineRule="auto"/>
              <w:jc w:val="center"/>
              <w:rPr>
                <w:rFonts w:hint="eastAsia" w:ascii="仿宋" w:hAnsi="仿宋" w:eastAsia="仿宋" w:cs="仿宋"/>
                <w:spacing w:val="-11"/>
                <w:kern w:val="2"/>
                <w:sz w:val="24"/>
                <w:szCs w:val="24"/>
                <w:lang w:val="en-US" w:eastAsia="zh-CN" w:bidi="ar-SA"/>
              </w:rPr>
            </w:pPr>
            <w:r>
              <w:rPr>
                <w:rFonts w:hint="eastAsia" w:ascii="仿宋" w:hAnsi="仿宋" w:eastAsia="仿宋" w:cs="仿宋"/>
                <w:spacing w:val="-11"/>
                <w:sz w:val="24"/>
                <w:szCs w:val="24"/>
                <w:lang w:val="en-US" w:eastAsia="zh-CN"/>
              </w:rPr>
              <w:t>反馈机制</w:t>
            </w:r>
          </w:p>
        </w:tc>
        <w:tc>
          <w:tcPr>
            <w:tcW w:w="557" w:type="dxa"/>
            <w:noWrap w:val="0"/>
            <w:vAlign w:val="center"/>
          </w:tcPr>
          <w:p w14:paraId="133CD199">
            <w:pPr>
              <w:pStyle w:val="37"/>
              <w:snapToGrid w:val="0"/>
              <w:spacing w:before="102" w:line="201" w:lineRule="auto"/>
              <w:jc w:val="center"/>
              <w:rPr>
                <w:rFonts w:hint="eastAsia" w:ascii="仿宋" w:hAnsi="仿宋" w:eastAsia="仿宋" w:cs="仿宋"/>
                <w:spacing w:val="-11"/>
                <w:kern w:val="2"/>
                <w:sz w:val="24"/>
                <w:szCs w:val="24"/>
                <w:lang w:val="en-US" w:eastAsia="zh-CN" w:bidi="ar-SA"/>
              </w:rPr>
            </w:pPr>
            <w:r>
              <w:rPr>
                <w:rFonts w:hint="eastAsia" w:ascii="仿宋" w:hAnsi="仿宋" w:eastAsia="仿宋" w:cs="仿宋"/>
                <w:spacing w:val="-11"/>
                <w:sz w:val="24"/>
                <w:szCs w:val="24"/>
                <w:lang w:val="en-US" w:eastAsia="zh-CN"/>
              </w:rPr>
              <w:t>3</w:t>
            </w:r>
          </w:p>
        </w:tc>
        <w:tc>
          <w:tcPr>
            <w:tcW w:w="7490" w:type="dxa"/>
            <w:noWrap w:val="0"/>
            <w:vAlign w:val="top"/>
          </w:tcPr>
          <w:p w14:paraId="3F49A509">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0A1C7C17">
            <w:pPr>
              <w:pStyle w:val="37"/>
              <w:snapToGrid w:val="0"/>
              <w:spacing w:before="102" w:line="360" w:lineRule="auto"/>
              <w:ind w:right="99"/>
              <w:jc w:val="both"/>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rPr>
              <w:t>针对本项目特点制定反馈机制，反馈机制内容包括：①有定期回访服务对象相关负责人的安排方案②有意见反馈机制</w:t>
            </w:r>
            <w:r>
              <w:rPr>
                <w:rFonts w:hint="eastAsia" w:ascii="仿宋" w:hAnsi="仿宋" w:eastAsia="仿宋" w:cs="仿宋"/>
                <w:spacing w:val="5"/>
                <w:sz w:val="24"/>
                <w:szCs w:val="24"/>
                <w:lang w:eastAsia="zh-CN"/>
              </w:rPr>
              <w:t>。</w:t>
            </w:r>
          </w:p>
          <w:p w14:paraId="7463A385">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23B9AD29">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11B4B192">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2.落实性：切合本项目实际情况，提出责任明确、要求具体的方案</w:t>
            </w:r>
            <w:r>
              <w:rPr>
                <w:rFonts w:hint="eastAsia" w:ascii="仿宋_GB2312" w:hAnsi="仿宋_GB2312" w:eastAsia="仿宋_GB2312" w:cs="仿宋_GB2312"/>
                <w:spacing w:val="5"/>
                <w:sz w:val="24"/>
                <w:szCs w:val="24"/>
                <w:lang w:eastAsia="zh-CN"/>
              </w:rPr>
              <w:t>；</w:t>
            </w:r>
          </w:p>
          <w:p w14:paraId="586D2733">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4B2911EF">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3</w:t>
            </w:r>
            <w:r>
              <w:rPr>
                <w:rFonts w:hint="eastAsia" w:ascii="仿宋_GB2312" w:hAnsi="仿宋_GB2312" w:eastAsia="仿宋_GB2312" w:cs="仿宋_GB2312"/>
                <w:b/>
                <w:bCs/>
                <w:spacing w:val="5"/>
                <w:sz w:val="24"/>
                <w:szCs w:val="24"/>
              </w:rPr>
              <w:t>分)</w:t>
            </w:r>
          </w:p>
          <w:p w14:paraId="3650EABD">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①定期回访服务对象相关负责人的安排方案：每完全满足一个评审标准得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r>
              <w:rPr>
                <w:rFonts w:hint="eastAsia" w:ascii="仿宋_GB2312" w:hAnsi="仿宋_GB2312" w:eastAsia="仿宋_GB2312" w:cs="仿宋_GB2312"/>
                <w:spacing w:val="5"/>
                <w:sz w:val="24"/>
                <w:szCs w:val="24"/>
                <w:lang w:eastAsia="zh-CN"/>
              </w:rPr>
              <w:t>；</w:t>
            </w:r>
          </w:p>
          <w:p w14:paraId="46CC2165">
            <w:pPr>
              <w:pStyle w:val="37"/>
              <w:snapToGrid w:val="0"/>
              <w:spacing w:before="102" w:line="360" w:lineRule="auto"/>
              <w:ind w:right="99"/>
              <w:jc w:val="both"/>
              <w:rPr>
                <w:rFonts w:hint="eastAsia" w:ascii="仿宋" w:hAnsi="仿宋" w:eastAsia="仿宋" w:cs="仿宋"/>
                <w:spacing w:val="5"/>
                <w:kern w:val="2"/>
                <w:sz w:val="24"/>
                <w:szCs w:val="24"/>
                <w:lang w:val="en-US" w:eastAsia="en-US" w:bidi="ar-SA"/>
              </w:rPr>
            </w:pPr>
            <w:r>
              <w:rPr>
                <w:rFonts w:hint="eastAsia" w:ascii="仿宋_GB2312" w:hAnsi="仿宋_GB2312" w:eastAsia="仿宋_GB2312" w:cs="仿宋_GB2312"/>
                <w:spacing w:val="5"/>
                <w:sz w:val="24"/>
                <w:szCs w:val="24"/>
              </w:rPr>
              <w:t>②意见反馈机制：每完全满足一个评审标准得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tc>
      </w:tr>
      <w:tr w14:paraId="2FF26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101DC4F6">
            <w:pPr>
              <w:pStyle w:val="37"/>
              <w:snapToGrid w:val="0"/>
              <w:spacing w:before="102" w:line="201" w:lineRule="auto"/>
              <w:jc w:val="center"/>
              <w:rPr>
                <w:rFonts w:hint="eastAsia" w:ascii="仿宋_GB2312" w:hAnsi="仿宋_GB2312" w:eastAsia="仿宋_GB2312" w:cs="仿宋_GB2312"/>
                <w:spacing w:val="-11"/>
                <w:sz w:val="24"/>
                <w:szCs w:val="24"/>
                <w:lang w:val="en-US" w:eastAsia="zh-CN"/>
              </w:rPr>
            </w:pPr>
            <w:r>
              <w:rPr>
                <w:rFonts w:hint="eastAsia" w:ascii="仿宋_GB2312" w:hAnsi="仿宋_GB2312" w:eastAsia="仿宋_GB2312" w:cs="仿宋_GB2312"/>
                <w:spacing w:val="-11"/>
                <w:sz w:val="24"/>
                <w:szCs w:val="24"/>
                <w:lang w:val="en-US" w:eastAsia="zh-CN"/>
              </w:rPr>
              <w:t>服务承诺</w:t>
            </w:r>
          </w:p>
        </w:tc>
        <w:tc>
          <w:tcPr>
            <w:tcW w:w="557" w:type="dxa"/>
            <w:noWrap w:val="0"/>
            <w:vAlign w:val="center"/>
          </w:tcPr>
          <w:p w14:paraId="59FD34E2">
            <w:pPr>
              <w:pStyle w:val="37"/>
              <w:snapToGrid w:val="0"/>
              <w:spacing w:before="102" w:line="197" w:lineRule="auto"/>
              <w:jc w:val="center"/>
              <w:rPr>
                <w:rFonts w:hint="eastAsia" w:ascii="仿宋_GB2312" w:hAnsi="仿宋_GB2312" w:eastAsia="仿宋_GB2312" w:cs="仿宋_GB2312"/>
                <w:spacing w:val="-7"/>
                <w:sz w:val="24"/>
                <w:szCs w:val="24"/>
                <w:lang w:val="en-US" w:eastAsia="zh-CN"/>
              </w:rPr>
            </w:pPr>
            <w:r>
              <w:rPr>
                <w:rFonts w:hint="eastAsia" w:ascii="仿宋_GB2312" w:hAnsi="仿宋_GB2312" w:eastAsia="仿宋_GB2312" w:cs="仿宋_GB2312"/>
                <w:spacing w:val="-7"/>
                <w:sz w:val="24"/>
                <w:szCs w:val="24"/>
                <w:lang w:val="en-US" w:eastAsia="zh-CN"/>
              </w:rPr>
              <w:t>3</w:t>
            </w:r>
          </w:p>
        </w:tc>
        <w:tc>
          <w:tcPr>
            <w:tcW w:w="7490" w:type="dxa"/>
            <w:noWrap w:val="0"/>
            <w:vAlign w:val="top"/>
          </w:tcPr>
          <w:p w14:paraId="372D436C">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一、评审内容</w:t>
            </w:r>
          </w:p>
          <w:p w14:paraId="780BC0CF">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根据本项目特点制定服务承诺，服务承诺内容包括：①对服务达到的质量标准、拟采取的措施做出的服务承诺</w:t>
            </w:r>
            <w:r>
              <w:rPr>
                <w:rFonts w:hint="eastAsia" w:ascii="仿宋_GB2312" w:hAnsi="仿宋_GB2312" w:eastAsia="仿宋_GB2312" w:cs="仿宋_GB2312"/>
                <w:spacing w:val="5"/>
                <w:sz w:val="24"/>
                <w:szCs w:val="24"/>
                <w:lang w:val="en-US" w:eastAsia="zh-CN"/>
              </w:rPr>
              <w:t>②</w:t>
            </w:r>
            <w:r>
              <w:rPr>
                <w:rFonts w:hint="eastAsia" w:ascii="仿宋_GB2312" w:hAnsi="仿宋_GB2312" w:eastAsia="仿宋_GB2312" w:cs="仿宋_GB2312"/>
                <w:spacing w:val="5"/>
                <w:sz w:val="24"/>
                <w:szCs w:val="24"/>
              </w:rPr>
              <w:t>对配合</w:t>
            </w:r>
            <w:r>
              <w:rPr>
                <w:rFonts w:hint="eastAsia" w:ascii="仿宋_GB2312" w:hAnsi="仿宋_GB2312" w:eastAsia="仿宋_GB2312" w:cs="仿宋_GB2312"/>
                <w:spacing w:val="5"/>
                <w:sz w:val="24"/>
                <w:szCs w:val="24"/>
                <w:lang w:val="en-US" w:eastAsia="zh-CN"/>
              </w:rPr>
              <w:t>招标人</w:t>
            </w:r>
            <w:r>
              <w:rPr>
                <w:rFonts w:hint="eastAsia" w:ascii="仿宋_GB2312" w:hAnsi="仿宋_GB2312" w:eastAsia="仿宋_GB2312" w:cs="仿宋_GB2312"/>
                <w:spacing w:val="5"/>
                <w:sz w:val="24"/>
                <w:szCs w:val="24"/>
              </w:rPr>
              <w:t>重大活动做出的服务承诺</w:t>
            </w:r>
            <w:r>
              <w:rPr>
                <w:rFonts w:hint="eastAsia" w:ascii="仿宋_GB2312" w:hAnsi="仿宋_GB2312" w:eastAsia="仿宋_GB2312" w:cs="仿宋_GB2312"/>
                <w:spacing w:val="5"/>
                <w:sz w:val="24"/>
                <w:szCs w:val="24"/>
                <w:lang w:eastAsia="zh-CN"/>
              </w:rPr>
              <w:t>。</w:t>
            </w:r>
          </w:p>
          <w:p w14:paraId="69EFADE0">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二、评审标准</w:t>
            </w:r>
          </w:p>
          <w:p w14:paraId="4B98A710">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1.完整性：方案必须全面，对评审内容中的各项要求有详细描述；</w:t>
            </w:r>
          </w:p>
          <w:p w14:paraId="109C33A8">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2、落实性：切合本项目实际情况，提出责任明确、要求具体的方案</w:t>
            </w:r>
            <w:r>
              <w:rPr>
                <w:rFonts w:hint="eastAsia" w:ascii="仿宋_GB2312" w:hAnsi="仿宋_GB2312" w:eastAsia="仿宋_GB2312" w:cs="仿宋_GB2312"/>
                <w:spacing w:val="5"/>
                <w:sz w:val="24"/>
                <w:szCs w:val="24"/>
                <w:lang w:eastAsia="zh-CN"/>
              </w:rPr>
              <w:t>；</w:t>
            </w:r>
          </w:p>
          <w:p w14:paraId="2E7FDEE0">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lang w:val="en-US" w:eastAsia="zh-CN"/>
              </w:rPr>
              <w:t>3.针对性：方案能够紧扣项目实际情况，内容科学合理。</w:t>
            </w:r>
          </w:p>
          <w:p w14:paraId="6578828B">
            <w:pPr>
              <w:pStyle w:val="37"/>
              <w:snapToGrid w:val="0"/>
              <w:spacing w:before="102" w:line="360" w:lineRule="auto"/>
              <w:ind w:right="99"/>
              <w:jc w:val="both"/>
              <w:rPr>
                <w:rFonts w:hint="eastAsia" w:ascii="仿宋_GB2312" w:hAnsi="仿宋_GB2312" w:eastAsia="仿宋_GB2312" w:cs="仿宋_GB2312"/>
                <w:b/>
                <w:bCs/>
                <w:spacing w:val="5"/>
                <w:sz w:val="24"/>
                <w:szCs w:val="24"/>
              </w:rPr>
            </w:pPr>
            <w:r>
              <w:rPr>
                <w:rFonts w:hint="eastAsia" w:ascii="仿宋_GB2312" w:hAnsi="仿宋_GB2312" w:eastAsia="仿宋_GB2312" w:cs="仿宋_GB2312"/>
                <w:b/>
                <w:bCs/>
                <w:spacing w:val="5"/>
                <w:sz w:val="24"/>
                <w:szCs w:val="24"/>
              </w:rPr>
              <w:t>三、赋分标准(满分</w:t>
            </w:r>
            <w:r>
              <w:rPr>
                <w:rFonts w:hint="eastAsia" w:ascii="仿宋_GB2312" w:hAnsi="仿宋_GB2312" w:eastAsia="仿宋_GB2312" w:cs="仿宋_GB2312"/>
                <w:b/>
                <w:bCs/>
                <w:spacing w:val="5"/>
                <w:sz w:val="24"/>
                <w:szCs w:val="24"/>
                <w:lang w:val="en-US" w:eastAsia="zh-CN"/>
              </w:rPr>
              <w:t>3</w:t>
            </w:r>
            <w:r>
              <w:rPr>
                <w:rFonts w:hint="eastAsia" w:ascii="仿宋_GB2312" w:hAnsi="仿宋_GB2312" w:eastAsia="仿宋_GB2312" w:cs="仿宋_GB2312"/>
                <w:b/>
                <w:bCs/>
                <w:spacing w:val="5"/>
                <w:sz w:val="24"/>
                <w:szCs w:val="24"/>
              </w:rPr>
              <w:t>分)</w:t>
            </w:r>
          </w:p>
          <w:p w14:paraId="7D8D3DDD">
            <w:pPr>
              <w:pStyle w:val="37"/>
              <w:snapToGrid w:val="0"/>
              <w:spacing w:before="102" w:line="360" w:lineRule="auto"/>
              <w:ind w:right="99"/>
              <w:jc w:val="both"/>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5"/>
                <w:sz w:val="24"/>
                <w:szCs w:val="24"/>
              </w:rPr>
              <w:t>①对服务达到的质量标准、拟采取的措施做出的服务承诺：每完全满足一个评审标准得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p>
          <w:p w14:paraId="072AA4E6">
            <w:pPr>
              <w:pStyle w:val="37"/>
              <w:snapToGrid w:val="0"/>
              <w:spacing w:before="102" w:line="360" w:lineRule="auto"/>
              <w:ind w:right="99"/>
              <w:jc w:val="both"/>
              <w:rPr>
                <w:rFonts w:hint="eastAsia" w:ascii="仿宋_GB2312" w:hAnsi="仿宋_GB2312" w:eastAsia="仿宋_GB2312" w:cs="仿宋_GB2312"/>
                <w:spacing w:val="5"/>
                <w:sz w:val="24"/>
                <w:szCs w:val="24"/>
                <w:lang w:eastAsia="zh-CN"/>
              </w:rPr>
            </w:pPr>
            <w:r>
              <w:rPr>
                <w:rFonts w:hint="eastAsia" w:ascii="仿宋_GB2312" w:hAnsi="仿宋_GB2312" w:eastAsia="仿宋_GB2312" w:cs="仿宋_GB2312"/>
                <w:spacing w:val="5"/>
                <w:sz w:val="24"/>
                <w:szCs w:val="24"/>
              </w:rPr>
              <w:t>②对配合</w:t>
            </w:r>
            <w:r>
              <w:rPr>
                <w:rFonts w:hint="eastAsia" w:ascii="仿宋_GB2312" w:hAnsi="仿宋_GB2312" w:eastAsia="仿宋_GB2312" w:cs="仿宋_GB2312"/>
                <w:spacing w:val="5"/>
                <w:sz w:val="24"/>
                <w:szCs w:val="24"/>
                <w:lang w:val="en-US" w:eastAsia="zh-CN"/>
              </w:rPr>
              <w:t>招标人</w:t>
            </w:r>
            <w:r>
              <w:rPr>
                <w:rFonts w:hint="eastAsia" w:ascii="仿宋_GB2312" w:hAnsi="仿宋_GB2312" w:eastAsia="仿宋_GB2312" w:cs="仿宋_GB2312"/>
                <w:spacing w:val="5"/>
                <w:sz w:val="24"/>
                <w:szCs w:val="24"/>
              </w:rPr>
              <w:t>重大活动做出的服务承诺</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rPr>
              <w:t>每完全满足一个评审标准得</w:t>
            </w:r>
            <w:r>
              <w:rPr>
                <w:rFonts w:hint="eastAsia" w:ascii="仿宋_GB2312" w:hAnsi="仿宋_GB2312" w:eastAsia="仿宋_GB2312" w:cs="仿宋_GB2312"/>
                <w:spacing w:val="5"/>
                <w:sz w:val="24"/>
                <w:szCs w:val="24"/>
                <w:lang w:val="en-US" w:eastAsia="zh-CN"/>
              </w:rPr>
              <w:t>0.5</w:t>
            </w:r>
            <w:r>
              <w:rPr>
                <w:rFonts w:hint="eastAsia" w:ascii="仿宋_GB2312" w:hAnsi="仿宋_GB2312" w:eastAsia="仿宋_GB2312" w:cs="仿宋_GB2312"/>
                <w:spacing w:val="5"/>
                <w:sz w:val="24"/>
                <w:szCs w:val="24"/>
              </w:rPr>
              <w:t>分，满分</w:t>
            </w:r>
            <w:r>
              <w:rPr>
                <w:rFonts w:hint="eastAsia" w:ascii="仿宋_GB2312" w:hAnsi="仿宋_GB2312" w:eastAsia="仿宋_GB2312" w:cs="仿宋_GB2312"/>
                <w:spacing w:val="5"/>
                <w:sz w:val="24"/>
                <w:szCs w:val="24"/>
                <w:lang w:val="en-US" w:eastAsia="zh-CN"/>
              </w:rPr>
              <w:t>1.5</w:t>
            </w:r>
            <w:r>
              <w:rPr>
                <w:rFonts w:hint="eastAsia" w:ascii="仿宋_GB2312" w:hAnsi="仿宋_GB2312" w:eastAsia="仿宋_GB2312" w:cs="仿宋_GB2312"/>
                <w:spacing w:val="5"/>
                <w:sz w:val="24"/>
                <w:szCs w:val="24"/>
              </w:rPr>
              <w:t>分</w:t>
            </w:r>
            <w:r>
              <w:rPr>
                <w:rFonts w:hint="eastAsia" w:ascii="仿宋_GB2312" w:hAnsi="仿宋_GB2312" w:eastAsia="仿宋_GB2312" w:cs="仿宋_GB2312"/>
                <w:spacing w:val="5"/>
                <w:sz w:val="24"/>
                <w:szCs w:val="24"/>
                <w:lang w:val="en-US" w:eastAsia="zh-CN"/>
              </w:rPr>
              <w:t>。</w:t>
            </w:r>
          </w:p>
        </w:tc>
      </w:tr>
      <w:tr w14:paraId="60C2A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0C3305AE">
            <w:pPr>
              <w:pStyle w:val="37"/>
              <w:snapToGrid w:val="0"/>
              <w:spacing w:before="102" w:line="202"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pacing w:val="-11"/>
                <w:sz w:val="24"/>
                <w:szCs w:val="24"/>
              </w:rPr>
              <w:t>业绩</w:t>
            </w:r>
          </w:p>
        </w:tc>
        <w:tc>
          <w:tcPr>
            <w:tcW w:w="557" w:type="dxa"/>
            <w:noWrap w:val="0"/>
            <w:vAlign w:val="center"/>
          </w:tcPr>
          <w:p w14:paraId="680C135C">
            <w:pPr>
              <w:pStyle w:val="37"/>
              <w:snapToGrid w:val="0"/>
              <w:spacing w:before="102" w:line="202"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pacing w:val="-7"/>
                <w:sz w:val="24"/>
                <w:szCs w:val="24"/>
                <w:lang w:val="en-US" w:eastAsia="zh-CN"/>
              </w:rPr>
              <w:t>5</w:t>
            </w:r>
          </w:p>
        </w:tc>
        <w:tc>
          <w:tcPr>
            <w:tcW w:w="7490" w:type="dxa"/>
            <w:noWrap w:val="0"/>
            <w:vAlign w:val="top"/>
          </w:tcPr>
          <w:p w14:paraId="1F66B35A">
            <w:pPr>
              <w:pStyle w:val="37"/>
              <w:numPr>
                <w:ilvl w:val="0"/>
                <w:numId w:val="0"/>
              </w:numPr>
              <w:snapToGrid w:val="0"/>
              <w:spacing w:before="102" w:line="360" w:lineRule="auto"/>
              <w:ind w:right="99" w:rightChars="0"/>
              <w:jc w:val="both"/>
              <w:rPr>
                <w:rFonts w:hint="eastAsia" w:ascii="仿宋_GB2312" w:hAnsi="仿宋_GB2312" w:eastAsia="仿宋_GB2312" w:cs="仿宋_GB2312"/>
                <w:color w:val="auto"/>
                <w:spacing w:val="5"/>
                <w:sz w:val="24"/>
                <w:szCs w:val="24"/>
              </w:rPr>
            </w:pPr>
            <w:r>
              <w:rPr>
                <w:rFonts w:hint="eastAsia" w:ascii="仿宋_GB2312" w:hAnsi="仿宋_GB2312" w:eastAsia="仿宋_GB2312" w:cs="仿宋_GB2312"/>
                <w:color w:val="auto"/>
                <w:spacing w:val="5"/>
                <w:sz w:val="24"/>
                <w:szCs w:val="24"/>
              </w:rPr>
              <w:t>提供202</w:t>
            </w:r>
            <w:r>
              <w:rPr>
                <w:rFonts w:hint="eastAsia" w:ascii="仿宋_GB2312" w:hAnsi="仿宋_GB2312" w:eastAsia="仿宋_GB2312" w:cs="仿宋_GB2312"/>
                <w:color w:val="auto"/>
                <w:spacing w:val="5"/>
                <w:sz w:val="24"/>
                <w:szCs w:val="24"/>
                <w:lang w:val="en-US" w:eastAsia="zh-CN"/>
              </w:rPr>
              <w:t>3</w:t>
            </w:r>
            <w:r>
              <w:rPr>
                <w:rFonts w:hint="eastAsia" w:ascii="仿宋_GB2312" w:hAnsi="仿宋_GB2312" w:eastAsia="仿宋_GB2312" w:cs="仿宋_GB2312"/>
                <w:color w:val="auto"/>
                <w:spacing w:val="5"/>
                <w:sz w:val="24"/>
                <w:szCs w:val="24"/>
              </w:rPr>
              <w:t>年</w:t>
            </w:r>
            <w:r>
              <w:rPr>
                <w:rFonts w:hint="eastAsia" w:ascii="仿宋_GB2312" w:hAnsi="仿宋_GB2312" w:eastAsia="仿宋_GB2312" w:cs="仿宋_GB2312"/>
                <w:color w:val="auto"/>
                <w:spacing w:val="5"/>
                <w:sz w:val="24"/>
                <w:szCs w:val="24"/>
                <w:lang w:val="en-US" w:eastAsia="zh-CN"/>
              </w:rPr>
              <w:t>1</w:t>
            </w:r>
            <w:r>
              <w:rPr>
                <w:rFonts w:hint="eastAsia" w:ascii="仿宋_GB2312" w:hAnsi="仿宋_GB2312" w:eastAsia="仿宋_GB2312" w:cs="仿宋_GB2312"/>
                <w:color w:val="auto"/>
                <w:spacing w:val="5"/>
                <w:sz w:val="24"/>
                <w:szCs w:val="24"/>
              </w:rPr>
              <w:t>月1日以来</w:t>
            </w:r>
            <w:r>
              <w:rPr>
                <w:rFonts w:hint="eastAsia" w:ascii="仿宋_GB2312" w:hAnsi="仿宋_GB2312" w:eastAsia="仿宋_GB2312" w:cs="仿宋_GB2312"/>
                <w:color w:val="auto"/>
                <w:spacing w:val="5"/>
                <w:sz w:val="24"/>
                <w:szCs w:val="24"/>
                <w:lang w:val="en-US" w:eastAsia="zh-CN"/>
              </w:rPr>
              <w:t>类似的项目业绩（</w:t>
            </w:r>
            <w:r>
              <w:rPr>
                <w:rFonts w:hint="eastAsia" w:ascii="仿宋_GB2312" w:hAnsi="仿宋_GB2312" w:eastAsia="仿宋_GB2312" w:cs="仿宋_GB2312"/>
                <w:color w:val="auto"/>
                <w:spacing w:val="5"/>
                <w:sz w:val="24"/>
                <w:szCs w:val="24"/>
              </w:rPr>
              <w:t>以合同签订日期为准</w:t>
            </w:r>
            <w:r>
              <w:rPr>
                <w:rFonts w:hint="eastAsia" w:ascii="仿宋_GB2312" w:hAnsi="仿宋_GB2312" w:eastAsia="仿宋_GB2312" w:cs="仿宋_GB2312"/>
                <w:color w:val="auto"/>
                <w:spacing w:val="5"/>
                <w:sz w:val="24"/>
                <w:szCs w:val="24"/>
                <w:lang w:val="en-US" w:eastAsia="zh-CN"/>
              </w:rPr>
              <w:t>）</w:t>
            </w:r>
            <w:r>
              <w:rPr>
                <w:rFonts w:hint="eastAsia" w:ascii="仿宋_GB2312" w:hAnsi="仿宋_GB2312" w:eastAsia="仿宋_GB2312" w:cs="仿宋_GB2312"/>
                <w:color w:val="auto"/>
                <w:spacing w:val="5"/>
                <w:sz w:val="24"/>
                <w:szCs w:val="24"/>
              </w:rPr>
              <w:t>，每份合格业绩合同计</w:t>
            </w:r>
            <w:r>
              <w:rPr>
                <w:rFonts w:hint="eastAsia" w:ascii="仿宋_GB2312" w:hAnsi="仿宋_GB2312" w:eastAsia="仿宋_GB2312" w:cs="仿宋_GB2312"/>
                <w:color w:val="auto"/>
                <w:spacing w:val="5"/>
                <w:sz w:val="24"/>
                <w:szCs w:val="24"/>
                <w:lang w:val="en-US" w:eastAsia="zh-CN"/>
              </w:rPr>
              <w:t>1</w:t>
            </w:r>
            <w:r>
              <w:rPr>
                <w:rFonts w:hint="eastAsia" w:ascii="仿宋_GB2312" w:hAnsi="仿宋_GB2312" w:eastAsia="仿宋_GB2312" w:cs="仿宋_GB2312"/>
                <w:color w:val="auto"/>
                <w:spacing w:val="5"/>
                <w:sz w:val="24"/>
                <w:szCs w:val="24"/>
              </w:rPr>
              <w:t>分，满分</w:t>
            </w:r>
            <w:r>
              <w:rPr>
                <w:rFonts w:hint="eastAsia" w:ascii="仿宋_GB2312" w:hAnsi="仿宋_GB2312" w:eastAsia="仿宋_GB2312" w:cs="仿宋_GB2312"/>
                <w:color w:val="auto"/>
                <w:spacing w:val="5"/>
                <w:sz w:val="24"/>
                <w:szCs w:val="24"/>
                <w:lang w:val="en-US" w:eastAsia="zh-CN"/>
              </w:rPr>
              <w:t>5</w:t>
            </w:r>
            <w:r>
              <w:rPr>
                <w:rFonts w:hint="eastAsia" w:ascii="仿宋_GB2312" w:hAnsi="仿宋_GB2312" w:eastAsia="仿宋_GB2312" w:cs="仿宋_GB2312"/>
                <w:color w:val="auto"/>
                <w:spacing w:val="5"/>
                <w:sz w:val="24"/>
                <w:szCs w:val="24"/>
              </w:rPr>
              <w:t>分。</w:t>
            </w:r>
          </w:p>
          <w:p w14:paraId="41BEA010">
            <w:pPr>
              <w:pStyle w:val="37"/>
              <w:numPr>
                <w:ilvl w:val="0"/>
                <w:numId w:val="0"/>
              </w:numPr>
              <w:snapToGrid w:val="0"/>
              <w:spacing w:before="102" w:line="360" w:lineRule="auto"/>
              <w:ind w:right="99" w:rightChars="0"/>
              <w:jc w:val="both"/>
              <w:rPr>
                <w:rFonts w:hint="eastAsia" w:ascii="仿宋_GB2312" w:hAnsi="仿宋_GB2312" w:eastAsia="仿宋_GB2312" w:cs="仿宋_GB2312"/>
                <w:color w:val="auto"/>
                <w:spacing w:val="5"/>
                <w:kern w:val="2"/>
                <w:sz w:val="24"/>
                <w:szCs w:val="24"/>
                <w:lang w:val="en-US" w:eastAsia="en-US" w:bidi="ar-SA"/>
              </w:rPr>
            </w:pPr>
            <w:r>
              <w:rPr>
                <w:rFonts w:hint="eastAsia" w:ascii="仿宋_GB2312" w:hAnsi="仿宋_GB2312" w:eastAsia="仿宋_GB2312" w:cs="仿宋_GB2312"/>
                <w:color w:val="auto"/>
                <w:spacing w:val="5"/>
                <w:sz w:val="24"/>
                <w:szCs w:val="24"/>
                <w:lang w:val="en-US" w:eastAsia="zh-CN"/>
              </w:rPr>
              <w:t>备注：需提供完整业绩合同及对应发票（任意一张）复印件，并加盖投标人公章，以上两种证明材料同时提供方可得分，否则不得分。</w:t>
            </w:r>
          </w:p>
        </w:tc>
      </w:tr>
      <w:tr w14:paraId="78AC8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1C4DE041">
            <w:pPr>
              <w:pStyle w:val="37"/>
              <w:snapToGrid w:val="0"/>
              <w:spacing w:before="102" w:line="201" w:lineRule="auto"/>
              <w:jc w:val="center"/>
              <w:rPr>
                <w:rFonts w:hint="eastAsia" w:ascii="仿宋_GB2312" w:hAnsi="仿宋_GB2312" w:eastAsia="仿宋_GB2312" w:cs="仿宋_GB2312"/>
                <w:spacing w:val="-11"/>
                <w:kern w:val="2"/>
                <w:sz w:val="24"/>
                <w:szCs w:val="24"/>
                <w:lang w:val="en-US" w:eastAsia="zh-CN" w:bidi="ar-SA"/>
              </w:rPr>
            </w:pPr>
            <w:r>
              <w:rPr>
                <w:rFonts w:hint="eastAsia" w:ascii="仿宋_GB2312" w:hAnsi="仿宋_GB2312" w:eastAsia="仿宋_GB2312" w:cs="仿宋_GB2312"/>
                <w:spacing w:val="-11"/>
                <w:sz w:val="24"/>
                <w:szCs w:val="24"/>
                <w:lang w:val="en-US" w:eastAsia="zh-CN"/>
              </w:rPr>
              <w:t>人员配备</w:t>
            </w:r>
          </w:p>
        </w:tc>
        <w:tc>
          <w:tcPr>
            <w:tcW w:w="557" w:type="dxa"/>
            <w:noWrap w:val="0"/>
            <w:vAlign w:val="center"/>
          </w:tcPr>
          <w:p w14:paraId="00D2E19F">
            <w:pPr>
              <w:pStyle w:val="37"/>
              <w:snapToGrid w:val="0"/>
              <w:spacing w:before="102" w:line="197" w:lineRule="auto"/>
              <w:jc w:val="center"/>
              <w:rPr>
                <w:rFonts w:hint="default" w:ascii="仿宋_GB2312" w:hAnsi="仿宋_GB2312" w:eastAsia="仿宋_GB2312" w:cs="仿宋_GB2312"/>
                <w:spacing w:val="-7"/>
                <w:kern w:val="2"/>
                <w:sz w:val="24"/>
                <w:szCs w:val="24"/>
                <w:lang w:val="en-US" w:eastAsia="zh-CN" w:bidi="ar-SA"/>
              </w:rPr>
            </w:pPr>
            <w:r>
              <w:rPr>
                <w:rFonts w:hint="eastAsia" w:ascii="仿宋_GB2312" w:hAnsi="仿宋_GB2312" w:eastAsia="仿宋_GB2312" w:cs="仿宋_GB2312"/>
                <w:spacing w:val="-7"/>
                <w:kern w:val="2"/>
                <w:sz w:val="24"/>
                <w:szCs w:val="24"/>
                <w:lang w:val="en-US" w:eastAsia="zh-CN" w:bidi="ar-SA"/>
              </w:rPr>
              <w:t>8</w:t>
            </w:r>
          </w:p>
        </w:tc>
        <w:tc>
          <w:tcPr>
            <w:tcW w:w="7490" w:type="dxa"/>
            <w:noWrap w:val="0"/>
            <w:vAlign w:val="top"/>
          </w:tcPr>
          <w:p w14:paraId="096B6544">
            <w:pPr>
              <w:pStyle w:val="9"/>
              <w:numPr>
                <w:ilvl w:val="0"/>
                <w:numId w:val="0"/>
              </w:numPr>
              <w:snapToGrid w:val="0"/>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en-US" w:bidi="ar-SA"/>
              </w:rPr>
              <w:t>拟派服务人员具有</w:t>
            </w:r>
            <w:r>
              <w:rPr>
                <w:rFonts w:hint="eastAsia" w:ascii="仿宋_GB2312" w:hAnsi="仿宋_GB2312" w:eastAsia="仿宋_GB2312" w:cs="仿宋_GB2312"/>
                <w:color w:val="auto"/>
                <w:spacing w:val="5"/>
                <w:kern w:val="2"/>
                <w:sz w:val="24"/>
                <w:szCs w:val="24"/>
                <w:lang w:val="en-US" w:eastAsia="zh-CN" w:bidi="ar-SA"/>
              </w:rPr>
              <w:t>相关从业资格证件（电工证、</w:t>
            </w:r>
            <w:r>
              <w:rPr>
                <w:rFonts w:hint="eastAsia" w:ascii="仿宋_GB2312" w:hAnsi="仿宋_GB2312" w:eastAsia="仿宋_GB2312" w:cs="仿宋_GB2312"/>
                <w:color w:val="auto"/>
                <w:spacing w:val="3"/>
                <w:sz w:val="23"/>
                <w:szCs w:val="23"/>
                <w:lang w:val="en-US" w:eastAsia="en-US"/>
              </w:rPr>
              <w:t>管道工证</w:t>
            </w:r>
            <w:r>
              <w:rPr>
                <w:rFonts w:hint="eastAsia" w:ascii="仿宋_GB2312" w:hAnsi="仿宋_GB2312" w:eastAsia="仿宋_GB2312" w:cs="仿宋_GB2312"/>
                <w:color w:val="auto"/>
                <w:spacing w:val="5"/>
                <w:kern w:val="2"/>
                <w:sz w:val="24"/>
                <w:szCs w:val="24"/>
                <w:lang w:val="en-US" w:eastAsia="zh-CN" w:bidi="ar-SA"/>
              </w:rPr>
              <w:t>、保安证），其中电工证最高得2分，管道工证最高得2分，保安证最高得4分，满分8分；</w:t>
            </w:r>
          </w:p>
        </w:tc>
      </w:tr>
      <w:tr w14:paraId="0DCAC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969" w:type="dxa"/>
            <w:noWrap w:val="0"/>
            <w:vAlign w:val="center"/>
          </w:tcPr>
          <w:p w14:paraId="022A68ED">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团队管理承诺</w:t>
            </w:r>
          </w:p>
        </w:tc>
        <w:tc>
          <w:tcPr>
            <w:tcW w:w="557" w:type="dxa"/>
            <w:noWrap w:val="0"/>
            <w:vAlign w:val="center"/>
          </w:tcPr>
          <w:p w14:paraId="170B2FDF">
            <w:pPr>
              <w:pStyle w:val="37"/>
              <w:snapToGrid w:val="0"/>
              <w:spacing w:before="102" w:line="197"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4.5</w:t>
            </w:r>
          </w:p>
        </w:tc>
        <w:tc>
          <w:tcPr>
            <w:tcW w:w="7490" w:type="dxa"/>
            <w:noWrap w:val="0"/>
            <w:vAlign w:val="top"/>
          </w:tcPr>
          <w:p w14:paraId="76E76580">
            <w:pPr>
              <w:pStyle w:val="9"/>
              <w:numPr>
                <w:ilvl w:val="0"/>
                <w:numId w:val="0"/>
              </w:numPr>
              <w:snapToGrid w:val="0"/>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承诺服务人员因事、病不能工作的，及时请调其他服务人员补充，确保服务工作的正常进行，得4.5分，无承诺不得分。</w:t>
            </w:r>
          </w:p>
        </w:tc>
      </w:tr>
      <w:tr w14:paraId="31CBD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969" w:type="dxa"/>
            <w:noWrap w:val="0"/>
            <w:vAlign w:val="center"/>
          </w:tcPr>
          <w:p w14:paraId="6211D72E">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培训</w:t>
            </w:r>
          </w:p>
          <w:p w14:paraId="479AC9CE">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考核</w:t>
            </w:r>
          </w:p>
          <w:p w14:paraId="2C66EDB5">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p>
        </w:tc>
        <w:tc>
          <w:tcPr>
            <w:tcW w:w="557" w:type="dxa"/>
            <w:noWrap w:val="0"/>
            <w:vAlign w:val="center"/>
          </w:tcPr>
          <w:p w14:paraId="58E72568">
            <w:pPr>
              <w:pStyle w:val="37"/>
              <w:snapToGrid w:val="0"/>
              <w:spacing w:before="102" w:line="201" w:lineRule="auto"/>
              <w:jc w:val="center"/>
              <w:rPr>
                <w:rFonts w:hint="default"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8</w:t>
            </w:r>
          </w:p>
        </w:tc>
        <w:tc>
          <w:tcPr>
            <w:tcW w:w="7490" w:type="dxa"/>
            <w:noWrap w:val="0"/>
            <w:vAlign w:val="top"/>
          </w:tcPr>
          <w:p w14:paraId="61F3CEEA">
            <w:pPr>
              <w:pStyle w:val="9"/>
              <w:numPr>
                <w:ilvl w:val="0"/>
                <w:numId w:val="0"/>
              </w:numPr>
              <w:snapToGrid w:val="0"/>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1、投标人针对本项目提供完整的人员岗前培训、在岗定期培训、考核管理、不合格人员处置的书面承诺，每提供一项得1分，满分4分，不提供不得分。；</w:t>
            </w:r>
          </w:p>
          <w:p w14:paraId="2EE3CD85">
            <w:pPr>
              <w:pStyle w:val="9"/>
              <w:numPr>
                <w:ilvl w:val="0"/>
                <w:numId w:val="0"/>
              </w:numPr>
              <w:snapToGrid w:val="0"/>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2、考核方案：岗位考核、制度考核、工作程序考核，每提供一项得1分，满分4分，不提供不得分。</w:t>
            </w:r>
          </w:p>
        </w:tc>
      </w:tr>
      <w:tr w14:paraId="53CA8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7917B596">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应急</w:t>
            </w:r>
          </w:p>
          <w:p w14:paraId="5DE5D0A4">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处置</w:t>
            </w:r>
          </w:p>
          <w:p w14:paraId="1BDF0422">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p>
        </w:tc>
        <w:tc>
          <w:tcPr>
            <w:tcW w:w="557" w:type="dxa"/>
            <w:noWrap w:val="0"/>
            <w:vAlign w:val="center"/>
          </w:tcPr>
          <w:p w14:paraId="24902B52">
            <w:pPr>
              <w:pStyle w:val="37"/>
              <w:snapToGrid w:val="0"/>
              <w:spacing w:before="102" w:line="201" w:lineRule="auto"/>
              <w:jc w:val="center"/>
              <w:rPr>
                <w:rFonts w:hint="default"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8</w:t>
            </w:r>
          </w:p>
        </w:tc>
        <w:tc>
          <w:tcPr>
            <w:tcW w:w="7490" w:type="dxa"/>
            <w:noWrap w:val="0"/>
            <w:vAlign w:val="top"/>
          </w:tcPr>
          <w:p w14:paraId="0CF4D169">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投标人须针对本项目特点提供完整的应急预案，方案需包括以下内容：</w:t>
            </w:r>
          </w:p>
          <w:p w14:paraId="2DA533D5">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1、突发紧急事件：用气安全、用电安全、防汛防涝、消防安全、地震灾害、电梯困人，每提供一项得1分，满分4分，不提供不得分；</w:t>
            </w:r>
          </w:p>
          <w:p w14:paraId="4EF6961E">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2、违法事件：盗窃、打架斗殴、寻衅滋事，每提供一项得1分，满分2分，不提供不得分；</w:t>
            </w:r>
          </w:p>
          <w:p w14:paraId="3CFC3FD0">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3、其他：大型节庆保障、各类专项检查保障，每提供一项得1分，满分2分，不提供不得分。</w:t>
            </w:r>
          </w:p>
        </w:tc>
      </w:tr>
      <w:tr w14:paraId="00C15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3C42098A">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档案</w:t>
            </w:r>
          </w:p>
          <w:p w14:paraId="4EA4C012">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管理</w:t>
            </w:r>
          </w:p>
          <w:p w14:paraId="6D18EDF5">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p>
        </w:tc>
        <w:tc>
          <w:tcPr>
            <w:tcW w:w="557" w:type="dxa"/>
            <w:noWrap w:val="0"/>
            <w:vAlign w:val="center"/>
          </w:tcPr>
          <w:p w14:paraId="148F7FFC">
            <w:pPr>
              <w:pStyle w:val="37"/>
              <w:snapToGrid w:val="0"/>
              <w:spacing w:before="102" w:line="197" w:lineRule="auto"/>
              <w:jc w:val="center"/>
              <w:rPr>
                <w:rFonts w:hint="default"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8</w:t>
            </w:r>
          </w:p>
        </w:tc>
        <w:tc>
          <w:tcPr>
            <w:tcW w:w="7490" w:type="dxa"/>
            <w:noWrap w:val="0"/>
            <w:vAlign w:val="top"/>
          </w:tcPr>
          <w:p w14:paraId="499E28EF">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投标人须结合本项目物业档案管理实际与管控需求提供完整的档案管理，方案需包括以下内容：</w:t>
            </w:r>
          </w:p>
          <w:p w14:paraId="13328D8B">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1、档案管理制度：档案收集、档案整理、档案保管、档案借阅，每提供一项得1分，满分4分，不提供不得分；</w:t>
            </w:r>
          </w:p>
          <w:p w14:paraId="49D0628D">
            <w:pPr>
              <w:keepNext w:val="0"/>
              <w:keepLines w:val="0"/>
              <w:widowControl/>
              <w:suppressLineNumbers w:val="0"/>
              <w:jc w:val="left"/>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2、档案工作人员管理办法：岗位管理、作业规范、岗位纪律、责任追究，每提供一项得1分，满分4分，不提供不得分。</w:t>
            </w:r>
          </w:p>
        </w:tc>
      </w:tr>
      <w:tr w14:paraId="59561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69" w:type="dxa"/>
            <w:noWrap w:val="0"/>
            <w:vAlign w:val="center"/>
          </w:tcPr>
          <w:p w14:paraId="5CFD1D2E">
            <w:pPr>
              <w:pStyle w:val="37"/>
              <w:snapToGrid w:val="0"/>
              <w:spacing w:before="102" w:line="201" w:lineRule="auto"/>
              <w:jc w:val="center"/>
              <w:rPr>
                <w:rFonts w:hint="default"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其他</w:t>
            </w:r>
          </w:p>
          <w:p w14:paraId="1E949FC3">
            <w:pPr>
              <w:pStyle w:val="37"/>
              <w:snapToGrid w:val="0"/>
              <w:spacing w:before="102" w:line="201" w:lineRule="auto"/>
              <w:jc w:val="center"/>
              <w:rPr>
                <w:rFonts w:hint="eastAsia"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承诺</w:t>
            </w:r>
          </w:p>
        </w:tc>
        <w:tc>
          <w:tcPr>
            <w:tcW w:w="557" w:type="dxa"/>
            <w:noWrap w:val="0"/>
            <w:vAlign w:val="center"/>
          </w:tcPr>
          <w:p w14:paraId="00313674">
            <w:pPr>
              <w:pStyle w:val="37"/>
              <w:snapToGrid w:val="0"/>
              <w:spacing w:before="102" w:line="201" w:lineRule="auto"/>
              <w:jc w:val="center"/>
              <w:rPr>
                <w:rFonts w:hint="default" w:ascii="仿宋_GB2312" w:hAnsi="仿宋_GB2312" w:eastAsia="仿宋_GB2312" w:cs="仿宋_GB2312"/>
                <w:color w:val="auto"/>
                <w:spacing w:val="3"/>
                <w:kern w:val="2"/>
                <w:sz w:val="23"/>
                <w:szCs w:val="23"/>
                <w:lang w:val="en-US" w:eastAsia="zh-CN" w:bidi="ar-SA"/>
              </w:rPr>
            </w:pPr>
            <w:r>
              <w:rPr>
                <w:rFonts w:hint="eastAsia" w:ascii="仿宋_GB2312" w:hAnsi="仿宋_GB2312" w:eastAsia="仿宋_GB2312" w:cs="仿宋_GB2312"/>
                <w:color w:val="auto"/>
                <w:spacing w:val="3"/>
                <w:kern w:val="2"/>
                <w:sz w:val="23"/>
                <w:szCs w:val="23"/>
                <w:lang w:val="en-US" w:eastAsia="zh-CN" w:bidi="ar-SA"/>
              </w:rPr>
              <w:t>6</w:t>
            </w:r>
          </w:p>
        </w:tc>
        <w:tc>
          <w:tcPr>
            <w:tcW w:w="7490" w:type="dxa"/>
            <w:noWrap w:val="0"/>
            <w:vAlign w:val="top"/>
          </w:tcPr>
          <w:p w14:paraId="4B43DA9B">
            <w:pPr>
              <w:pStyle w:val="37"/>
              <w:numPr>
                <w:ilvl w:val="0"/>
                <w:numId w:val="0"/>
              </w:numPr>
              <w:snapToGrid w:val="0"/>
              <w:spacing w:before="102" w:line="360" w:lineRule="auto"/>
              <w:ind w:right="99" w:rightChars="0"/>
              <w:jc w:val="both"/>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1、承诺：接受招标人对本项目服务的考核、监督及管理，定期调研招标人对服务质量的满意度并加以改进，确保服务工作的优质高效，得3分，无承诺不得分。</w:t>
            </w:r>
          </w:p>
          <w:p w14:paraId="2F9D4226">
            <w:pPr>
              <w:pStyle w:val="37"/>
              <w:numPr>
                <w:ilvl w:val="0"/>
                <w:numId w:val="0"/>
              </w:numPr>
              <w:snapToGrid w:val="0"/>
              <w:spacing w:before="102" w:line="360" w:lineRule="auto"/>
              <w:ind w:right="99" w:rightChars="0"/>
              <w:jc w:val="both"/>
              <w:rPr>
                <w:rFonts w:hint="eastAsia" w:ascii="仿宋_GB2312" w:hAnsi="仿宋_GB2312" w:eastAsia="仿宋_GB2312" w:cs="仿宋_GB2312"/>
                <w:color w:val="auto"/>
                <w:spacing w:val="5"/>
                <w:kern w:val="2"/>
                <w:sz w:val="24"/>
                <w:szCs w:val="24"/>
                <w:lang w:val="en-US" w:eastAsia="zh-CN" w:bidi="ar-SA"/>
              </w:rPr>
            </w:pPr>
            <w:r>
              <w:rPr>
                <w:rFonts w:hint="eastAsia" w:ascii="仿宋_GB2312" w:hAnsi="仿宋_GB2312" w:eastAsia="仿宋_GB2312" w:cs="仿宋_GB2312"/>
                <w:color w:val="auto"/>
                <w:spacing w:val="5"/>
                <w:kern w:val="2"/>
                <w:sz w:val="24"/>
                <w:szCs w:val="24"/>
                <w:lang w:val="en-US" w:eastAsia="zh-CN" w:bidi="ar-SA"/>
              </w:rPr>
              <w:t>2</w:t>
            </w:r>
            <w:bookmarkStart w:id="310" w:name="_GoBack"/>
            <w:bookmarkEnd w:id="310"/>
            <w:r>
              <w:rPr>
                <w:rFonts w:hint="eastAsia" w:ascii="仿宋_GB2312" w:hAnsi="仿宋_GB2312" w:eastAsia="仿宋_GB2312" w:cs="仿宋_GB2312"/>
                <w:color w:val="auto"/>
                <w:spacing w:val="5"/>
                <w:kern w:val="2"/>
                <w:sz w:val="24"/>
                <w:szCs w:val="24"/>
                <w:lang w:val="en-US" w:eastAsia="zh-CN" w:bidi="ar-SA"/>
              </w:rPr>
              <w:t>、承诺：具有服务意见受理和反馈机制，对采购人提出的意见和建议积极主动响应，及时解决采购人问题，得3分，不提供不得分。</w:t>
            </w:r>
          </w:p>
        </w:tc>
      </w:tr>
    </w:tbl>
    <w:p w14:paraId="230218C9">
      <w:pPr>
        <w:tabs>
          <w:tab w:val="left" w:pos="1914"/>
        </w:tabs>
        <w:bidi w:val="0"/>
        <w:ind w:firstLine="566" w:firstLineChars="200"/>
        <w:jc w:val="left"/>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22712"/>
      <w:bookmarkStart w:id="124" w:name="_Toc28384"/>
      <w:bookmarkStart w:id="125" w:name="_Toc17612"/>
      <w:bookmarkStart w:id="126" w:name="_Toc4670"/>
      <w:bookmarkStart w:id="127" w:name="_Toc25855"/>
      <w:bookmarkStart w:id="128" w:name="_Toc30924"/>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2"/>
          <w:rFonts w:hint="eastAsia" w:ascii="华文仿宋" w:hAnsi="华文仿宋" w:cs="华文仿宋"/>
          <w:color w:val="000000"/>
          <w:sz w:val="28"/>
          <w:szCs w:val="28"/>
        </w:rPr>
        <w:t>陕西省政府采购网</w:t>
      </w:r>
      <w:r>
        <w:rPr>
          <w:rStyle w:val="22"/>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2"/>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2"/>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28870"/>
      <w:bookmarkStart w:id="130" w:name="_Toc31537"/>
      <w:bookmarkStart w:id="131" w:name="_Toc14009"/>
      <w:bookmarkStart w:id="132" w:name="_Toc10386"/>
      <w:bookmarkStart w:id="133" w:name="_Toc3100"/>
      <w:bookmarkStart w:id="134" w:name="_Toc2004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23346"/>
      <w:bookmarkStart w:id="136" w:name="_Toc3153"/>
      <w:bookmarkStart w:id="137" w:name="_Toc864"/>
      <w:bookmarkStart w:id="138" w:name="_Toc16965"/>
      <w:bookmarkStart w:id="139" w:name="_Toc21906"/>
      <w:bookmarkStart w:id="140" w:name="_Toc1272"/>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79EC2B8">
      <w:pPr>
        <w:keepNext w:val="0"/>
        <w:keepLines w:val="0"/>
        <w:pageBreakBefore w:val="0"/>
        <w:widowControl/>
        <w:numPr>
          <w:ilvl w:val="0"/>
          <w:numId w:val="0"/>
        </w:numPr>
        <w:kinsoku/>
        <w:wordWrap/>
        <w:overflowPunct/>
        <w:topLinePunct w:val="0"/>
        <w:autoSpaceDE/>
        <w:autoSpaceDN/>
        <w:bidi w:val="0"/>
        <w:adjustRightInd/>
        <w:snapToGrid/>
        <w:spacing w:line="360" w:lineRule="auto"/>
        <w:ind w:left="-11" w:leftChars="0" w:firstLine="641" w:firstLineChars="0"/>
        <w:textAlignment w:val="auto"/>
        <w:outlineLvl w:val="1"/>
        <w:rPr>
          <w:rFonts w:hint="eastAsia" w:ascii="华文仿宋" w:hAnsi="华文仿宋" w:eastAsia="华文仿宋" w:cs="华文仿宋"/>
          <w:b/>
          <w:color w:val="auto"/>
          <w:w w:val="100"/>
          <w:sz w:val="28"/>
          <w:szCs w:val="28"/>
        </w:rPr>
      </w:pPr>
      <w:r>
        <w:rPr>
          <w:rFonts w:hint="eastAsia" w:ascii="华文仿宋" w:hAnsi="华文仿宋" w:eastAsia="华文仿宋" w:cs="华文仿宋"/>
          <w:b/>
          <w:color w:val="auto"/>
          <w:w w:val="100"/>
          <w:sz w:val="28"/>
          <w:szCs w:val="28"/>
          <w:lang w:eastAsia="zh-CN"/>
        </w:rPr>
        <w:t>（</w:t>
      </w:r>
      <w:r>
        <w:rPr>
          <w:rFonts w:hint="eastAsia" w:ascii="华文仿宋" w:hAnsi="华文仿宋" w:eastAsia="华文仿宋" w:cs="华文仿宋"/>
          <w:b/>
          <w:color w:val="auto"/>
          <w:w w:val="100"/>
          <w:sz w:val="28"/>
          <w:szCs w:val="28"/>
          <w:lang w:val="en-US" w:eastAsia="zh-CN"/>
        </w:rPr>
        <w:t>一</w:t>
      </w:r>
      <w:r>
        <w:rPr>
          <w:rFonts w:hint="eastAsia" w:ascii="华文仿宋" w:hAnsi="华文仿宋" w:eastAsia="华文仿宋" w:cs="华文仿宋"/>
          <w:b/>
          <w:color w:val="auto"/>
          <w:w w:val="100"/>
          <w:sz w:val="28"/>
          <w:szCs w:val="28"/>
          <w:lang w:eastAsia="zh-CN"/>
        </w:rPr>
        <w:t>）</w:t>
      </w:r>
      <w:r>
        <w:rPr>
          <w:rFonts w:hint="eastAsia" w:ascii="华文仿宋" w:hAnsi="华文仿宋" w:eastAsia="华文仿宋" w:cs="华文仿宋"/>
          <w:b/>
          <w:color w:val="auto"/>
          <w:w w:val="100"/>
          <w:sz w:val="28"/>
          <w:szCs w:val="28"/>
        </w:rPr>
        <w:t>采购项目清单</w:t>
      </w:r>
    </w:p>
    <w:tbl>
      <w:tblPr>
        <w:tblStyle w:val="21"/>
        <w:tblW w:w="8810"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5359"/>
        <w:gridCol w:w="1290"/>
        <w:gridCol w:w="1130"/>
      </w:tblGrid>
      <w:tr w14:paraId="6413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1" w:hRule="atLeast"/>
        </w:trPr>
        <w:tc>
          <w:tcPr>
            <w:tcW w:w="1031" w:type="dxa"/>
            <w:noWrap w:val="0"/>
            <w:vAlign w:val="center"/>
          </w:tcPr>
          <w:p w14:paraId="06F5337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序号</w:t>
            </w:r>
          </w:p>
        </w:tc>
        <w:tc>
          <w:tcPr>
            <w:tcW w:w="5359" w:type="dxa"/>
            <w:noWrap w:val="0"/>
            <w:vAlign w:val="center"/>
          </w:tcPr>
          <w:p w14:paraId="0C73FB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品  名</w:t>
            </w:r>
          </w:p>
        </w:tc>
        <w:tc>
          <w:tcPr>
            <w:tcW w:w="1290" w:type="dxa"/>
            <w:noWrap w:val="0"/>
            <w:vAlign w:val="center"/>
          </w:tcPr>
          <w:p w14:paraId="7F7A7CE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数量  (单位)</w:t>
            </w:r>
          </w:p>
        </w:tc>
        <w:tc>
          <w:tcPr>
            <w:tcW w:w="1130" w:type="dxa"/>
            <w:noWrap w:val="0"/>
            <w:vAlign w:val="center"/>
          </w:tcPr>
          <w:p w14:paraId="5806635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备 注</w:t>
            </w:r>
          </w:p>
        </w:tc>
      </w:tr>
      <w:tr w14:paraId="33AC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031" w:type="dxa"/>
            <w:noWrap w:val="0"/>
            <w:vAlign w:val="center"/>
          </w:tcPr>
          <w:p w14:paraId="6496C15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1</w:t>
            </w:r>
          </w:p>
        </w:tc>
        <w:tc>
          <w:tcPr>
            <w:tcW w:w="5359" w:type="dxa"/>
            <w:noWrap w:val="0"/>
            <w:vAlign w:val="center"/>
          </w:tcPr>
          <w:p w14:paraId="435F7E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lang w:val="en-US" w:eastAsia="zh-CN"/>
              </w:rPr>
              <w:t>延安市机关事务服务中心新洲小镇市政府综合办公楼楼宇内物业服务项目</w:t>
            </w:r>
          </w:p>
        </w:tc>
        <w:tc>
          <w:tcPr>
            <w:tcW w:w="1290" w:type="dxa"/>
            <w:noWrap w:val="0"/>
            <w:vAlign w:val="center"/>
          </w:tcPr>
          <w:p w14:paraId="042D64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r>
              <w:rPr>
                <w:rFonts w:hint="eastAsia" w:ascii="华文仿宋" w:hAnsi="华文仿宋" w:eastAsia="华文仿宋" w:cs="华文仿宋"/>
                <w:color w:val="auto"/>
                <w:w w:val="100"/>
                <w:sz w:val="28"/>
                <w:szCs w:val="28"/>
                <w:highlight w:val="none"/>
                <w:lang w:val="en-US" w:eastAsia="zh-CN"/>
              </w:rPr>
              <w:t>1</w:t>
            </w:r>
          </w:p>
        </w:tc>
        <w:tc>
          <w:tcPr>
            <w:tcW w:w="1130" w:type="dxa"/>
            <w:noWrap w:val="0"/>
            <w:vAlign w:val="center"/>
          </w:tcPr>
          <w:p w14:paraId="1749380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color w:val="auto"/>
                <w:w w:val="100"/>
                <w:sz w:val="28"/>
                <w:szCs w:val="28"/>
                <w:lang w:val="en-US" w:eastAsia="zh-CN"/>
              </w:rPr>
            </w:pPr>
          </w:p>
        </w:tc>
      </w:tr>
    </w:tbl>
    <w:p w14:paraId="505F7946">
      <w:pPr>
        <w:keepNext w:val="0"/>
        <w:keepLines w:val="0"/>
        <w:pageBreakBefore w:val="0"/>
        <w:widowControl/>
        <w:numPr>
          <w:ilvl w:val="0"/>
          <w:numId w:val="0"/>
        </w:numPr>
        <w:kinsoku/>
        <w:wordWrap/>
        <w:overflowPunct/>
        <w:topLinePunct w:val="0"/>
        <w:autoSpaceDE/>
        <w:autoSpaceDN/>
        <w:bidi w:val="0"/>
        <w:adjustRightInd/>
        <w:snapToGrid/>
        <w:spacing w:line="360" w:lineRule="auto"/>
        <w:ind w:left="-11" w:leftChars="0" w:firstLine="641" w:firstLineChars="0"/>
        <w:textAlignment w:val="auto"/>
        <w:outlineLvl w:val="1"/>
        <w:rPr>
          <w:rFonts w:hint="eastAsia" w:ascii="华文仿宋" w:hAnsi="华文仿宋" w:eastAsia="华文仿宋" w:cs="华文仿宋"/>
          <w:b/>
          <w:color w:val="auto"/>
          <w:w w:val="100"/>
          <w:sz w:val="28"/>
          <w:szCs w:val="28"/>
        </w:rPr>
      </w:pPr>
      <w:r>
        <w:rPr>
          <w:rFonts w:hint="eastAsia" w:ascii="华文仿宋" w:hAnsi="华文仿宋" w:eastAsia="华文仿宋" w:cs="华文仿宋"/>
          <w:b/>
          <w:color w:val="auto"/>
          <w:w w:val="100"/>
          <w:kern w:val="2"/>
          <w:sz w:val="28"/>
          <w:szCs w:val="28"/>
          <w:lang w:val="en-US" w:eastAsia="zh-CN" w:bidi="ar-SA"/>
        </w:rPr>
        <w:t>（二）</w:t>
      </w:r>
      <w:r>
        <w:rPr>
          <w:rFonts w:hint="eastAsia" w:ascii="华文仿宋" w:hAnsi="华文仿宋" w:eastAsia="华文仿宋" w:cs="华文仿宋"/>
          <w:b/>
          <w:color w:val="auto"/>
          <w:w w:val="100"/>
          <w:sz w:val="28"/>
          <w:szCs w:val="28"/>
        </w:rPr>
        <w:t>采购项目详细的技术参数及要求</w:t>
      </w:r>
    </w:p>
    <w:p w14:paraId="18EE2B2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firstLine="283" w:firstLineChars="100"/>
        <w:textAlignment w:val="auto"/>
        <w:rPr>
          <w:rFonts w:hint="eastAsia" w:ascii="华文仿宋" w:hAnsi="华文仿宋" w:eastAsia="华文仿宋" w:cs="华文仿宋"/>
          <w:b/>
          <w:color w:val="000000"/>
          <w:spacing w:val="0"/>
          <w:w w:val="100"/>
          <w:kern w:val="0"/>
          <w:position w:val="0"/>
          <w:sz w:val="28"/>
          <w:szCs w:val="28"/>
          <w:u w:val="none" w:color="auto"/>
          <w:shd w:val="clear" w:color="auto" w:fill="auto"/>
          <w:vertAlign w:val="baseline"/>
          <w:rtl w:val="0"/>
          <w:lang w:val="en-US" w:eastAsia="zh-CN" w:bidi="ar-SA"/>
        </w:rPr>
      </w:pPr>
      <w:r>
        <w:rPr>
          <w:rFonts w:hint="eastAsia" w:ascii="华文仿宋" w:hAnsi="华文仿宋" w:eastAsia="华文仿宋" w:cs="华文仿宋"/>
          <w:b/>
          <w:bCs/>
          <w:sz w:val="28"/>
          <w:szCs w:val="28"/>
          <w:rtl w:val="0"/>
          <w:lang w:val="en-US" w:eastAsia="zh-CN"/>
        </w:rPr>
        <w:t>1、</w:t>
      </w:r>
      <w:r>
        <w:rPr>
          <w:rFonts w:hint="eastAsia" w:ascii="华文仿宋" w:hAnsi="华文仿宋" w:eastAsia="华文仿宋" w:cs="华文仿宋"/>
          <w:b/>
          <w:color w:val="000000"/>
          <w:spacing w:val="0"/>
          <w:w w:val="100"/>
          <w:kern w:val="0"/>
          <w:position w:val="0"/>
          <w:sz w:val="28"/>
          <w:szCs w:val="28"/>
          <w:u w:val="none" w:color="auto"/>
          <w:shd w:val="clear" w:color="auto" w:fill="auto"/>
          <w:vertAlign w:val="baseline"/>
          <w:rtl w:val="0"/>
          <w:lang w:val="en-US" w:eastAsia="zh-CN" w:bidi="ar-SA"/>
        </w:rPr>
        <w:t>项目基本情况</w:t>
      </w:r>
    </w:p>
    <w:p w14:paraId="220EE79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firstLine="283" w:firstLineChars="100"/>
        <w:textAlignment w:val="auto"/>
        <w:rPr>
          <w:rFonts w:hint="eastAsia" w:ascii="华文仿宋" w:hAnsi="华文仿宋" w:eastAsia="华文仿宋" w:cs="华文仿宋"/>
          <w:b/>
          <w:color w:val="000000"/>
          <w:spacing w:val="0"/>
          <w:w w:val="100"/>
          <w:kern w:val="0"/>
          <w:position w:val="0"/>
          <w:sz w:val="28"/>
          <w:szCs w:val="28"/>
          <w:u w:val="none" w:color="auto"/>
          <w:shd w:val="clear" w:color="auto" w:fill="auto"/>
          <w:vertAlign w:val="baseline"/>
          <w:rtl w:val="0"/>
          <w:lang w:val="en-US" w:eastAsia="zh-CN" w:bidi="ar-SA"/>
        </w:rPr>
      </w:pPr>
      <w:r>
        <w:rPr>
          <w:rFonts w:hint="eastAsia" w:ascii="华文仿宋" w:hAnsi="华文仿宋" w:eastAsia="华文仿宋" w:cs="华文仿宋"/>
          <w:b/>
          <w:color w:val="000000"/>
          <w:spacing w:val="0"/>
          <w:w w:val="100"/>
          <w:kern w:val="0"/>
          <w:position w:val="0"/>
          <w:sz w:val="28"/>
          <w:szCs w:val="28"/>
          <w:u w:val="none" w:color="auto"/>
          <w:shd w:val="clear" w:color="auto" w:fill="auto"/>
          <w:vertAlign w:val="baseline"/>
          <w:rtl w:val="0"/>
          <w:lang w:val="en-US" w:eastAsia="zh-CN" w:bidi="ar-SA"/>
        </w:rPr>
        <w:t>（1）物业情况</w:t>
      </w:r>
    </w:p>
    <w:tbl>
      <w:tblPr>
        <w:tblStyle w:val="21"/>
        <w:tblW w:w="909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3"/>
        <w:gridCol w:w="4898"/>
      </w:tblGrid>
      <w:tr w14:paraId="1580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4193" w:type="dxa"/>
            <w:noWrap w:val="0"/>
            <w:vAlign w:val="center"/>
          </w:tcPr>
          <w:p w14:paraId="6CC9075F">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000000"/>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000000"/>
                <w:spacing w:val="0"/>
                <w:w w:val="100"/>
                <w:kern w:val="0"/>
                <w:position w:val="0"/>
                <w:sz w:val="28"/>
                <w:szCs w:val="28"/>
                <w:u w:val="none" w:color="auto"/>
                <w:shd w:val="clear" w:color="auto" w:fill="auto"/>
                <w:vertAlign w:val="baseline"/>
                <w:rtl w:val="0"/>
                <w:lang w:val="en-US" w:eastAsia="zh-CN"/>
              </w:rPr>
              <w:t>物业名称</w:t>
            </w:r>
          </w:p>
        </w:tc>
        <w:tc>
          <w:tcPr>
            <w:tcW w:w="4898" w:type="dxa"/>
            <w:noWrap w:val="0"/>
            <w:vAlign w:val="center"/>
          </w:tcPr>
          <w:p w14:paraId="69E26D75">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000000"/>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000000"/>
                <w:spacing w:val="0"/>
                <w:w w:val="100"/>
                <w:kern w:val="0"/>
                <w:position w:val="0"/>
                <w:sz w:val="28"/>
                <w:szCs w:val="28"/>
                <w:u w:val="none" w:color="auto"/>
                <w:shd w:val="clear" w:color="auto" w:fill="auto"/>
                <w:vertAlign w:val="baseline"/>
                <w:rtl w:val="0"/>
                <w:lang w:val="en-US" w:eastAsia="zh-CN"/>
              </w:rPr>
              <w:t>物业地址</w:t>
            </w:r>
          </w:p>
        </w:tc>
      </w:tr>
      <w:tr w14:paraId="7AE3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193" w:type="dxa"/>
            <w:noWrap w:val="0"/>
            <w:vAlign w:val="center"/>
          </w:tcPr>
          <w:p w14:paraId="564696B3">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新洲小镇综合办公楼</w:t>
            </w:r>
          </w:p>
        </w:tc>
        <w:tc>
          <w:tcPr>
            <w:tcW w:w="4898" w:type="dxa"/>
            <w:noWrap w:val="0"/>
            <w:vAlign w:val="center"/>
          </w:tcPr>
          <w:p w14:paraId="1F9D587E">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宝塔区枣园镇枣园社区的新洲小镇综合办公楼</w:t>
            </w:r>
          </w:p>
        </w:tc>
      </w:tr>
    </w:tbl>
    <w:p w14:paraId="275494E7">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200" w:firstLine="283" w:firstLineChars="100"/>
        <w:textAlignment w:val="auto"/>
        <w:rPr>
          <w:rFonts w:hint="eastAsia" w:ascii="华文仿宋" w:hAnsi="华文仿宋" w:eastAsia="华文仿宋" w:cs="华文仿宋"/>
          <w:b/>
          <w:color w:val="auto"/>
          <w:spacing w:val="0"/>
          <w:w w:val="100"/>
          <w:kern w:val="0"/>
          <w:position w:val="0"/>
          <w:sz w:val="28"/>
          <w:szCs w:val="28"/>
          <w:u w:val="none" w:color="auto"/>
          <w:shd w:val="clear" w:color="auto" w:fill="auto"/>
          <w:vertAlign w:val="baseline"/>
          <w:rtl w:val="0"/>
          <w:lang w:val="zh-CN" w:eastAsia="zh-CN" w:bidi="ar-SA"/>
        </w:rPr>
      </w:pPr>
      <w:r>
        <w:rPr>
          <w:rFonts w:hint="eastAsia" w:ascii="华文仿宋" w:hAnsi="华文仿宋" w:eastAsia="华文仿宋" w:cs="华文仿宋"/>
          <w:b/>
          <w:color w:val="auto"/>
          <w:spacing w:val="0"/>
          <w:w w:val="100"/>
          <w:kern w:val="0"/>
          <w:position w:val="0"/>
          <w:sz w:val="28"/>
          <w:szCs w:val="28"/>
          <w:u w:val="none" w:color="auto"/>
          <w:shd w:val="clear" w:color="auto" w:fill="auto"/>
          <w:vertAlign w:val="baseline"/>
          <w:rtl w:val="0"/>
          <w:lang w:val="en-US" w:eastAsia="zh-CN" w:bidi="ar-SA"/>
        </w:rPr>
        <w:t>（2）物业服务范围</w:t>
      </w:r>
    </w:p>
    <w:tbl>
      <w:tblPr>
        <w:tblStyle w:val="21"/>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56"/>
        <w:gridCol w:w="7016"/>
      </w:tblGrid>
      <w:tr w14:paraId="6C6A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3C5A0695">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名称</w:t>
            </w:r>
          </w:p>
        </w:tc>
        <w:tc>
          <w:tcPr>
            <w:tcW w:w="6844" w:type="dxa"/>
            <w:noWrap w:val="0"/>
            <w:vAlign w:val="center"/>
          </w:tcPr>
          <w:p w14:paraId="3DE8EE29">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明细</w:t>
            </w:r>
          </w:p>
        </w:tc>
      </w:tr>
      <w:tr w14:paraId="7788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0" w:type="dxa"/>
            <w:noWrap w:val="0"/>
            <w:vAlign w:val="center"/>
          </w:tcPr>
          <w:p w14:paraId="081F594B">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总面积</w:t>
            </w:r>
          </w:p>
        </w:tc>
        <w:tc>
          <w:tcPr>
            <w:tcW w:w="1518" w:type="dxa"/>
            <w:noWrap w:val="0"/>
            <w:vAlign w:val="center"/>
          </w:tcPr>
          <w:p w14:paraId="4BF22EA4">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建筑面积（㎡）</w:t>
            </w:r>
          </w:p>
        </w:tc>
        <w:tc>
          <w:tcPr>
            <w:tcW w:w="6844" w:type="dxa"/>
            <w:noWrap w:val="0"/>
            <w:vAlign w:val="center"/>
          </w:tcPr>
          <w:p w14:paraId="0992CDB5">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both"/>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t>总建筑面积20055.62平方米，其中地上1-12层、建筑面积19047.64平方米，十三层活动室建筑面积1007.98平方米；建筑为框架结构。主要功能为行政办公，划分为A、B区两区，A区为1至12层，B区为5至12层。</w:t>
            </w:r>
          </w:p>
          <w:p w14:paraId="62C594E3">
            <w:pPr>
              <w:keepNext w:val="0"/>
              <w:keepLines w:val="0"/>
              <w:pageBreakBefore w:val="0"/>
              <w:widowControl w:val="0"/>
              <w:kinsoku/>
              <w:wordWrap/>
              <w:overflowPunct/>
              <w:topLinePunct w:val="0"/>
              <w:bidi w:val="0"/>
              <w:snapToGrid w:val="0"/>
              <w:spacing w:line="500" w:lineRule="exact"/>
              <w:ind w:left="0" w:leftChars="0" w:right="0" w:rightChars="0" w:firstLine="0" w:firstLineChars="0"/>
              <w:jc w:val="center"/>
              <w:rPr>
                <w:rFonts w:hint="eastAsia" w:ascii="华文仿宋" w:hAnsi="华文仿宋" w:eastAsia="华文仿宋" w:cs="华文仿宋"/>
                <w:color w:val="auto"/>
                <w:spacing w:val="0"/>
                <w:w w:val="100"/>
                <w:kern w:val="0"/>
                <w:position w:val="0"/>
                <w:sz w:val="28"/>
                <w:szCs w:val="28"/>
                <w:u w:val="none" w:color="auto"/>
                <w:shd w:val="clear" w:color="auto" w:fill="auto"/>
                <w:vertAlign w:val="baseline"/>
                <w:rtl w:val="0"/>
                <w:lang w:val="en-US" w:eastAsia="zh-CN"/>
              </w:rPr>
            </w:pPr>
          </w:p>
        </w:tc>
      </w:tr>
    </w:tbl>
    <w:p w14:paraId="481472CC">
      <w:pPr>
        <w:keepNext w:val="0"/>
        <w:keepLines w:val="0"/>
        <w:pageBreakBefore w:val="0"/>
        <w:widowControl/>
        <w:numPr>
          <w:ilvl w:val="0"/>
          <w:numId w:val="0"/>
        </w:numPr>
        <w:kinsoku/>
        <w:wordWrap/>
        <w:overflowPunct/>
        <w:topLinePunct w:val="0"/>
        <w:autoSpaceDE/>
        <w:autoSpaceDN/>
        <w:bidi w:val="0"/>
        <w:adjustRightInd/>
        <w:snapToGrid/>
        <w:spacing w:line="500" w:lineRule="exact"/>
        <w:ind w:left="-11" w:leftChars="0" w:firstLine="641" w:firstLineChars="0"/>
        <w:textAlignment w:val="auto"/>
        <w:outlineLvl w:val="1"/>
        <w:rPr>
          <w:rFonts w:hint="eastAsia" w:ascii="华文仿宋" w:hAnsi="华文仿宋" w:eastAsia="华文仿宋" w:cs="华文仿宋"/>
          <w:b/>
          <w:color w:val="auto"/>
          <w:w w:val="100"/>
          <w:sz w:val="28"/>
          <w:szCs w:val="28"/>
          <w:rtl w:val="0"/>
          <w:lang w:val="en-US" w:eastAsia="zh-CN"/>
        </w:rPr>
      </w:pPr>
      <w:r>
        <w:rPr>
          <w:rFonts w:hint="eastAsia" w:ascii="黑体" w:hAnsi="黑体" w:eastAsia="黑体" w:cs="黑体"/>
          <w:b/>
          <w:color w:val="0000FF"/>
          <w:w w:val="100"/>
          <w:sz w:val="32"/>
          <w:szCs w:val="32"/>
          <w:rtl w:val="0"/>
          <w:lang w:val="en-US" w:eastAsia="zh-CN"/>
        </w:rPr>
        <w:br w:type="page"/>
      </w:r>
      <w:r>
        <w:rPr>
          <w:rFonts w:hint="eastAsia" w:ascii="华文仿宋" w:hAnsi="华文仿宋" w:eastAsia="华文仿宋" w:cs="华文仿宋"/>
          <w:b/>
          <w:color w:val="auto"/>
          <w:w w:val="100"/>
          <w:sz w:val="28"/>
          <w:szCs w:val="28"/>
          <w:rtl w:val="0"/>
          <w:lang w:val="en-US" w:eastAsia="zh-CN"/>
        </w:rPr>
        <w:t>（三）物业管理服务内容及标准</w:t>
      </w:r>
    </w:p>
    <w:p w14:paraId="2ADDE3B6">
      <w:pPr>
        <w:keepNext w:val="0"/>
        <w:keepLines w:val="0"/>
        <w:pageBreakBefore w:val="0"/>
        <w:kinsoku/>
        <w:wordWrap/>
        <w:overflowPunct/>
        <w:topLinePunct w:val="0"/>
        <w:bidi w:val="0"/>
        <w:spacing w:line="500" w:lineRule="exact"/>
        <w:ind w:firstLine="566" w:firstLineChars="200"/>
        <w:jc w:val="both"/>
        <w:outlineLvl w:val="2"/>
        <w:rPr>
          <w:rFonts w:hint="eastAsia" w:ascii="华文仿宋" w:hAnsi="华文仿宋" w:eastAsia="华文仿宋" w:cs="华文仿宋"/>
          <w:color w:val="auto"/>
          <w:sz w:val="28"/>
          <w:szCs w:val="28"/>
          <w:rtl w:val="0"/>
          <w:lang w:val="en-US" w:eastAsia="zh-CN"/>
        </w:rPr>
      </w:pPr>
      <w:r>
        <w:rPr>
          <w:rFonts w:hint="eastAsia" w:ascii="华文仿宋" w:hAnsi="华文仿宋" w:eastAsia="华文仿宋" w:cs="华文仿宋"/>
          <w:b/>
          <w:color w:val="auto"/>
          <w:w w:val="100"/>
          <w:sz w:val="28"/>
          <w:szCs w:val="28"/>
          <w:rtl w:val="0"/>
          <w:lang w:val="en-US" w:eastAsia="zh-CN"/>
        </w:rPr>
        <w:t>1、服务内容</w:t>
      </w:r>
    </w:p>
    <w:tbl>
      <w:tblPr>
        <w:tblStyle w:val="21"/>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2103"/>
        <w:gridCol w:w="6386"/>
      </w:tblGrid>
      <w:tr w14:paraId="02FE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4DCE8C80">
            <w:pPr>
              <w:keepNext w:val="0"/>
              <w:keepLines w:val="0"/>
              <w:pageBreakBefore w:val="0"/>
              <w:widowControl/>
              <w:kinsoku/>
              <w:wordWrap/>
              <w:overflowPunct/>
              <w:topLinePunct w:val="0"/>
              <w:bidi w:val="0"/>
              <w:snapToGrid w:val="0"/>
              <w:spacing w:line="500" w:lineRule="exact"/>
              <w:ind w:left="0"/>
              <w:jc w:val="center"/>
              <w:rPr>
                <w:rFonts w:hint="eastAsia" w:ascii="华文仿宋" w:hAnsi="华文仿宋" w:eastAsia="华文仿宋" w:cs="华文仿宋"/>
                <w:b/>
                <w:bCs/>
                <w:color w:val="auto"/>
                <w:kern w:val="0"/>
                <w:sz w:val="28"/>
                <w:szCs w:val="28"/>
                <w:highlight w:val="none"/>
                <w:lang w:val="en-US" w:eastAsia="zh-CN"/>
              </w:rPr>
            </w:pPr>
            <w:r>
              <w:rPr>
                <w:rFonts w:hint="eastAsia" w:ascii="华文仿宋" w:hAnsi="华文仿宋" w:eastAsia="华文仿宋" w:cs="华文仿宋"/>
                <w:b/>
                <w:bCs/>
                <w:color w:val="auto"/>
                <w:kern w:val="0"/>
                <w:sz w:val="28"/>
                <w:szCs w:val="28"/>
                <w:highlight w:val="none"/>
                <w:lang w:val="en-US" w:eastAsia="zh-CN"/>
              </w:rPr>
              <w:t>序号</w:t>
            </w:r>
          </w:p>
        </w:tc>
        <w:tc>
          <w:tcPr>
            <w:tcW w:w="2052" w:type="dxa"/>
            <w:noWrap w:val="0"/>
            <w:vAlign w:val="center"/>
          </w:tcPr>
          <w:p w14:paraId="0368AEA8">
            <w:pPr>
              <w:keepNext w:val="0"/>
              <w:keepLines w:val="0"/>
              <w:pageBreakBefore w:val="0"/>
              <w:widowControl/>
              <w:kinsoku/>
              <w:wordWrap/>
              <w:overflowPunct/>
              <w:topLinePunct w:val="0"/>
              <w:bidi w:val="0"/>
              <w:snapToGrid w:val="0"/>
              <w:spacing w:line="500" w:lineRule="exact"/>
              <w:ind w:left="0"/>
              <w:jc w:val="center"/>
              <w:rPr>
                <w:rFonts w:hint="eastAsia" w:ascii="华文仿宋" w:hAnsi="华文仿宋" w:eastAsia="华文仿宋" w:cs="华文仿宋"/>
                <w:b/>
                <w:bCs/>
                <w:color w:val="auto"/>
                <w:kern w:val="0"/>
                <w:sz w:val="28"/>
                <w:szCs w:val="28"/>
                <w:highlight w:val="none"/>
              </w:rPr>
            </w:pPr>
            <w:r>
              <w:rPr>
                <w:rFonts w:hint="eastAsia" w:ascii="华文仿宋" w:hAnsi="华文仿宋" w:eastAsia="华文仿宋" w:cs="华文仿宋"/>
                <w:b/>
                <w:bCs/>
                <w:color w:val="auto"/>
                <w:kern w:val="0"/>
                <w:sz w:val="28"/>
                <w:szCs w:val="28"/>
                <w:highlight w:val="none"/>
              </w:rPr>
              <w:t>服务内容</w:t>
            </w:r>
          </w:p>
        </w:tc>
        <w:tc>
          <w:tcPr>
            <w:tcW w:w="6230" w:type="dxa"/>
            <w:noWrap w:val="0"/>
            <w:vAlign w:val="center"/>
          </w:tcPr>
          <w:p w14:paraId="3F33D031">
            <w:pPr>
              <w:keepNext w:val="0"/>
              <w:keepLines w:val="0"/>
              <w:pageBreakBefore w:val="0"/>
              <w:widowControl/>
              <w:kinsoku/>
              <w:wordWrap/>
              <w:overflowPunct/>
              <w:topLinePunct w:val="0"/>
              <w:bidi w:val="0"/>
              <w:snapToGrid w:val="0"/>
              <w:spacing w:line="500" w:lineRule="exact"/>
              <w:ind w:left="0"/>
              <w:jc w:val="center"/>
              <w:rPr>
                <w:rFonts w:hint="eastAsia" w:ascii="华文仿宋" w:hAnsi="华文仿宋" w:eastAsia="华文仿宋" w:cs="华文仿宋"/>
                <w:b/>
                <w:bCs/>
                <w:color w:val="auto"/>
                <w:kern w:val="0"/>
                <w:sz w:val="28"/>
                <w:szCs w:val="28"/>
                <w:highlight w:val="none"/>
                <w:lang w:val="en-US" w:eastAsia="zh-CN"/>
              </w:rPr>
            </w:pPr>
            <w:r>
              <w:rPr>
                <w:rFonts w:hint="eastAsia" w:ascii="华文仿宋" w:hAnsi="华文仿宋" w:eastAsia="华文仿宋" w:cs="华文仿宋"/>
                <w:b/>
                <w:bCs/>
                <w:color w:val="auto"/>
                <w:kern w:val="0"/>
                <w:sz w:val="28"/>
                <w:szCs w:val="28"/>
                <w:highlight w:val="none"/>
                <w:lang w:val="en-US" w:eastAsia="zh-CN"/>
              </w:rPr>
              <w:t>服务标准</w:t>
            </w:r>
          </w:p>
        </w:tc>
      </w:tr>
      <w:tr w14:paraId="6448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77813103">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2052" w:type="dxa"/>
            <w:noWrap w:val="0"/>
            <w:vAlign w:val="center"/>
          </w:tcPr>
          <w:p w14:paraId="39C73AA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tl w:val="0"/>
                <w:lang w:val="zh-CN" w:eastAsia="zh-CN"/>
              </w:rPr>
              <w:t>常规服务内容</w:t>
            </w:r>
          </w:p>
        </w:tc>
        <w:tc>
          <w:tcPr>
            <w:tcW w:w="6230" w:type="dxa"/>
            <w:noWrap w:val="0"/>
            <w:vAlign w:val="center"/>
          </w:tcPr>
          <w:p w14:paraId="263A8160">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（1）供应商负责办公楼内所有公共区域基础设施（含大厅正门、公共区域各类门窗）的日常维修、维保和运行管理。</w:t>
            </w:r>
          </w:p>
          <w:p w14:paraId="2621B561">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（2）供应商负责机关餐厅（除厨房专用烹饪设备、排烟净化机组）区域内基础设施（含餐厅配套门窗、灯）的日常维修、维护与保养。</w:t>
            </w:r>
          </w:p>
          <w:p w14:paraId="4DD54DA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（3）供应商</w:t>
            </w:r>
            <w:r>
              <w:rPr>
                <w:rFonts w:hint="eastAsia" w:ascii="华文仿宋" w:hAnsi="华文仿宋" w:eastAsia="华文仿宋" w:cs="华文仿宋"/>
                <w:sz w:val="28"/>
                <w:szCs w:val="28"/>
                <w:rtl w:val="0"/>
              </w:rPr>
              <w:t>负责楼内水、暖、强弱电系统、室内管网、给排水管线巡检及日常</w:t>
            </w:r>
            <w:r>
              <w:rPr>
                <w:rFonts w:hint="eastAsia" w:ascii="华文仿宋" w:hAnsi="华文仿宋" w:eastAsia="华文仿宋" w:cs="华文仿宋"/>
                <w:sz w:val="28"/>
                <w:szCs w:val="28"/>
                <w:rtl w:val="0"/>
                <w:lang w:val="en-US" w:eastAsia="zh-CN"/>
              </w:rPr>
              <w:t>维修</w:t>
            </w:r>
            <w:r>
              <w:rPr>
                <w:rFonts w:hint="eastAsia" w:ascii="华文仿宋" w:hAnsi="华文仿宋" w:eastAsia="华文仿宋" w:cs="华文仿宋"/>
                <w:sz w:val="28"/>
                <w:szCs w:val="28"/>
                <w:rtl w:val="0"/>
              </w:rPr>
              <w:t>维保；定期清洗管道滤网，对采暖分集水器、给排水立管除锈防腐；分阶段完成供暖阀门调试、渗漏巡检、停暖管路保养，常态化养护管线阀门、排查配电箱及线路隐患。供应商承担维保失误、设备损坏、安全事故引发的全部费用与责任。</w:t>
            </w:r>
          </w:p>
          <w:p w14:paraId="634A1CE8">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（4）供应商负责办公楼一楼消防报警监控系统、全楼层安防监控、访客系统日常看护；负责办公室内烟感、喷淋及消防设施设备的日常巡查、管护与故障维修。</w:t>
            </w:r>
          </w:p>
          <w:p w14:paraId="19B67BB3">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注：《办公楼零星维修项目清单》所列均由物业公司负责实施，并承担费用；设施设备保养费用、人工、材料均由物业公司承担。</w:t>
            </w:r>
          </w:p>
        </w:tc>
      </w:tr>
      <w:tr w14:paraId="7B0A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9" w:hRule="atLeast"/>
        </w:trPr>
        <w:tc>
          <w:tcPr>
            <w:tcW w:w="765" w:type="dxa"/>
            <w:vMerge w:val="restart"/>
            <w:noWrap w:val="0"/>
            <w:vAlign w:val="center"/>
          </w:tcPr>
          <w:p w14:paraId="2CE2244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2052" w:type="dxa"/>
            <w:vMerge w:val="restart"/>
            <w:noWrap w:val="0"/>
            <w:vAlign w:val="center"/>
          </w:tcPr>
          <w:p w14:paraId="2FBEDB35">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rtl w:val="0"/>
                <w:lang w:val="en-US" w:eastAsia="zh-CN"/>
              </w:rPr>
              <w:t>楼宇内外衔接部分物业区域划分服务</w:t>
            </w:r>
          </w:p>
        </w:tc>
        <w:tc>
          <w:tcPr>
            <w:tcW w:w="6230" w:type="dxa"/>
            <w:noWrap w:val="0"/>
            <w:vAlign w:val="center"/>
          </w:tcPr>
          <w:p w14:paraId="771C7A41">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（1</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）给排水：负责大楼</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内</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给排水主立管首个接口</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至楼内终端</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全部管网及附属设施的维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修维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保。</w:t>
            </w:r>
          </w:p>
        </w:tc>
      </w:tr>
      <w:tr w14:paraId="1D9A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vMerge w:val="continue"/>
            <w:noWrap w:val="0"/>
            <w:vAlign w:val="center"/>
          </w:tcPr>
          <w:p w14:paraId="2C7CC940">
            <w:pPr>
              <w:keepNext w:val="0"/>
              <w:keepLines w:val="0"/>
              <w:pageBreakBefore w:val="0"/>
              <w:widowControl w:val="0"/>
              <w:kinsoku/>
              <w:wordWrap/>
              <w:overflowPunct/>
              <w:topLinePunct w:val="0"/>
              <w:bidi w:val="0"/>
              <w:spacing w:line="500" w:lineRule="exact"/>
              <w:jc w:val="center"/>
              <w:rPr>
                <w:rFonts w:hint="eastAsia" w:ascii="华文仿宋" w:hAnsi="华文仿宋" w:eastAsia="华文仿宋" w:cs="华文仿宋"/>
                <w:sz w:val="28"/>
                <w:szCs w:val="28"/>
                <w:highlight w:val="none"/>
                <w:lang w:val="en-US" w:eastAsia="zh-CN"/>
              </w:rPr>
            </w:pPr>
          </w:p>
        </w:tc>
        <w:tc>
          <w:tcPr>
            <w:tcW w:w="2052" w:type="dxa"/>
            <w:vMerge w:val="continue"/>
            <w:noWrap w:val="0"/>
            <w:vAlign w:val="center"/>
          </w:tcPr>
          <w:p w14:paraId="4CE4A08D">
            <w:pPr>
              <w:keepNext w:val="0"/>
              <w:keepLines w:val="0"/>
              <w:pageBreakBefore w:val="0"/>
              <w:widowControl w:val="0"/>
              <w:kinsoku/>
              <w:wordWrap/>
              <w:overflowPunct/>
              <w:topLinePunct w:val="0"/>
              <w:bidi w:val="0"/>
              <w:spacing w:line="500" w:lineRule="exact"/>
              <w:rPr>
                <w:rFonts w:hint="eastAsia" w:ascii="华文仿宋" w:hAnsi="华文仿宋" w:eastAsia="华文仿宋" w:cs="华文仿宋"/>
                <w:sz w:val="28"/>
                <w:szCs w:val="28"/>
                <w:highlight w:val="none"/>
                <w:lang w:val="en-US" w:eastAsia="zh-CN"/>
              </w:rPr>
            </w:pPr>
          </w:p>
        </w:tc>
        <w:tc>
          <w:tcPr>
            <w:tcW w:w="6230" w:type="dxa"/>
            <w:noWrap w:val="0"/>
            <w:vAlign w:val="center"/>
          </w:tcPr>
          <w:p w14:paraId="05DEAE69">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sz w:val="28"/>
                <w:szCs w:val="28"/>
                <w:rtl w:val="0"/>
                <w:lang w:val="en-US" w:eastAsia="zh-CN"/>
              </w:rPr>
              <w:t>（2）暖网：</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供应商负责楼内</w:t>
            </w:r>
            <w:r>
              <w:rPr>
                <w:rFonts w:hint="eastAsia" w:ascii="华文仿宋" w:hAnsi="华文仿宋" w:eastAsia="华文仿宋" w:cs="华文仿宋"/>
                <w:sz w:val="28"/>
                <w:szCs w:val="28"/>
                <w:rtl w:val="0"/>
                <w:lang w:val="en-US" w:eastAsia="zh-CN"/>
              </w:rPr>
              <w:t>供暖主管道向内延伸至楼道分水器、分水器配套进水、回水支管及通往各个办公室的分支供暖管路维修维保。</w:t>
            </w:r>
          </w:p>
        </w:tc>
      </w:tr>
      <w:tr w14:paraId="03586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765" w:type="dxa"/>
            <w:vMerge w:val="continue"/>
            <w:noWrap w:val="0"/>
            <w:vAlign w:val="center"/>
          </w:tcPr>
          <w:p w14:paraId="5B5B4BCE">
            <w:pPr>
              <w:keepNext w:val="0"/>
              <w:keepLines w:val="0"/>
              <w:pageBreakBefore w:val="0"/>
              <w:widowControl w:val="0"/>
              <w:kinsoku/>
              <w:wordWrap/>
              <w:overflowPunct/>
              <w:topLinePunct w:val="0"/>
              <w:bidi w:val="0"/>
              <w:spacing w:line="500" w:lineRule="exact"/>
              <w:jc w:val="center"/>
              <w:rPr>
                <w:rFonts w:hint="eastAsia" w:ascii="华文仿宋" w:hAnsi="华文仿宋" w:eastAsia="华文仿宋" w:cs="华文仿宋"/>
                <w:sz w:val="28"/>
                <w:szCs w:val="28"/>
                <w:highlight w:val="none"/>
                <w:lang w:val="en-US" w:eastAsia="zh-CN"/>
              </w:rPr>
            </w:pPr>
          </w:p>
        </w:tc>
        <w:tc>
          <w:tcPr>
            <w:tcW w:w="2052" w:type="dxa"/>
            <w:vMerge w:val="continue"/>
            <w:noWrap w:val="0"/>
            <w:vAlign w:val="center"/>
          </w:tcPr>
          <w:p w14:paraId="1A3CD55E">
            <w:pPr>
              <w:keepNext w:val="0"/>
              <w:keepLines w:val="0"/>
              <w:pageBreakBefore w:val="0"/>
              <w:widowControl w:val="0"/>
              <w:kinsoku/>
              <w:wordWrap/>
              <w:overflowPunct/>
              <w:topLinePunct w:val="0"/>
              <w:bidi w:val="0"/>
              <w:spacing w:line="500" w:lineRule="exact"/>
              <w:rPr>
                <w:rFonts w:hint="eastAsia" w:ascii="华文仿宋" w:hAnsi="华文仿宋" w:eastAsia="华文仿宋" w:cs="华文仿宋"/>
                <w:sz w:val="28"/>
                <w:szCs w:val="28"/>
                <w:highlight w:val="none"/>
                <w:lang w:val="en-US" w:eastAsia="zh-CN"/>
              </w:rPr>
            </w:pPr>
          </w:p>
        </w:tc>
        <w:tc>
          <w:tcPr>
            <w:tcW w:w="6230" w:type="dxa"/>
            <w:noWrap w:val="0"/>
            <w:vAlign w:val="center"/>
          </w:tcPr>
          <w:p w14:paraId="00D2D243">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（3</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）强弱电：</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负责大楼电井房配电</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箱母线桥架交接出线端互感器以上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13</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楼</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1-3</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号配电箱</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以</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内，</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以及配电箱通往办公室内之间的强弱电管线、配套设备维修保养。</w:t>
            </w:r>
          </w:p>
        </w:tc>
      </w:tr>
      <w:tr w14:paraId="15BB0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532EF009">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3</w:t>
            </w:r>
          </w:p>
        </w:tc>
        <w:tc>
          <w:tcPr>
            <w:tcW w:w="2052" w:type="dxa"/>
            <w:noWrap w:val="0"/>
            <w:vAlign w:val="center"/>
          </w:tcPr>
          <w:p w14:paraId="6570C62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zh-CN" w:eastAsia="zh-CN"/>
              </w:rPr>
              <w:t>办公楼秩序维护与安全防范</w:t>
            </w:r>
          </w:p>
        </w:tc>
        <w:tc>
          <w:tcPr>
            <w:tcW w:w="6230" w:type="dxa"/>
            <w:noWrap w:val="0"/>
            <w:vAlign w:val="center"/>
          </w:tcPr>
          <w:p w14:paraId="6261D974">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须建立健全公共秩序、安防及应急管理制度并严格落实；实行</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24</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小时秩序管控，含门岗值守、区域巡逻、外来人员登记及监控值守；负责全楼监控</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设备、访客系统日常值守、除尘保洁</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、安防巡查与突发事件应急处置；承担本项全部劳务、保险、装备、物资购置维保等费用。</w:t>
            </w:r>
          </w:p>
        </w:tc>
      </w:tr>
      <w:tr w14:paraId="2061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484C728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4</w:t>
            </w:r>
          </w:p>
        </w:tc>
        <w:tc>
          <w:tcPr>
            <w:tcW w:w="2052" w:type="dxa"/>
            <w:noWrap w:val="0"/>
            <w:vAlign w:val="center"/>
          </w:tcPr>
          <w:p w14:paraId="76B5F80E">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en-US" w:eastAsia="zh-CN"/>
              </w:rPr>
              <w:t>公共区域保洁管理</w:t>
            </w:r>
          </w:p>
        </w:tc>
        <w:tc>
          <w:tcPr>
            <w:tcW w:w="6230" w:type="dxa"/>
            <w:noWrap w:val="0"/>
            <w:vAlign w:val="center"/>
          </w:tcPr>
          <w:p w14:paraId="38DE80C7">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负责办公楼大厅、走廊、楼梯、卫生间、电梯、扶手、3米以下外墙、</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3米以下玻璃幕墙、</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雨棚等公共区域的日常卫生清洁工作，本项全部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费用由供应商承担。</w:t>
            </w:r>
          </w:p>
        </w:tc>
      </w:tr>
      <w:tr w14:paraId="72FF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1A5DA81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5</w:t>
            </w:r>
          </w:p>
        </w:tc>
        <w:tc>
          <w:tcPr>
            <w:tcW w:w="2052" w:type="dxa"/>
            <w:noWrap w:val="0"/>
            <w:vAlign w:val="center"/>
          </w:tcPr>
          <w:p w14:paraId="47E5D5E7">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垃圾收集清运工作</w:t>
            </w:r>
          </w:p>
        </w:tc>
        <w:tc>
          <w:tcPr>
            <w:tcW w:w="6230" w:type="dxa"/>
            <w:noWrap w:val="0"/>
            <w:vAlign w:val="center"/>
          </w:tcPr>
          <w:p w14:paraId="2D59B660">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负责办公楼公共区域垃圾分类收集、日产日清、规范清运，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含</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垃圾桶消杀、作业区清洁工作。本项人工、清运、消杀、耗材、等所有费用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均由供应商承担。</w:t>
            </w:r>
          </w:p>
        </w:tc>
      </w:tr>
      <w:tr w14:paraId="2026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079D10E5">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6</w:t>
            </w:r>
          </w:p>
        </w:tc>
        <w:tc>
          <w:tcPr>
            <w:tcW w:w="2052" w:type="dxa"/>
            <w:noWrap w:val="0"/>
            <w:vAlign w:val="center"/>
          </w:tcPr>
          <w:p w14:paraId="5D2AAC1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病媒防治与消杀工作</w:t>
            </w:r>
          </w:p>
        </w:tc>
        <w:tc>
          <w:tcPr>
            <w:tcW w:w="6230" w:type="dxa"/>
            <w:noWrap w:val="0"/>
            <w:vAlign w:val="center"/>
          </w:tcPr>
          <w:p w14:paraId="670A5B3F">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负责办公楼内公共区域</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餐厅（含后厨、食材储存区、餐具消毒区、卫生间、垃圾收集地、下水道、走廊角落等）</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日常</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病媒消杀、预防性消杀及特殊时期应急消杀。</w:t>
            </w:r>
          </w:p>
          <w:p w14:paraId="6FEF1865">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服务全部人工、药剂、设备、</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耗材、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第三方检测</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等费用均由供应商承担。</w:t>
            </w:r>
          </w:p>
        </w:tc>
      </w:tr>
      <w:tr w14:paraId="48F3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072A121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7</w:t>
            </w:r>
          </w:p>
        </w:tc>
        <w:tc>
          <w:tcPr>
            <w:tcW w:w="2052" w:type="dxa"/>
            <w:noWrap w:val="0"/>
            <w:vAlign w:val="center"/>
          </w:tcPr>
          <w:p w14:paraId="3A6F8E2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en-US" w:eastAsia="zh-CN"/>
              </w:rPr>
              <w:t>物资保障</w:t>
            </w:r>
            <w:r>
              <w:rPr>
                <w:rFonts w:hint="eastAsia" w:ascii="华文仿宋" w:hAnsi="华文仿宋" w:eastAsia="华文仿宋" w:cs="华文仿宋"/>
                <w:sz w:val="28"/>
                <w:szCs w:val="28"/>
                <w:highlight w:val="none"/>
                <w:rtl w:val="0"/>
                <w:lang w:val="zh-CN" w:eastAsia="zh-CN"/>
              </w:rPr>
              <w:t>管理</w:t>
            </w:r>
          </w:p>
        </w:tc>
        <w:tc>
          <w:tcPr>
            <w:tcW w:w="6230" w:type="dxa"/>
            <w:noWrap w:val="0"/>
            <w:vAlign w:val="center"/>
          </w:tcPr>
          <w:p w14:paraId="4D5C3B14">
            <w:pPr>
              <w:pStyle w:val="41"/>
              <w:keepNext w:val="0"/>
              <w:keepLines w:val="0"/>
              <w:pageBreakBefore w:val="0"/>
              <w:framePr w:wrap="auto" w:vAnchor="margin" w:hAnchor="text" w:yAlign="inline"/>
              <w:kinsoku/>
              <w:wordWrap/>
              <w:overflowPunct/>
              <w:topLinePunct w:val="0"/>
              <w:bidi w:val="0"/>
              <w:spacing w:line="500" w:lineRule="exact"/>
              <w:ind w:firstLine="566" w:firstLineChars="200"/>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负责办公楼卫生间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卫生纸、</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洗手液</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等卫生耗材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楼宇</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电梯日期牌、地垫、</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出入口</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防滑垫</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的配置补给</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；会议室配备纸、中性笔、铅笔、橡皮擦等会议</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消耗</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用品；健身房提供纯净水</w:t>
            </w:r>
            <w:r>
              <w:rPr>
                <w:rFonts w:hint="eastAsia" w:ascii="华文仿宋" w:hAnsi="华文仿宋" w:eastAsia="华文仿宋" w:cs="华文仿宋"/>
                <w:sz w:val="28"/>
                <w:szCs w:val="28"/>
                <w:rtl w:val="0"/>
                <w:lang w:val="en-US" w:eastAsia="zh-CN"/>
              </w:rPr>
              <w:t>及配套饮水机</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，按需配备酒精、碘伏等基础应急</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物品；</w:t>
            </w:r>
            <w:r>
              <w:rPr>
                <w:rFonts w:hint="eastAsia" w:ascii="华文仿宋" w:hAnsi="华文仿宋" w:eastAsia="华文仿宋" w:cs="华文仿宋"/>
                <w:sz w:val="28"/>
                <w:szCs w:val="28"/>
                <w:rtl w:val="0"/>
                <w:lang w:val="en-US" w:eastAsia="zh-CN"/>
              </w:rPr>
              <w:t>同</w:t>
            </w:r>
            <w:r>
              <w:rPr>
                <w:rFonts w:hint="eastAsia" w:ascii="华文仿宋" w:hAnsi="华文仿宋" w:eastAsia="华文仿宋" w:cs="华文仿宋"/>
                <w:sz w:val="28"/>
                <w:szCs w:val="28"/>
                <w:rtl w:val="0"/>
              </w:rPr>
              <w:t>步为安保</w:t>
            </w:r>
            <w:r>
              <w:rPr>
                <w:rFonts w:hint="eastAsia" w:ascii="华文仿宋" w:hAnsi="华文仿宋" w:eastAsia="华文仿宋" w:cs="华文仿宋"/>
                <w:sz w:val="28"/>
                <w:szCs w:val="28"/>
                <w:rtl w:val="0"/>
                <w:lang w:val="en-US" w:eastAsia="zh-CN"/>
              </w:rPr>
              <w:t>人员配置对讲机，确</w:t>
            </w:r>
            <w:r>
              <w:rPr>
                <w:rFonts w:hint="eastAsia" w:ascii="华文仿宋" w:hAnsi="华文仿宋" w:eastAsia="华文仿宋" w:cs="华文仿宋"/>
                <w:sz w:val="28"/>
                <w:szCs w:val="28"/>
                <w:rtl w:val="0"/>
              </w:rPr>
              <w:t>保巡查、应急处置联络顺畅。上述全部物资采购更换与日常运维管理，相关费用均由供应商承担。</w:t>
            </w:r>
          </w:p>
        </w:tc>
      </w:tr>
      <w:tr w14:paraId="5940C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46349EE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8</w:t>
            </w:r>
          </w:p>
        </w:tc>
        <w:tc>
          <w:tcPr>
            <w:tcW w:w="2052" w:type="dxa"/>
            <w:noWrap w:val="0"/>
            <w:vAlign w:val="center"/>
          </w:tcPr>
          <w:p w14:paraId="631D2049">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信件报刊收发服务</w:t>
            </w:r>
          </w:p>
        </w:tc>
        <w:tc>
          <w:tcPr>
            <w:tcW w:w="6230" w:type="dxa"/>
            <w:noWrap w:val="0"/>
            <w:vAlign w:val="center"/>
          </w:tcPr>
          <w:p w14:paraId="781768C4">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供应商负责办公楼干部职工的普通信件、挂号信、报刊、杂志的登记、收发与管理工作；若出现漏发、错发、延误、积压或丢失等情况，由此造成的全部后果及经济损失，均由供应商承担。</w:t>
            </w:r>
          </w:p>
        </w:tc>
      </w:tr>
      <w:tr w14:paraId="234A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10F6B1E7">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9</w:t>
            </w:r>
          </w:p>
        </w:tc>
        <w:tc>
          <w:tcPr>
            <w:tcW w:w="2052" w:type="dxa"/>
            <w:noWrap w:val="0"/>
            <w:vAlign w:val="center"/>
          </w:tcPr>
          <w:p w14:paraId="65A3CBC3">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物业档案资料管理</w:t>
            </w:r>
          </w:p>
        </w:tc>
        <w:tc>
          <w:tcPr>
            <w:tcW w:w="6230" w:type="dxa"/>
            <w:noWrap w:val="0"/>
            <w:vAlign w:val="center"/>
          </w:tcPr>
          <w:p w14:paraId="715E294F">
            <w:pPr>
              <w:keepNext w:val="0"/>
              <w:keepLines w:val="0"/>
              <w:pageBreakBefore w:val="0"/>
              <w:widowControl/>
              <w:kinsoku/>
              <w:wordWrap/>
              <w:overflowPunct/>
              <w:topLinePunct w:val="0"/>
              <w:autoSpaceDE/>
              <w:autoSpaceDN/>
              <w:bidi w:val="0"/>
              <w:adjustRightInd/>
              <w:snapToGrid w:val="0"/>
              <w:spacing w:line="500" w:lineRule="exact"/>
              <w:ind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物业服务</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区域内资料的收集、整理、归档、保管、更新</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与</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移交，健全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物业</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档案管理制度，确</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保</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资料完整、准确、可追溯。</w:t>
            </w:r>
          </w:p>
        </w:tc>
      </w:tr>
      <w:tr w14:paraId="4B48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765" w:type="dxa"/>
            <w:noWrap w:val="0"/>
            <w:vAlign w:val="center"/>
          </w:tcPr>
          <w:p w14:paraId="3D8B6B0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10</w:t>
            </w:r>
          </w:p>
        </w:tc>
        <w:tc>
          <w:tcPr>
            <w:tcW w:w="2052" w:type="dxa"/>
            <w:noWrap w:val="0"/>
            <w:vAlign w:val="center"/>
          </w:tcPr>
          <w:p w14:paraId="643EED74">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客户投诉处理</w:t>
            </w:r>
          </w:p>
        </w:tc>
        <w:tc>
          <w:tcPr>
            <w:tcW w:w="6230" w:type="dxa"/>
            <w:noWrap w:val="0"/>
            <w:vAlign w:val="center"/>
          </w:tcPr>
          <w:p w14:paraId="4F6347D8">
            <w:pPr>
              <w:keepNext w:val="0"/>
              <w:keepLines w:val="0"/>
              <w:pageBreakBefore w:val="0"/>
              <w:widowControl/>
              <w:kinsoku/>
              <w:wordWrap/>
              <w:overflowPunct/>
              <w:topLinePunct w:val="0"/>
              <w:autoSpaceDE/>
              <w:autoSpaceDN/>
              <w:bidi w:val="0"/>
              <w:adjustRightInd/>
              <w:snapToGrid w:val="0"/>
              <w:spacing w:line="500" w:lineRule="exact"/>
              <w:ind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供应商负责</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受理并处置服务</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相关</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投诉；若因供应商责任引发投诉，处理所产生的全部费用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及相应后果</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由供应商全额承担。</w:t>
            </w:r>
          </w:p>
        </w:tc>
      </w:tr>
      <w:tr w14:paraId="09B4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74BC0D8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11</w:t>
            </w:r>
          </w:p>
        </w:tc>
        <w:tc>
          <w:tcPr>
            <w:tcW w:w="2052" w:type="dxa"/>
            <w:noWrap w:val="0"/>
            <w:vAlign w:val="center"/>
          </w:tcPr>
          <w:p w14:paraId="4665EEE3">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突发事件处理</w:t>
            </w:r>
          </w:p>
        </w:tc>
        <w:tc>
          <w:tcPr>
            <w:tcW w:w="6230" w:type="dxa"/>
            <w:noWrap w:val="0"/>
            <w:vAlign w:val="center"/>
          </w:tcPr>
          <w:p w14:paraId="27165A67">
            <w:pPr>
              <w:pStyle w:val="41"/>
              <w:keepNext w:val="0"/>
              <w:keepLines w:val="0"/>
              <w:pageBreakBefore w:val="0"/>
              <w:framePr w:wrap="auto" w:vAnchor="margin" w:hAnchor="text" w:yAlign="inline"/>
              <w:kinsoku/>
              <w:wordWrap/>
              <w:overflowPunct/>
              <w:topLinePunct w:val="0"/>
              <w:bidi w:val="0"/>
              <w:spacing w:line="500" w:lineRule="exact"/>
              <w:ind w:firstLine="566" w:firstLineChars="200"/>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sz w:val="28"/>
                <w:szCs w:val="28"/>
                <w:rtl w:val="0"/>
              </w:rPr>
              <w:t>应当建立突发事件长效应急机制，提高快速反应和处置能力。物业服务区域内发生各类突发事件，无论起因，</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sz w:val="28"/>
                <w:szCs w:val="28"/>
                <w:rtl w:val="0"/>
              </w:rPr>
              <w:t>均须第一时间到场全程应急处置；经认定因</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sz w:val="28"/>
                <w:szCs w:val="28"/>
                <w:rtl w:val="0"/>
              </w:rPr>
              <w:t>物业服务履约不到位，造成事件发生或损失扩大的，由</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sz w:val="28"/>
                <w:szCs w:val="28"/>
                <w:rtl w:val="0"/>
              </w:rPr>
              <w:t>承担处置产生的全部费用及相应后果。</w:t>
            </w:r>
          </w:p>
        </w:tc>
      </w:tr>
      <w:tr w14:paraId="5E76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411124B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12</w:t>
            </w:r>
          </w:p>
        </w:tc>
        <w:tc>
          <w:tcPr>
            <w:tcW w:w="2052" w:type="dxa"/>
            <w:noWrap w:val="0"/>
            <w:vAlign w:val="center"/>
          </w:tcPr>
          <w:p w14:paraId="386B49BF">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法规和政策规定服务</w:t>
            </w:r>
          </w:p>
        </w:tc>
        <w:tc>
          <w:tcPr>
            <w:tcW w:w="6230" w:type="dxa"/>
            <w:noWrap w:val="0"/>
            <w:vAlign w:val="center"/>
          </w:tcPr>
          <w:p w14:paraId="1863DB60">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承担法规和政策规定由物业服务企业承担的其他事项。</w:t>
            </w:r>
          </w:p>
        </w:tc>
      </w:tr>
      <w:tr w14:paraId="75108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5" w:type="dxa"/>
            <w:noWrap w:val="0"/>
            <w:vAlign w:val="center"/>
          </w:tcPr>
          <w:p w14:paraId="6A60EEE7">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jc w:val="center"/>
              <w:textAlignment w:val="auto"/>
              <w:rPr>
                <w:rFonts w:hint="eastAsia" w:ascii="华文仿宋" w:hAnsi="华文仿宋" w:eastAsia="华文仿宋" w:cs="华文仿宋"/>
                <w:sz w:val="28"/>
                <w:szCs w:val="28"/>
                <w:highlight w:val="none"/>
                <w:rtl w:val="0"/>
                <w:lang w:val="en-US" w:eastAsia="zh-CN"/>
              </w:rPr>
            </w:pPr>
            <w:r>
              <w:rPr>
                <w:rFonts w:hint="eastAsia" w:ascii="华文仿宋" w:hAnsi="华文仿宋" w:eastAsia="华文仿宋" w:cs="华文仿宋"/>
                <w:sz w:val="28"/>
                <w:szCs w:val="28"/>
                <w:highlight w:val="none"/>
                <w:rtl w:val="0"/>
                <w:lang w:val="en-US" w:eastAsia="zh-CN"/>
              </w:rPr>
              <w:t>13</w:t>
            </w:r>
          </w:p>
        </w:tc>
        <w:tc>
          <w:tcPr>
            <w:tcW w:w="2052" w:type="dxa"/>
            <w:noWrap w:val="0"/>
            <w:vAlign w:val="center"/>
          </w:tcPr>
          <w:p w14:paraId="62517BBB">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leftChars="0" w:firstLine="0" w:firstLineChars="0"/>
              <w:textAlignment w:val="auto"/>
              <w:rPr>
                <w:rFonts w:hint="eastAsia" w:ascii="华文仿宋" w:hAnsi="华文仿宋" w:eastAsia="华文仿宋" w:cs="华文仿宋"/>
                <w:sz w:val="28"/>
                <w:szCs w:val="28"/>
                <w:highlight w:val="none"/>
                <w:rtl w:val="0"/>
                <w:lang w:val="zh-CN" w:eastAsia="zh-CN"/>
              </w:rPr>
            </w:pPr>
            <w:r>
              <w:rPr>
                <w:rFonts w:hint="eastAsia" w:ascii="华文仿宋" w:hAnsi="华文仿宋" w:eastAsia="华文仿宋" w:cs="华文仿宋"/>
                <w:sz w:val="28"/>
                <w:szCs w:val="28"/>
                <w:highlight w:val="none"/>
                <w:rtl w:val="0"/>
                <w:lang w:val="zh-CN" w:eastAsia="zh-CN"/>
              </w:rPr>
              <w:t>特约服务</w:t>
            </w:r>
          </w:p>
        </w:tc>
        <w:tc>
          <w:tcPr>
            <w:tcW w:w="6230" w:type="dxa"/>
            <w:noWrap w:val="0"/>
            <w:vAlign w:val="center"/>
          </w:tcPr>
          <w:p w14:paraId="0BD257BA">
            <w:pPr>
              <w:keepNext w:val="0"/>
              <w:keepLines w:val="0"/>
              <w:pageBreakBefore w:val="0"/>
              <w:widowControl/>
              <w:numPr>
                <w:ilvl w:val="0"/>
                <w:numId w:val="4"/>
              </w:numPr>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会议服务管理。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供应商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负责会议室日常管理、清洁消杀，</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日常维修及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维护，</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承担</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会场布置、会</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前准备、会中全程服务、会后清洁收尾；常态化补给</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会议消耗品</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及维保物资；</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负责会议设施设备巡检维保，保障正常运行。</w:t>
            </w:r>
          </w:p>
          <w:p w14:paraId="754853E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6" w:firstLineChars="200"/>
              <w:jc w:val="both"/>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供应商承担会议服务</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全部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劳务、</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消耗品</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及设备维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保维修材料所有</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费用，承担因维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保</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不到位</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导致的</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维修费用。</w:t>
            </w:r>
          </w:p>
          <w:p w14:paraId="1D4F835D">
            <w:pPr>
              <w:keepNext w:val="0"/>
              <w:keepLines w:val="0"/>
              <w:pageBreakBefore w:val="0"/>
              <w:widowControl/>
              <w:kinsoku/>
              <w:wordWrap/>
              <w:overflowPunct/>
              <w:topLinePunct w:val="0"/>
              <w:autoSpaceDE/>
              <w:autoSpaceDN/>
              <w:bidi w:val="0"/>
              <w:adjustRightInd/>
              <w:snapToGrid w:val="0"/>
              <w:spacing w:line="500" w:lineRule="exact"/>
              <w:ind w:left="0"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（2）健身房管理。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由专业人员</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指导干部职工规范、</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安全</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使用健身器材；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负责</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健身房日常保洁、耗材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补给</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，保</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障</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环境整洁；承担健身器材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设施的日常</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维修及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维护、</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定期保养与</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配件更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换</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w:t>
            </w:r>
          </w:p>
          <w:p w14:paraId="6299D13E">
            <w:pPr>
              <w:keepNext w:val="0"/>
              <w:keepLines w:val="0"/>
              <w:pageBreakBefore w:val="0"/>
              <w:widowControl/>
              <w:kinsoku/>
              <w:wordWrap/>
              <w:overflowPunct/>
              <w:topLinePunct w:val="0"/>
              <w:autoSpaceDE/>
              <w:autoSpaceDN/>
              <w:bidi w:val="0"/>
              <w:adjustRightInd/>
              <w:snapToGrid w:val="0"/>
              <w:spacing w:line="500" w:lineRule="exact"/>
              <w:ind w:left="0" w:firstLine="566" w:firstLineChars="2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供应商承担健身房服务全部劳务、</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消耗品</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及</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设</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备维保</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维修材料所有</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费用，承担因维</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保</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不到位</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导致的</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维修费用；健身房设施设备维保含于物业服务内，由供应</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商</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与第三方维保单位签约，委托专业人员实施维保；承担因维保不到位导致的维修费用。</w:t>
            </w:r>
          </w:p>
          <w:p w14:paraId="6DD56A85">
            <w:pPr>
              <w:keepNext w:val="0"/>
              <w:keepLines w:val="0"/>
              <w:pageBreakBefore w:val="0"/>
              <w:widowControl/>
              <w:kinsoku/>
              <w:wordWrap/>
              <w:overflowPunct/>
              <w:topLinePunct w:val="0"/>
              <w:autoSpaceDE/>
              <w:autoSpaceDN/>
              <w:bidi w:val="0"/>
              <w:adjustRightInd/>
              <w:snapToGrid w:val="0"/>
              <w:spacing w:line="500" w:lineRule="exact"/>
              <w:ind w:firstLine="283" w:firstLineChars="100"/>
              <w:jc w:val="left"/>
              <w:textAlignment w:val="auto"/>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pP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（3）采购人委托的其他服务内容，仅</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限</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配合</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en-US" w:eastAsia="zh-CN" w:bidi="ar-SA"/>
              </w:rPr>
              <w:t>我方</w:t>
            </w:r>
            <w:r>
              <w:rPr>
                <w:rFonts w:hint="eastAsia" w:ascii="华文仿宋" w:hAnsi="华文仿宋" w:eastAsia="华文仿宋" w:cs="华文仿宋"/>
                <w:b w:val="0"/>
                <w:bCs w:val="0"/>
                <w:color w:val="auto"/>
                <w:spacing w:val="0"/>
                <w:w w:val="100"/>
                <w:kern w:val="0"/>
                <w:position w:val="0"/>
                <w:sz w:val="28"/>
                <w:szCs w:val="28"/>
                <w:highlight w:val="none"/>
                <w:u w:val="none" w:color="auto"/>
                <w:shd w:val="clear" w:color="auto" w:fill="auto"/>
                <w:vertAlign w:val="baseline"/>
                <w:rtl w:val="0"/>
                <w:lang w:val="zh-CN" w:eastAsia="zh-CN" w:bidi="ar-SA"/>
              </w:rPr>
              <w:t>科室，在服务区域完成办公家具搬运和挪移等事宜。</w:t>
            </w:r>
          </w:p>
        </w:tc>
      </w:tr>
    </w:tbl>
    <w:p w14:paraId="370382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273" w:firstLineChars="100"/>
        <w:textAlignment w:val="auto"/>
        <w:outlineLvl w:val="2"/>
        <w:rPr>
          <w:rFonts w:hint="eastAsia" w:ascii="华文仿宋" w:hAnsi="华文仿宋" w:eastAsia="华文仿宋" w:cs="华文仿宋"/>
          <w:b/>
          <w:bCs/>
          <w:color w:val="auto"/>
          <w:spacing w:val="-5"/>
          <w:w w:val="100"/>
          <w:sz w:val="28"/>
          <w:szCs w:val="28"/>
          <w:lang w:val="en-US" w:eastAsia="zh-CN"/>
        </w:rPr>
      </w:pPr>
      <w:r>
        <w:rPr>
          <w:rFonts w:hint="eastAsia" w:ascii="华文仿宋" w:hAnsi="华文仿宋" w:eastAsia="华文仿宋" w:cs="华文仿宋"/>
          <w:b/>
          <w:bCs/>
          <w:color w:val="auto"/>
          <w:spacing w:val="-5"/>
          <w:w w:val="100"/>
          <w:sz w:val="28"/>
          <w:szCs w:val="28"/>
          <w:lang w:val="en-US" w:eastAsia="zh-CN"/>
        </w:rPr>
        <w:t>2、物业管理基本要求</w:t>
      </w:r>
    </w:p>
    <w:p w14:paraId="10C31EE4">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（1）服务宗旨与原则。以“业主至上、服务第一”为宗旨，坚持方便业主、文明服务原则，实现专业化、精细化、规范化、标准化服务。</w:t>
      </w:r>
    </w:p>
    <w:p w14:paraId="0FE49911">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（2）供应商需熟悉国家相关物业管理法律法规政策和政府部门相关办理事项审批程序。</w:t>
      </w:r>
    </w:p>
    <w:p w14:paraId="545B8C9B">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（3）供应商要有健全的质量管理体系，技术支持有保障，人员配置合理，服务到位，符合国家标准规范。</w:t>
      </w:r>
    </w:p>
    <w:p w14:paraId="61970E45">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（4）供应商要有健全的管理制度、监督制度，完善的服务方案，制定规范的操作规程和公共突发事件应急处置机制及措施。</w:t>
      </w:r>
    </w:p>
    <w:p w14:paraId="0E4634B2">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5）供应商要有比较完整的房屋及其设施设备的基础资料、房屋产权产籍资料和物业管理经营管理资料；及时变更记录，保证档案资料账实相符。房屋及设施设备基础资料要求有房屋总平面图、地下管网图、规划批准文件，竣工和接管验收档案资料（要有验收证明、竣工验收单及土建、水暖、电气、人防、设备竣工图纸等）、公共设备设施的设计安装图纸资料。要广泛的应用专门的物业管理软件、计算机系统，对采购人及房产档案、物业管理服务、收费情况、设备档案和日常办公进行管理。</w:t>
      </w:r>
    </w:p>
    <w:p w14:paraId="6A2F2793">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（6）供应商全体员工要统一着装，佩戴标志，具有服务意识强、敬业精神足、业务素质高、语言行为规范、服务主动热情的职业素养。</w:t>
      </w:r>
    </w:p>
    <w:p w14:paraId="1928CAE0">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highlight w:val="none"/>
          <w:lang w:val="en-US" w:eastAsia="zh-CN"/>
        </w:rPr>
      </w:pPr>
      <w:r>
        <w:rPr>
          <w:rFonts w:hint="eastAsia" w:ascii="华文仿宋" w:hAnsi="华文仿宋" w:eastAsia="华文仿宋" w:cs="华文仿宋"/>
          <w:b w:val="0"/>
          <w:bCs/>
          <w:sz w:val="28"/>
          <w:szCs w:val="28"/>
          <w:highlight w:val="none"/>
          <w:lang w:val="en-US" w:eastAsia="zh-CN"/>
        </w:rPr>
        <w:t>（7）供应商要定期对从业人员进行物业管理业务知识培训、消防培训及其他服务培训，其中管道工、电工、从事消防设施实操作业人员等特种作业人员，必须持有相应的专业上岗资格证书方可上岗。</w:t>
      </w:r>
    </w:p>
    <w:p w14:paraId="25923455">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8）供应商要严格按《中华人民共和国民法典》管理从业人员，用工期间应签订相应的劳动用工合同，建立人事档案，并需按照国家、省、市有关法律、法规和政策规定，为所雇用的正式员工缴纳社会保险等必须交纳的费用。</w:t>
      </w:r>
    </w:p>
    <w:p w14:paraId="4DDD01D2">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9）对于供电设施、安防设施、会务设备、健身器材等特种专业设施设备维护保养以及病媒防治、外墙清洗等专业技术性强、较为复杂的项目，物业公司可通过聘请专业公司按服务内容和标准提供管理和服务。对于保洁、秩序维护、客服、会务服务和通用设施设备维护维修等服务人员，物业公司不得进行业务或人员外包。</w:t>
      </w:r>
    </w:p>
    <w:p w14:paraId="3F3175DC">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（10）物业管理区域内设有服务接待中心，有固定的办公场所，公示 24 小时服务电话，受理采购人、物业使用人报修、投诉。建立回访制度，有回访记录，年回访率98%以上。每季度至少1次征询采购人对物业服务的意见，满意率90%以上。</w:t>
      </w:r>
    </w:p>
    <w:p w14:paraId="2D249A9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6" w:firstLineChars="200"/>
        <w:textAlignment w:val="auto"/>
        <w:outlineLvl w:val="2"/>
        <w:rPr>
          <w:rFonts w:hint="eastAsia" w:ascii="华文仿宋" w:hAnsi="华文仿宋" w:eastAsia="华文仿宋" w:cs="华文仿宋"/>
          <w:sz w:val="28"/>
          <w:szCs w:val="28"/>
        </w:rPr>
      </w:pPr>
      <w:r>
        <w:rPr>
          <w:rFonts w:hint="eastAsia" w:ascii="华文仿宋" w:hAnsi="华文仿宋" w:eastAsia="华文仿宋" w:cs="华文仿宋"/>
          <w:b/>
          <w:bCs/>
          <w:color w:val="auto"/>
          <w:spacing w:val="-5"/>
          <w:w w:val="100"/>
          <w:sz w:val="28"/>
          <w:szCs w:val="28"/>
          <w:lang w:val="en-US" w:eastAsia="zh-CN"/>
        </w:rPr>
        <w:t>3.物业管理服务标准</w:t>
      </w:r>
    </w:p>
    <w:p w14:paraId="1C4BD9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1</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建立健全设施运维、</w:t>
      </w:r>
      <w:r>
        <w:rPr>
          <w:rFonts w:hint="eastAsia" w:ascii="华文仿宋" w:hAnsi="华文仿宋" w:eastAsia="华文仿宋" w:cs="华文仿宋"/>
          <w:sz w:val="28"/>
          <w:szCs w:val="28"/>
          <w:rtl w:val="0"/>
          <w:lang w:val="en-US" w:eastAsia="zh-CN"/>
        </w:rPr>
        <w:t>日常</w:t>
      </w:r>
      <w:r>
        <w:rPr>
          <w:rFonts w:hint="eastAsia" w:ascii="华文仿宋" w:hAnsi="华文仿宋" w:eastAsia="华文仿宋" w:cs="华文仿宋"/>
          <w:sz w:val="28"/>
          <w:szCs w:val="28"/>
          <w:rtl w:val="0"/>
          <w:lang w:val="zh-CN" w:eastAsia="zh-CN"/>
        </w:rPr>
        <w:t>巡检、</w:t>
      </w:r>
      <w:r>
        <w:rPr>
          <w:rFonts w:hint="eastAsia" w:ascii="华文仿宋" w:hAnsi="华文仿宋" w:eastAsia="华文仿宋" w:cs="华文仿宋"/>
          <w:sz w:val="28"/>
          <w:szCs w:val="28"/>
          <w:rtl w:val="0"/>
          <w:lang w:val="en-US" w:eastAsia="zh-CN"/>
        </w:rPr>
        <w:t>故障检修全流程</w:t>
      </w:r>
      <w:r>
        <w:rPr>
          <w:rFonts w:hint="eastAsia" w:ascii="华文仿宋" w:hAnsi="华文仿宋" w:eastAsia="华文仿宋" w:cs="华文仿宋"/>
          <w:sz w:val="28"/>
          <w:szCs w:val="28"/>
          <w:rtl w:val="0"/>
          <w:lang w:val="zh-CN" w:eastAsia="zh-CN"/>
        </w:rPr>
        <w:t>管理；落实</w:t>
      </w:r>
      <w:r>
        <w:rPr>
          <w:rFonts w:hint="eastAsia" w:ascii="华文仿宋" w:hAnsi="华文仿宋" w:eastAsia="华文仿宋" w:cs="华文仿宋"/>
          <w:sz w:val="28"/>
          <w:szCs w:val="28"/>
          <w:rtl w:val="0"/>
          <w:lang w:val="en-US" w:eastAsia="zh-CN"/>
        </w:rPr>
        <w:t>全区域</w:t>
      </w:r>
      <w:r>
        <w:rPr>
          <w:rFonts w:hint="eastAsia" w:ascii="华文仿宋" w:hAnsi="华文仿宋" w:eastAsia="华文仿宋" w:cs="华文仿宋"/>
          <w:sz w:val="28"/>
          <w:szCs w:val="28"/>
          <w:rtl w:val="0"/>
          <w:lang w:val="zh-CN" w:eastAsia="zh-CN"/>
        </w:rPr>
        <w:t>物业服务工作，做好办公楼公共基础设施、机关餐厅设施、消防设施运维保洁，及楼</w:t>
      </w:r>
      <w:r>
        <w:rPr>
          <w:rFonts w:hint="eastAsia" w:ascii="华文仿宋" w:hAnsi="华文仿宋" w:eastAsia="华文仿宋" w:cs="华文仿宋"/>
          <w:sz w:val="28"/>
          <w:szCs w:val="28"/>
          <w:rtl w:val="0"/>
          <w:lang w:val="en-US" w:eastAsia="zh-CN"/>
        </w:rPr>
        <w:t>内</w:t>
      </w:r>
      <w:r>
        <w:rPr>
          <w:rFonts w:hint="eastAsia" w:ascii="华文仿宋" w:hAnsi="华文仿宋" w:eastAsia="华文仿宋" w:cs="华文仿宋"/>
          <w:sz w:val="28"/>
          <w:szCs w:val="28"/>
          <w:rtl w:val="0"/>
          <w:lang w:val="zh-CN" w:eastAsia="zh-CN"/>
        </w:rPr>
        <w:t>水暖、强弱电与</w:t>
      </w:r>
      <w:r>
        <w:rPr>
          <w:rFonts w:hint="eastAsia" w:ascii="华文仿宋" w:hAnsi="华文仿宋" w:eastAsia="华文仿宋" w:cs="华文仿宋"/>
          <w:sz w:val="28"/>
          <w:szCs w:val="28"/>
          <w:rtl w:val="0"/>
          <w:lang w:val="en-US" w:eastAsia="zh-CN"/>
        </w:rPr>
        <w:t>各类</w:t>
      </w:r>
      <w:r>
        <w:rPr>
          <w:rFonts w:hint="eastAsia" w:ascii="华文仿宋" w:hAnsi="华文仿宋" w:eastAsia="华文仿宋" w:cs="华文仿宋"/>
          <w:sz w:val="28"/>
          <w:szCs w:val="28"/>
          <w:rtl w:val="0"/>
          <w:lang w:val="zh-CN" w:eastAsia="zh-CN"/>
        </w:rPr>
        <w:t>管网日常巡检、维修养护；各类设施设备运行正常、完好整洁，严格执行报修响应机制，紧急报修</w:t>
      </w:r>
      <w:r>
        <w:rPr>
          <w:rFonts w:hint="eastAsia" w:ascii="华文仿宋" w:hAnsi="华文仿宋" w:eastAsia="华文仿宋" w:cs="华文仿宋"/>
          <w:sz w:val="28"/>
          <w:szCs w:val="28"/>
          <w:rtl w:val="0"/>
        </w:rPr>
        <w:t>10</w:t>
      </w:r>
      <w:r>
        <w:rPr>
          <w:rFonts w:hint="eastAsia" w:ascii="华文仿宋" w:hAnsi="华文仿宋" w:eastAsia="华文仿宋" w:cs="华文仿宋"/>
          <w:sz w:val="28"/>
          <w:szCs w:val="28"/>
          <w:rtl w:val="0"/>
          <w:lang w:val="zh-CN" w:eastAsia="zh-CN"/>
        </w:rPr>
        <w:t>分钟内到场处置，一般报修</w:t>
      </w:r>
      <w:r>
        <w:rPr>
          <w:rFonts w:hint="eastAsia" w:ascii="华文仿宋" w:hAnsi="华文仿宋" w:eastAsia="华文仿宋" w:cs="华文仿宋"/>
          <w:sz w:val="28"/>
          <w:szCs w:val="28"/>
          <w:rtl w:val="0"/>
        </w:rPr>
        <w:t>15</w:t>
      </w:r>
      <w:r>
        <w:rPr>
          <w:rFonts w:hint="eastAsia" w:ascii="华文仿宋" w:hAnsi="华文仿宋" w:eastAsia="华文仿宋" w:cs="华文仿宋"/>
          <w:sz w:val="28"/>
          <w:szCs w:val="28"/>
          <w:rtl w:val="0"/>
          <w:lang w:val="zh-CN" w:eastAsia="zh-CN"/>
        </w:rPr>
        <w:t>分钟内到场处理，无特殊情况当日完成维修，维修合格率</w:t>
      </w:r>
      <w:r>
        <w:rPr>
          <w:rFonts w:hint="eastAsia" w:ascii="华文仿宋" w:hAnsi="华文仿宋" w:eastAsia="华文仿宋" w:cs="华文仿宋"/>
          <w:sz w:val="28"/>
          <w:szCs w:val="28"/>
          <w:rtl w:val="0"/>
        </w:rPr>
        <w:t>100%</w:t>
      </w:r>
      <w:r>
        <w:rPr>
          <w:rFonts w:hint="eastAsia" w:ascii="华文仿宋" w:hAnsi="华文仿宋" w:eastAsia="华文仿宋" w:cs="华文仿宋"/>
          <w:sz w:val="28"/>
          <w:szCs w:val="28"/>
          <w:rtl w:val="0"/>
          <w:lang w:val="zh-CN" w:eastAsia="zh-CN"/>
        </w:rPr>
        <w:t>；消防设施巡查管护到位，隐患问题第一时间上报并配合处置，全面满足办公楼物业管理服务要求。</w:t>
      </w:r>
    </w:p>
    <w:p w14:paraId="0ACE08C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2</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建立健全给排水、暖网、强弱电运维管理</w:t>
      </w:r>
      <w:r>
        <w:rPr>
          <w:rFonts w:hint="eastAsia" w:ascii="华文仿宋" w:hAnsi="华文仿宋" w:eastAsia="华文仿宋" w:cs="华文仿宋"/>
          <w:sz w:val="28"/>
          <w:szCs w:val="28"/>
          <w:rtl w:val="0"/>
          <w:lang w:val="en-US" w:eastAsia="zh-CN"/>
        </w:rPr>
        <w:t>机制</w:t>
      </w:r>
      <w:r>
        <w:rPr>
          <w:rFonts w:hint="eastAsia" w:ascii="华文仿宋" w:hAnsi="华文仿宋" w:eastAsia="华文仿宋" w:cs="华文仿宋"/>
          <w:sz w:val="28"/>
          <w:szCs w:val="28"/>
          <w:rtl w:val="0"/>
          <w:lang w:val="zh-CN" w:eastAsia="zh-CN"/>
        </w:rPr>
        <w:t>；严格按</w:t>
      </w:r>
      <w:r>
        <w:rPr>
          <w:rFonts w:hint="eastAsia" w:ascii="华文仿宋" w:hAnsi="华文仿宋" w:eastAsia="华文仿宋" w:cs="华文仿宋"/>
          <w:sz w:val="28"/>
          <w:szCs w:val="28"/>
          <w:rtl w:val="0"/>
          <w:lang w:val="en-US" w:eastAsia="zh-CN"/>
        </w:rPr>
        <w:t>照各类管线</w:t>
      </w:r>
      <w:r>
        <w:rPr>
          <w:rFonts w:hint="eastAsia" w:ascii="华文仿宋" w:hAnsi="华文仿宋" w:eastAsia="华文仿宋" w:cs="华文仿宋"/>
          <w:sz w:val="28"/>
          <w:szCs w:val="28"/>
          <w:rtl w:val="0"/>
          <w:lang w:val="zh-CN" w:eastAsia="zh-CN"/>
        </w:rPr>
        <w:t>责任边界开展运维工作，</w:t>
      </w:r>
      <w:r>
        <w:rPr>
          <w:rFonts w:hint="eastAsia" w:ascii="华文仿宋" w:hAnsi="华文仿宋" w:eastAsia="华文仿宋" w:cs="华文仿宋"/>
          <w:sz w:val="28"/>
          <w:szCs w:val="28"/>
          <w:rtl w:val="0"/>
          <w:lang w:val="en-US" w:eastAsia="zh-CN"/>
        </w:rPr>
        <w:t>做好楼内各类管网、分集水器及配套附属设施维修维保；</w:t>
      </w:r>
      <w:r>
        <w:rPr>
          <w:rFonts w:hint="eastAsia" w:ascii="华文仿宋" w:hAnsi="华文仿宋" w:eastAsia="华文仿宋" w:cs="华文仿宋"/>
          <w:sz w:val="28"/>
          <w:szCs w:val="28"/>
          <w:rtl w:val="0"/>
          <w:lang w:val="zh-CN" w:eastAsia="zh-CN"/>
        </w:rPr>
        <w:t>给排水、暖网</w:t>
      </w:r>
      <w:r>
        <w:rPr>
          <w:rFonts w:hint="eastAsia" w:ascii="华文仿宋" w:hAnsi="华文仿宋" w:eastAsia="华文仿宋" w:cs="华文仿宋"/>
          <w:sz w:val="28"/>
          <w:szCs w:val="28"/>
          <w:rtl w:val="0"/>
          <w:lang w:val="en-US" w:eastAsia="zh-CN"/>
        </w:rPr>
        <w:t>管线杜绝</w:t>
      </w:r>
      <w:r>
        <w:rPr>
          <w:rFonts w:hint="eastAsia" w:ascii="华文仿宋" w:hAnsi="华文仿宋" w:eastAsia="华文仿宋" w:cs="华文仿宋"/>
          <w:sz w:val="28"/>
          <w:szCs w:val="28"/>
          <w:rtl w:val="0"/>
          <w:lang w:val="zh-CN" w:eastAsia="zh-CN"/>
        </w:rPr>
        <w:t>跑冒滴漏、堵塞破损，</w:t>
      </w:r>
      <w:r>
        <w:rPr>
          <w:rFonts w:hint="eastAsia" w:ascii="华文仿宋" w:hAnsi="华文仿宋" w:eastAsia="华文仿宋" w:cs="华文仿宋"/>
          <w:sz w:val="28"/>
          <w:szCs w:val="28"/>
          <w:rtl w:val="0"/>
          <w:lang w:val="en-US" w:eastAsia="zh-CN"/>
        </w:rPr>
        <w:t>常态化</w:t>
      </w:r>
      <w:r>
        <w:rPr>
          <w:rFonts w:hint="eastAsia" w:ascii="华文仿宋" w:hAnsi="华文仿宋" w:eastAsia="华文仿宋" w:cs="华文仿宋"/>
          <w:sz w:val="28"/>
          <w:szCs w:val="28"/>
          <w:rtl w:val="0"/>
          <w:lang w:val="zh-CN" w:eastAsia="zh-CN"/>
        </w:rPr>
        <w:t>疏通维护，</w:t>
      </w:r>
      <w:r>
        <w:rPr>
          <w:rFonts w:hint="eastAsia" w:ascii="华文仿宋" w:hAnsi="华文仿宋" w:eastAsia="华文仿宋" w:cs="华文仿宋"/>
          <w:sz w:val="28"/>
          <w:szCs w:val="28"/>
          <w:rtl w:val="0"/>
          <w:lang w:val="en-US" w:eastAsia="zh-CN"/>
        </w:rPr>
        <w:t>及时更换配件、修复破损保温层；管道过滤网每年清洗1次、</w:t>
      </w:r>
      <w:r>
        <w:rPr>
          <w:rFonts w:hint="eastAsia" w:ascii="华文仿宋" w:hAnsi="华文仿宋" w:eastAsia="华文仿宋" w:cs="华文仿宋"/>
          <w:sz w:val="28"/>
          <w:szCs w:val="28"/>
          <w:rtl w:val="0"/>
          <w:lang w:val="zh-CN" w:eastAsia="zh-CN"/>
        </w:rPr>
        <w:t>给排水</w:t>
      </w:r>
      <w:r>
        <w:rPr>
          <w:rFonts w:hint="eastAsia" w:ascii="华文仿宋" w:hAnsi="华文仿宋" w:eastAsia="华文仿宋" w:cs="华文仿宋"/>
          <w:sz w:val="28"/>
          <w:szCs w:val="28"/>
          <w:rtl w:val="0"/>
          <w:lang w:val="en-US" w:eastAsia="zh-CN"/>
        </w:rPr>
        <w:t>及采暖</w:t>
      </w:r>
      <w:r>
        <w:rPr>
          <w:rFonts w:hint="eastAsia" w:ascii="华文仿宋" w:hAnsi="华文仿宋" w:eastAsia="华文仿宋" w:cs="华文仿宋"/>
          <w:sz w:val="28"/>
          <w:szCs w:val="28"/>
          <w:rtl w:val="0"/>
          <w:lang w:val="zh-CN" w:eastAsia="zh-CN"/>
        </w:rPr>
        <w:t>管道</w:t>
      </w:r>
      <w:r>
        <w:rPr>
          <w:rFonts w:hint="eastAsia" w:ascii="华文仿宋" w:hAnsi="华文仿宋" w:eastAsia="华文仿宋" w:cs="华文仿宋"/>
          <w:sz w:val="28"/>
          <w:szCs w:val="28"/>
          <w:rtl w:val="0"/>
          <w:lang w:val="en-US" w:eastAsia="zh-CN"/>
        </w:rPr>
        <w:t>及分水器</w:t>
      </w:r>
      <w:r>
        <w:rPr>
          <w:rFonts w:hint="eastAsia" w:ascii="华文仿宋" w:hAnsi="华文仿宋" w:eastAsia="华文仿宋" w:cs="华文仿宋"/>
          <w:sz w:val="28"/>
          <w:szCs w:val="28"/>
          <w:rtl w:val="0"/>
          <w:lang w:val="zh-CN" w:eastAsia="zh-CN"/>
        </w:rPr>
        <w:t>每</w:t>
      </w:r>
      <w:r>
        <w:rPr>
          <w:rFonts w:hint="eastAsia" w:ascii="华文仿宋" w:hAnsi="华文仿宋" w:eastAsia="华文仿宋" w:cs="华文仿宋"/>
          <w:sz w:val="28"/>
          <w:szCs w:val="28"/>
          <w:rtl w:val="0"/>
          <w:lang w:val="en-US" w:eastAsia="zh-CN"/>
        </w:rPr>
        <w:t>2年</w:t>
      </w:r>
      <w:r>
        <w:rPr>
          <w:rFonts w:hint="eastAsia" w:ascii="华文仿宋" w:hAnsi="华文仿宋" w:eastAsia="华文仿宋" w:cs="华文仿宋"/>
          <w:sz w:val="28"/>
          <w:szCs w:val="28"/>
          <w:rtl w:val="0"/>
          <w:lang w:val="zh-CN" w:eastAsia="zh-CN"/>
        </w:rPr>
        <w:t>开展除锈防腐涂刷作业；强弱电责任区域内配电设施运行安全稳定，线路、配电元件完好无隐患，故障及时排查维修，保障照明、应急等功能正常使用。</w:t>
      </w:r>
    </w:p>
    <w:p w14:paraId="4A786B2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3</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办公楼秩序维护及安全防范。建立健全秩序维护、安全防范、监控管理、应急处置等相关制度。</w:t>
      </w:r>
    </w:p>
    <w:p w14:paraId="0B1EE50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tl w:val="0"/>
          <w:lang w:val="zh-CN" w:eastAsia="zh-CN"/>
        </w:rPr>
        <w:t>安全管理服务：</w:t>
      </w:r>
    </w:p>
    <w:p w14:paraId="785C26A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①</w:t>
      </w:r>
      <w:r>
        <w:rPr>
          <w:rFonts w:hint="eastAsia" w:ascii="华文仿宋" w:hAnsi="华文仿宋" w:eastAsia="华文仿宋" w:cs="华文仿宋"/>
          <w:sz w:val="28"/>
          <w:szCs w:val="28"/>
          <w:rtl w:val="0"/>
          <w:lang w:val="zh-CN" w:eastAsia="zh-CN"/>
        </w:rPr>
        <w:t>严格落实人员出入管控，上下班高峰期首层安排专人负责秩序维护与引导；来访人员须出示有效身份证件，经核实、登记后方可进入，确保进出规范、全程可追溯。</w:t>
      </w:r>
    </w:p>
    <w:p w14:paraId="1E14425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②</w:t>
      </w:r>
      <w:r>
        <w:rPr>
          <w:rFonts w:hint="eastAsia" w:ascii="华文仿宋" w:hAnsi="华文仿宋" w:eastAsia="华文仿宋" w:cs="华文仿宋"/>
          <w:sz w:val="28"/>
          <w:szCs w:val="28"/>
          <w:rtl w:val="0"/>
          <w:lang w:val="zh-CN" w:eastAsia="zh-CN"/>
        </w:rPr>
        <w:t>实施物品出入分类管控，由秩序维护员对干部职工、供应商、施工人员进出物品核实登记后放行。</w:t>
      </w:r>
    </w:p>
    <w:p w14:paraId="02CA316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③</w:t>
      </w:r>
      <w:r>
        <w:rPr>
          <w:rFonts w:hint="eastAsia" w:ascii="华文仿宋" w:hAnsi="华文仿宋" w:eastAsia="华文仿宋" w:cs="华文仿宋"/>
          <w:sz w:val="28"/>
          <w:szCs w:val="28"/>
          <w:rtl w:val="0"/>
          <w:lang w:val="zh-CN" w:eastAsia="zh-CN"/>
        </w:rPr>
        <w:t>规范特殊人员准入：送水人员经审核、办证后方可进入办公区域；快递、外卖人员严禁进入大楼，保安室禁止存放职工快递、外卖。</w:t>
      </w:r>
    </w:p>
    <w:p w14:paraId="14B4209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④</w:t>
      </w:r>
      <w:r>
        <w:rPr>
          <w:rFonts w:hint="eastAsia" w:ascii="华文仿宋" w:hAnsi="华文仿宋" w:eastAsia="华文仿宋" w:cs="华文仿宋"/>
          <w:sz w:val="28"/>
          <w:szCs w:val="28"/>
          <w:rtl w:val="0"/>
          <w:lang w:val="zh-CN" w:eastAsia="zh-CN"/>
        </w:rPr>
        <w:t>实行</w:t>
      </w:r>
      <w:r>
        <w:rPr>
          <w:rFonts w:hint="eastAsia" w:ascii="华文仿宋" w:hAnsi="华文仿宋" w:eastAsia="华文仿宋" w:cs="华文仿宋"/>
          <w:sz w:val="28"/>
          <w:szCs w:val="28"/>
          <w:rtl w:val="0"/>
        </w:rPr>
        <w:t>24</w:t>
      </w:r>
      <w:r>
        <w:rPr>
          <w:rFonts w:hint="eastAsia" w:ascii="华文仿宋" w:hAnsi="华文仿宋" w:eastAsia="华文仿宋" w:cs="华文仿宋"/>
          <w:sz w:val="28"/>
          <w:szCs w:val="28"/>
          <w:rtl w:val="0"/>
          <w:lang w:val="zh-CN" w:eastAsia="zh-CN"/>
        </w:rPr>
        <w:t>小时双人值班巡查制度，值班电话保持畅通，响应时间不超过</w:t>
      </w:r>
      <w:r>
        <w:rPr>
          <w:rFonts w:hint="eastAsia" w:ascii="华文仿宋" w:hAnsi="华文仿宋" w:eastAsia="华文仿宋" w:cs="华文仿宋"/>
          <w:sz w:val="28"/>
          <w:szCs w:val="28"/>
          <w:rtl w:val="0"/>
        </w:rPr>
        <w:t>10</w:t>
      </w:r>
      <w:r>
        <w:rPr>
          <w:rFonts w:hint="eastAsia" w:ascii="华文仿宋" w:hAnsi="华文仿宋" w:eastAsia="华文仿宋" w:cs="华文仿宋"/>
          <w:sz w:val="28"/>
          <w:szCs w:val="28"/>
          <w:rtl w:val="0"/>
          <w:lang w:val="zh-CN" w:eastAsia="zh-CN"/>
        </w:rPr>
        <w:t>分钟，夜间每</w:t>
      </w:r>
      <w:r>
        <w:rPr>
          <w:rFonts w:hint="eastAsia" w:ascii="华文仿宋" w:hAnsi="华文仿宋" w:eastAsia="华文仿宋" w:cs="华文仿宋"/>
          <w:sz w:val="28"/>
          <w:szCs w:val="28"/>
          <w:rtl w:val="0"/>
        </w:rPr>
        <w:t>2</w:t>
      </w:r>
      <w:r>
        <w:rPr>
          <w:rFonts w:hint="eastAsia" w:ascii="华文仿宋" w:hAnsi="华文仿宋" w:eastAsia="华文仿宋" w:cs="华文仿宋"/>
          <w:sz w:val="28"/>
          <w:szCs w:val="28"/>
          <w:rtl w:val="0"/>
          <w:lang w:val="zh-CN" w:eastAsia="zh-CN"/>
        </w:rPr>
        <w:t>小时巡查</w:t>
      </w:r>
      <w:r>
        <w:rPr>
          <w:rFonts w:hint="eastAsia" w:ascii="华文仿宋" w:hAnsi="华文仿宋" w:eastAsia="华文仿宋" w:cs="华文仿宋"/>
          <w:sz w:val="28"/>
          <w:szCs w:val="28"/>
          <w:rtl w:val="0"/>
        </w:rPr>
        <w:t>1</w:t>
      </w:r>
      <w:r>
        <w:rPr>
          <w:rFonts w:hint="eastAsia" w:ascii="华文仿宋" w:hAnsi="华文仿宋" w:eastAsia="华文仿宋" w:cs="华文仿宋"/>
          <w:sz w:val="28"/>
          <w:szCs w:val="28"/>
          <w:rtl w:val="0"/>
          <w:lang w:val="zh-CN" w:eastAsia="zh-CN"/>
        </w:rPr>
        <w:t>次；值班人员做好巡查记录，遇突发事件、安全隐患及时上报、妥善处置。</w:t>
      </w:r>
    </w:p>
    <w:p w14:paraId="543EEC5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tl w:val="0"/>
          <w:lang w:val="zh-CN" w:eastAsia="zh-CN"/>
        </w:rPr>
        <w:t>监控管理服务：</w:t>
      </w:r>
    </w:p>
    <w:p w14:paraId="7D12B42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①</w:t>
      </w:r>
      <w:r>
        <w:rPr>
          <w:rFonts w:hint="eastAsia" w:ascii="华文仿宋" w:hAnsi="华文仿宋" w:eastAsia="华文仿宋" w:cs="华文仿宋"/>
          <w:sz w:val="28"/>
          <w:szCs w:val="28"/>
          <w:rtl w:val="0"/>
          <w:lang w:val="zh-CN" w:eastAsia="zh-CN"/>
        </w:rPr>
        <w:t>监控室实行</w:t>
      </w:r>
      <w:r>
        <w:rPr>
          <w:rFonts w:hint="eastAsia" w:ascii="华文仿宋" w:hAnsi="华文仿宋" w:eastAsia="华文仿宋" w:cs="华文仿宋"/>
          <w:sz w:val="28"/>
          <w:szCs w:val="28"/>
          <w:rtl w:val="0"/>
        </w:rPr>
        <w:t>24</w:t>
      </w:r>
      <w:r>
        <w:rPr>
          <w:rFonts w:hint="eastAsia" w:ascii="华文仿宋" w:hAnsi="华文仿宋" w:eastAsia="华文仿宋" w:cs="华文仿宋"/>
          <w:sz w:val="28"/>
          <w:szCs w:val="28"/>
          <w:rtl w:val="0"/>
          <w:lang w:val="zh-CN" w:eastAsia="zh-CN"/>
        </w:rPr>
        <w:t>小时值班制度，值班人员严格执行保密制度，</w:t>
      </w:r>
      <w:r>
        <w:rPr>
          <w:rFonts w:hint="eastAsia" w:ascii="华文仿宋" w:hAnsi="华文仿宋" w:eastAsia="华文仿宋" w:cs="华文仿宋"/>
          <w:sz w:val="28"/>
          <w:szCs w:val="28"/>
          <w:rtl w:val="0"/>
          <w:lang w:val="en-US" w:eastAsia="zh-CN"/>
        </w:rPr>
        <w:t>负责消防报警监控系统、全楼楼层安防监控、访客系统日常在岗看护，</w:t>
      </w:r>
      <w:r>
        <w:rPr>
          <w:rFonts w:hint="eastAsia" w:ascii="华文仿宋" w:hAnsi="华文仿宋" w:eastAsia="华文仿宋" w:cs="华文仿宋"/>
          <w:sz w:val="28"/>
          <w:szCs w:val="28"/>
          <w:rtl w:val="0"/>
          <w:lang w:val="zh-CN" w:eastAsia="zh-CN"/>
        </w:rPr>
        <w:t>实时排查可疑人员、处置各类紧急事件。</w:t>
      </w:r>
    </w:p>
    <w:p w14:paraId="14B13E1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left="860" w:leftChars="304" w:firstLine="0" w:firstLineChars="0"/>
        <w:textAlignment w:val="auto"/>
        <w:rPr>
          <w:rFonts w:hint="eastAsia" w:ascii="华文仿宋" w:hAnsi="华文仿宋" w:eastAsia="华文仿宋" w:cs="华文仿宋"/>
          <w:sz w:val="28"/>
          <w:szCs w:val="28"/>
          <w:rtl w:val="0"/>
          <w:lang w:val="en-US" w:eastAsia="zh-CN"/>
        </w:rPr>
      </w:pPr>
      <w:r>
        <w:rPr>
          <w:rFonts w:hint="eastAsia" w:ascii="华文仿宋" w:hAnsi="华文仿宋" w:eastAsia="华文仿宋" w:cs="华文仿宋"/>
          <w:sz w:val="28"/>
          <w:szCs w:val="28"/>
          <w:rtl w:val="0"/>
        </w:rPr>
        <w:t>②</w:t>
      </w:r>
      <w:r>
        <w:rPr>
          <w:rFonts w:hint="eastAsia" w:ascii="华文仿宋" w:hAnsi="华文仿宋" w:eastAsia="华文仿宋" w:cs="华文仿宋"/>
          <w:sz w:val="28"/>
          <w:szCs w:val="28"/>
          <w:rtl w:val="0"/>
          <w:lang w:val="en-US" w:eastAsia="zh-CN"/>
        </w:rPr>
        <w:t>负责</w:t>
      </w:r>
      <w:r>
        <w:rPr>
          <w:rFonts w:hint="eastAsia" w:ascii="华文仿宋" w:hAnsi="华文仿宋" w:eastAsia="华文仿宋" w:cs="华文仿宋"/>
          <w:sz w:val="28"/>
          <w:szCs w:val="28"/>
          <w:rtl w:val="0"/>
          <w:lang w:val="zh-CN" w:eastAsia="zh-CN"/>
        </w:rPr>
        <w:t>监控</w:t>
      </w:r>
      <w:r>
        <w:rPr>
          <w:rFonts w:hint="eastAsia" w:ascii="华文仿宋" w:hAnsi="华文仿宋" w:eastAsia="华文仿宋" w:cs="华文仿宋"/>
          <w:sz w:val="28"/>
          <w:szCs w:val="28"/>
          <w:rtl w:val="0"/>
          <w:lang w:val="en-US" w:eastAsia="zh-CN"/>
        </w:rPr>
        <w:t>室内各类设备日常环境卫生、常态化除尘保洁。</w:t>
      </w:r>
    </w:p>
    <w:p w14:paraId="301F1FF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left="860" w:leftChars="304" w:firstLine="0" w:firstLineChars="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rPr>
        <w:t>③</w:t>
      </w:r>
      <w:r>
        <w:rPr>
          <w:rFonts w:hint="eastAsia" w:ascii="华文仿宋" w:hAnsi="华文仿宋" w:eastAsia="华文仿宋" w:cs="华文仿宋"/>
          <w:sz w:val="28"/>
          <w:szCs w:val="28"/>
          <w:rtl w:val="0"/>
          <w:lang w:val="zh-CN" w:eastAsia="zh-CN"/>
        </w:rPr>
        <w:t>监控录像调取须经延安市机关事务服务中心批准，安保人员严禁</w:t>
      </w:r>
    </w:p>
    <w:p w14:paraId="1EF9DBE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zh-CN" w:eastAsia="zh-CN"/>
        </w:rPr>
        <w:t>随意查看，做好登记与保密工作。</w:t>
      </w:r>
    </w:p>
    <w:p w14:paraId="1E43EC2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④</w:t>
      </w:r>
      <w:r>
        <w:rPr>
          <w:rFonts w:hint="eastAsia" w:ascii="华文仿宋" w:hAnsi="华文仿宋" w:eastAsia="华文仿宋" w:cs="华文仿宋"/>
          <w:sz w:val="28"/>
          <w:szCs w:val="28"/>
          <w:rtl w:val="0"/>
          <w:lang w:val="zh-CN" w:eastAsia="zh-CN"/>
        </w:rPr>
        <w:t>监控室实行封闭式管理，严禁闲杂人员进入，严格落实值班、交接班及来访登记制度。</w:t>
      </w:r>
    </w:p>
    <w:p w14:paraId="79BBF0E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rtl w:val="0"/>
        </w:rPr>
        <w:t>⑤</w:t>
      </w:r>
      <w:r>
        <w:rPr>
          <w:rFonts w:hint="eastAsia" w:ascii="华文仿宋" w:hAnsi="华文仿宋" w:eastAsia="华文仿宋" w:cs="华文仿宋"/>
          <w:sz w:val="28"/>
          <w:szCs w:val="28"/>
          <w:rtl w:val="0"/>
          <w:lang w:val="zh-CN" w:eastAsia="zh-CN"/>
        </w:rPr>
        <w:t>每年至少对全楼</w:t>
      </w:r>
      <w:r>
        <w:rPr>
          <w:rFonts w:hint="eastAsia" w:ascii="华文仿宋" w:hAnsi="华文仿宋" w:eastAsia="华文仿宋" w:cs="华文仿宋"/>
          <w:sz w:val="28"/>
          <w:szCs w:val="28"/>
          <w:rtl w:val="0"/>
          <w:lang w:val="en-US" w:eastAsia="zh-CN"/>
        </w:rPr>
        <w:t>室外、楼层安防</w:t>
      </w:r>
      <w:r>
        <w:rPr>
          <w:rFonts w:hint="eastAsia" w:ascii="华文仿宋" w:hAnsi="华文仿宋" w:eastAsia="华文仿宋" w:cs="华文仿宋"/>
          <w:sz w:val="28"/>
          <w:szCs w:val="28"/>
          <w:rtl w:val="0"/>
          <w:lang w:val="zh-CN" w:eastAsia="zh-CN"/>
        </w:rPr>
        <w:t>摄像头清洁擦拭</w:t>
      </w:r>
      <w:r>
        <w:rPr>
          <w:rFonts w:hint="eastAsia" w:ascii="华文仿宋" w:hAnsi="华文仿宋" w:eastAsia="华文仿宋" w:cs="华文仿宋"/>
          <w:sz w:val="28"/>
          <w:szCs w:val="28"/>
          <w:rtl w:val="0"/>
        </w:rPr>
        <w:t>1</w:t>
      </w:r>
      <w:r>
        <w:rPr>
          <w:rFonts w:hint="eastAsia" w:ascii="华文仿宋" w:hAnsi="华文仿宋" w:eastAsia="华文仿宋" w:cs="华文仿宋"/>
          <w:sz w:val="28"/>
          <w:szCs w:val="28"/>
          <w:rtl w:val="0"/>
          <w:lang w:val="en-US" w:eastAsia="zh-CN"/>
        </w:rPr>
        <w:t>次。</w:t>
      </w:r>
    </w:p>
    <w:p w14:paraId="11BB76CD">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val="en-US" w:eastAsia="zh-CN"/>
        </w:rPr>
        <w:t>（4）</w:t>
      </w:r>
      <w:r>
        <w:rPr>
          <w:rFonts w:hint="eastAsia" w:ascii="华文仿宋" w:hAnsi="华文仿宋" w:eastAsia="华文仿宋" w:cs="华文仿宋"/>
          <w:sz w:val="28"/>
          <w:szCs w:val="28"/>
          <w:rtl w:val="0"/>
          <w:lang w:val="zh-CN" w:eastAsia="zh-CN"/>
        </w:rPr>
        <w:t>办公楼内公共区域的日常保洁与管理。建立健全保洁作业管理制度；供应商每日对公共区域开展清扫、拖拭、擦拭、通风、消毒作业，做到地面干净无污渍、无杂物，扶手、公共设施洁净，卫生间无积水、无异味，全面消除卫生死角；严格执行日常清洁与专项维护标准，每日巡查监督，确保区域内无积水、无积尘、无杂物。针对外墙、雨棚、公共设施等重点部位，定期开展清洗维护，</w:t>
      </w:r>
      <w:r>
        <w:rPr>
          <w:rFonts w:hint="eastAsia" w:ascii="华文仿宋" w:hAnsi="华文仿宋" w:eastAsia="华文仿宋" w:cs="华文仿宋"/>
          <w:sz w:val="28"/>
          <w:szCs w:val="28"/>
          <w:rtl w:val="0"/>
          <w:lang w:val="en-US" w:eastAsia="zh-CN"/>
        </w:rPr>
        <w:t>其中3米以下</w:t>
      </w:r>
      <w:r>
        <w:rPr>
          <w:rFonts w:hint="eastAsia" w:ascii="华文仿宋" w:hAnsi="华文仿宋" w:eastAsia="华文仿宋" w:cs="华文仿宋"/>
          <w:sz w:val="28"/>
          <w:szCs w:val="28"/>
          <w:rtl w:val="0"/>
          <w:lang w:val="zh-CN" w:eastAsia="zh-CN"/>
        </w:rPr>
        <w:t>办公楼外墙、</w:t>
      </w:r>
      <w:r>
        <w:rPr>
          <w:rFonts w:hint="eastAsia" w:ascii="华文仿宋" w:hAnsi="华文仿宋" w:eastAsia="华文仿宋" w:cs="华文仿宋"/>
          <w:sz w:val="28"/>
          <w:szCs w:val="28"/>
          <w:rtl w:val="0"/>
          <w:lang w:val="en-US" w:eastAsia="zh-CN"/>
        </w:rPr>
        <w:t>3米以下</w:t>
      </w:r>
      <w:r>
        <w:rPr>
          <w:rFonts w:hint="eastAsia" w:ascii="华文仿宋" w:hAnsi="华文仿宋" w:eastAsia="华文仿宋" w:cs="华文仿宋"/>
          <w:sz w:val="28"/>
          <w:szCs w:val="28"/>
          <w:rtl w:val="0"/>
          <w:lang w:val="zh-CN" w:eastAsia="zh-CN"/>
        </w:rPr>
        <w:t>玻璃幕墙区域每年开展</w:t>
      </w:r>
      <w:r>
        <w:rPr>
          <w:rFonts w:hint="eastAsia" w:ascii="华文仿宋" w:hAnsi="华文仿宋" w:eastAsia="华文仿宋" w:cs="华文仿宋"/>
          <w:sz w:val="28"/>
          <w:szCs w:val="28"/>
          <w:rtl w:val="0"/>
          <w:lang w:val="en-US" w:eastAsia="zh-CN"/>
        </w:rPr>
        <w:t>1</w:t>
      </w:r>
      <w:r>
        <w:rPr>
          <w:rFonts w:hint="eastAsia" w:ascii="华文仿宋" w:hAnsi="华文仿宋" w:eastAsia="华文仿宋" w:cs="华文仿宋"/>
          <w:sz w:val="28"/>
          <w:szCs w:val="28"/>
          <w:rtl w:val="0"/>
          <w:lang w:val="zh-CN" w:eastAsia="zh-CN"/>
        </w:rPr>
        <w:t>次清洗保洁</w:t>
      </w:r>
      <w:r>
        <w:rPr>
          <w:rFonts w:hint="eastAsia" w:ascii="华文仿宋" w:hAnsi="华文仿宋" w:eastAsia="华文仿宋" w:cs="华文仿宋"/>
          <w:sz w:val="28"/>
          <w:szCs w:val="28"/>
          <w:rtl w:val="0"/>
          <w:lang w:val="en-US" w:eastAsia="zh-CN"/>
        </w:rPr>
        <w:t>作业，常态化开展保洁维护，保持幕墙玻璃表面洁净，无污渍、无广告痕迹，</w:t>
      </w:r>
      <w:r>
        <w:rPr>
          <w:rFonts w:hint="eastAsia" w:ascii="华文仿宋" w:hAnsi="华文仿宋" w:eastAsia="华文仿宋" w:cs="华文仿宋"/>
          <w:sz w:val="28"/>
          <w:szCs w:val="28"/>
          <w:rtl w:val="0"/>
          <w:lang w:val="zh-CN" w:eastAsia="zh-CN"/>
        </w:rPr>
        <w:t>保障公共区域整体环境整洁有序；同时做好恶劣天气及突发情况的应急处置，做到雨停即清、雪停即通，保障公共服务正常运。</w:t>
      </w:r>
    </w:p>
    <w:p w14:paraId="221C6F06">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5</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垃圾收集及清运。建立健全垃圾清运管理制度，管理台账完整、记录规范；生活垃圾采用按楼层、按区域定时收集与巡回收集相结合的方式；垃圾填充量不超过垃圾桶容量的</w:t>
      </w:r>
      <w:r>
        <w:rPr>
          <w:rFonts w:hint="eastAsia" w:ascii="华文仿宋" w:hAnsi="华文仿宋" w:eastAsia="华文仿宋" w:cs="华文仿宋"/>
          <w:sz w:val="28"/>
          <w:szCs w:val="28"/>
          <w:rtl w:val="0"/>
        </w:rPr>
        <w:t>2/3</w:t>
      </w:r>
      <w:r>
        <w:rPr>
          <w:rFonts w:hint="eastAsia" w:ascii="华文仿宋" w:hAnsi="华文仿宋" w:eastAsia="华文仿宋" w:cs="华文仿宋"/>
          <w:sz w:val="28"/>
          <w:szCs w:val="28"/>
          <w:rtl w:val="0"/>
          <w:lang w:val="zh-CN" w:eastAsia="zh-CN"/>
        </w:rPr>
        <w:t>，严禁出现垃圾满溢、散落、拖漏现象；每日至少完成</w:t>
      </w:r>
      <w:r>
        <w:rPr>
          <w:rFonts w:hint="eastAsia" w:ascii="华文仿宋" w:hAnsi="华文仿宋" w:eastAsia="华文仿宋" w:cs="华文仿宋"/>
          <w:sz w:val="28"/>
          <w:szCs w:val="28"/>
          <w:rtl w:val="0"/>
        </w:rPr>
        <w:t>1</w:t>
      </w:r>
      <w:r>
        <w:rPr>
          <w:rFonts w:hint="eastAsia" w:ascii="华文仿宋" w:hAnsi="华文仿宋" w:eastAsia="华文仿宋" w:cs="华文仿宋"/>
          <w:sz w:val="28"/>
          <w:szCs w:val="28"/>
          <w:rtl w:val="0"/>
          <w:lang w:val="zh-CN" w:eastAsia="zh-CN"/>
        </w:rPr>
        <w:t>次垃圾清运工作；垃圾实现日产日清，不得在楼内、楼道过夜堆放；清运过程全程密闭化，无滴漏、无散落、无异味扩散。垃圾桶每日进行消毒杀菌；垃圾收集后及时清理作业区域地面，确保无污渍、无异味、无垃圾残留。</w:t>
      </w:r>
    </w:p>
    <w:p w14:paraId="22FAF09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6</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病媒防治及消毒消杀工作。建立健全病媒防治、消杀、药剂管理制度；严格执行全国爱卫、《灭鼠、蚊、蝇、蟑螂标准》、（全爱卫〔</w:t>
      </w:r>
      <w:r>
        <w:rPr>
          <w:rFonts w:hint="eastAsia" w:ascii="华文仿宋" w:hAnsi="华文仿宋" w:eastAsia="华文仿宋" w:cs="华文仿宋"/>
          <w:sz w:val="28"/>
          <w:szCs w:val="28"/>
          <w:rtl w:val="0"/>
          <w:lang w:val="en-US" w:eastAsia="zh-CN"/>
        </w:rPr>
        <w:t>1997</w:t>
      </w:r>
      <w:r>
        <w:rPr>
          <w:rFonts w:hint="eastAsia" w:ascii="华文仿宋" w:hAnsi="华文仿宋" w:eastAsia="华文仿宋" w:cs="华文仿宋"/>
          <w:sz w:val="28"/>
          <w:szCs w:val="28"/>
          <w:rtl w:val="0"/>
        </w:rPr>
        <w:t>〕</w:t>
      </w:r>
      <w:r>
        <w:rPr>
          <w:rFonts w:hint="eastAsia" w:ascii="华文仿宋" w:hAnsi="华文仿宋" w:eastAsia="华文仿宋" w:cs="华文仿宋"/>
          <w:sz w:val="28"/>
          <w:szCs w:val="28"/>
          <w:rtl w:val="0"/>
          <w:lang w:val="en-US" w:eastAsia="zh-CN"/>
        </w:rPr>
        <w:t>5</w:t>
      </w:r>
      <w:r>
        <w:rPr>
          <w:rFonts w:hint="eastAsia" w:ascii="华文仿宋" w:hAnsi="华文仿宋" w:eastAsia="华文仿宋" w:cs="华文仿宋"/>
          <w:sz w:val="28"/>
          <w:szCs w:val="28"/>
          <w:rtl w:val="0"/>
          <w:lang w:val="zh-CN" w:eastAsia="zh-CN"/>
        </w:rPr>
        <w:t>号）《</w:t>
      </w:r>
      <w:r>
        <w:rPr>
          <w:rFonts w:hint="eastAsia" w:ascii="华文仿宋" w:hAnsi="华文仿宋" w:eastAsia="华文仿宋" w:cs="华文仿宋"/>
          <w:sz w:val="28"/>
          <w:szCs w:val="28"/>
          <w:rtl w:val="0"/>
          <w:lang w:val="en-US" w:eastAsia="zh-CN"/>
        </w:rPr>
        <w:t>病媒生物预防控制管理</w:t>
      </w:r>
      <w:r>
        <w:rPr>
          <w:rFonts w:hint="eastAsia" w:ascii="华文仿宋" w:hAnsi="华文仿宋" w:eastAsia="华文仿宋" w:cs="华文仿宋"/>
          <w:sz w:val="28"/>
          <w:szCs w:val="28"/>
          <w:rtl w:val="0"/>
          <w:lang w:val="zh-CN" w:eastAsia="zh-CN"/>
        </w:rPr>
        <w:t>规定》（</w:t>
      </w:r>
      <w:r>
        <w:rPr>
          <w:rFonts w:hint="eastAsia" w:ascii="华文仿宋" w:hAnsi="华文仿宋" w:eastAsia="华文仿宋" w:cs="华文仿宋"/>
          <w:sz w:val="28"/>
          <w:szCs w:val="28"/>
          <w:rtl w:val="0"/>
          <w:lang w:val="en-US" w:eastAsia="zh-CN"/>
        </w:rPr>
        <w:t>全爱卫发</w:t>
      </w:r>
      <w:r>
        <w:rPr>
          <w:rFonts w:hint="eastAsia" w:ascii="华文仿宋" w:hAnsi="华文仿宋" w:eastAsia="华文仿宋" w:cs="华文仿宋"/>
          <w:sz w:val="28"/>
          <w:szCs w:val="28"/>
          <w:rtl w:val="0"/>
          <w:lang w:val="zh-CN" w:eastAsia="zh-CN"/>
        </w:rPr>
        <w:t>〔</w:t>
      </w:r>
      <w:r>
        <w:rPr>
          <w:rFonts w:hint="eastAsia" w:ascii="华文仿宋" w:hAnsi="华文仿宋" w:eastAsia="华文仿宋" w:cs="华文仿宋"/>
          <w:sz w:val="28"/>
          <w:szCs w:val="28"/>
          <w:rtl w:val="0"/>
          <w:lang w:val="en-US" w:eastAsia="zh-CN"/>
        </w:rPr>
        <w:t>2009</w:t>
      </w:r>
      <w:r>
        <w:rPr>
          <w:rFonts w:hint="eastAsia" w:ascii="华文仿宋" w:hAnsi="华文仿宋" w:eastAsia="华文仿宋" w:cs="华文仿宋"/>
          <w:sz w:val="28"/>
          <w:szCs w:val="28"/>
          <w:rtl w:val="0"/>
        </w:rPr>
        <w:t>〕</w:t>
      </w:r>
      <w:r>
        <w:rPr>
          <w:rFonts w:hint="eastAsia" w:ascii="华文仿宋" w:hAnsi="华文仿宋" w:eastAsia="华文仿宋" w:cs="华文仿宋"/>
          <w:sz w:val="28"/>
          <w:szCs w:val="28"/>
          <w:rtl w:val="0"/>
          <w:lang w:val="en-US" w:eastAsia="zh-CN"/>
        </w:rPr>
        <w:t>9号）及《国家卫生城市标准》（2014版）相关规定。</w:t>
      </w:r>
      <w:r>
        <w:rPr>
          <w:rFonts w:hint="eastAsia" w:ascii="华文仿宋" w:hAnsi="华文仿宋" w:eastAsia="华文仿宋" w:cs="华文仿宋"/>
          <w:sz w:val="28"/>
          <w:szCs w:val="28"/>
          <w:rtl w:val="0"/>
          <w:lang w:val="zh-CN" w:eastAsia="zh-CN"/>
        </w:rPr>
        <w:t>科学识别有害生物，遵循害虫繁殖规律制定差异化消杀方案，实现消杀、防治同步推进，降低虫害发生率。</w:t>
      </w:r>
    </w:p>
    <w:p w14:paraId="70F8BD6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①</w:t>
      </w:r>
      <w:r>
        <w:rPr>
          <w:rFonts w:hint="eastAsia" w:ascii="华文仿宋" w:hAnsi="华文仿宋" w:eastAsia="华文仿宋" w:cs="华文仿宋"/>
          <w:sz w:val="28"/>
          <w:szCs w:val="28"/>
          <w:rtl w:val="0"/>
          <w:lang w:val="zh-TW" w:eastAsia="zh-TW"/>
        </w:rPr>
        <w:t>灭蚊、蝇、蟑螂工作：每年</w:t>
      </w:r>
      <w:r>
        <w:rPr>
          <w:rFonts w:hint="eastAsia" w:ascii="华文仿宋" w:hAnsi="华文仿宋" w:eastAsia="华文仿宋" w:cs="华文仿宋"/>
          <w:sz w:val="28"/>
          <w:szCs w:val="28"/>
          <w:rtl w:val="0"/>
        </w:rPr>
        <w:t>4</w:t>
      </w:r>
      <w:r>
        <w:rPr>
          <w:rFonts w:hint="eastAsia" w:ascii="华文仿宋" w:hAnsi="华文仿宋" w:eastAsia="华文仿宋" w:cs="华文仿宋"/>
          <w:sz w:val="28"/>
          <w:szCs w:val="28"/>
          <w:rtl w:val="0"/>
          <w:lang w:val="en-US"/>
        </w:rPr>
        <w:t>—</w:t>
      </w:r>
      <w:r>
        <w:rPr>
          <w:rFonts w:hint="eastAsia" w:ascii="华文仿宋" w:hAnsi="华文仿宋" w:eastAsia="华文仿宋" w:cs="华文仿宋"/>
          <w:sz w:val="28"/>
          <w:szCs w:val="28"/>
          <w:rtl w:val="0"/>
        </w:rPr>
        <w:t>11</w:t>
      </w:r>
      <w:r>
        <w:rPr>
          <w:rFonts w:hint="eastAsia" w:ascii="华文仿宋" w:hAnsi="华文仿宋" w:eastAsia="华文仿宋" w:cs="华文仿宋"/>
          <w:sz w:val="28"/>
          <w:szCs w:val="28"/>
          <w:rtl w:val="0"/>
          <w:lang w:val="zh-CN" w:eastAsia="zh-CN"/>
        </w:rPr>
        <w:t>月每周开展</w:t>
      </w:r>
      <w:r>
        <w:rPr>
          <w:rFonts w:hint="eastAsia" w:ascii="华文仿宋" w:hAnsi="华文仿宋" w:eastAsia="华文仿宋" w:cs="华文仿宋"/>
          <w:sz w:val="28"/>
          <w:szCs w:val="28"/>
          <w:rtl w:val="0"/>
        </w:rPr>
        <w:t>1</w:t>
      </w:r>
      <w:r>
        <w:rPr>
          <w:rFonts w:hint="eastAsia" w:ascii="华文仿宋" w:hAnsi="华文仿宋" w:eastAsia="华文仿宋" w:cs="华文仿宋"/>
          <w:sz w:val="28"/>
          <w:szCs w:val="28"/>
          <w:rtl w:val="0"/>
          <w:lang w:val="zh-CN" w:eastAsia="zh-CN"/>
        </w:rPr>
        <w:t>次消杀，其他月份按主管部门要求执行。消杀区域：各楼梯口、梯间、办公室、卫生间、垃圾箱及周边公共区域。消杀药剂：选用灭害灵、敌百虫类喷洒剂等合规药剂。</w:t>
      </w:r>
    </w:p>
    <w:p w14:paraId="4D2E83E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②</w:t>
      </w:r>
      <w:r>
        <w:rPr>
          <w:rFonts w:hint="eastAsia" w:ascii="华文仿宋" w:hAnsi="华文仿宋" w:eastAsia="华文仿宋" w:cs="华文仿宋"/>
          <w:sz w:val="28"/>
          <w:szCs w:val="28"/>
          <w:rtl w:val="0"/>
          <w:lang w:val="zh-CN" w:eastAsia="zh-CN"/>
        </w:rPr>
        <w:t>消杀方式及注意事项：作业人员穿戴防护衣帽；楼梯间消杀避开扶手、户门；严禁使用全国爱卫会禁用、对人体及环境有害的药剂；消杀作业避开人流高峰期，办公区消杀安排在下班后开展。</w:t>
      </w:r>
    </w:p>
    <w:p w14:paraId="20C78E8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③</w:t>
      </w:r>
      <w:r>
        <w:rPr>
          <w:rFonts w:hint="eastAsia" w:ascii="华文仿宋" w:hAnsi="华文仿宋" w:eastAsia="华文仿宋" w:cs="华文仿宋"/>
          <w:sz w:val="28"/>
          <w:szCs w:val="28"/>
          <w:rtl w:val="0"/>
          <w:lang w:val="zh-CN" w:eastAsia="zh-CN"/>
        </w:rPr>
        <w:t>灭鼠工作：每月开展</w:t>
      </w:r>
      <w:r>
        <w:rPr>
          <w:rFonts w:hint="eastAsia" w:ascii="华文仿宋" w:hAnsi="华文仿宋" w:eastAsia="华文仿宋" w:cs="华文仿宋"/>
          <w:sz w:val="28"/>
          <w:szCs w:val="28"/>
          <w:rtl w:val="0"/>
        </w:rPr>
        <w:t>2</w:t>
      </w:r>
      <w:r>
        <w:rPr>
          <w:rFonts w:hint="eastAsia" w:ascii="华文仿宋" w:hAnsi="华文仿宋" w:eastAsia="华文仿宋" w:cs="华文仿宋"/>
          <w:sz w:val="28"/>
          <w:szCs w:val="28"/>
          <w:rtl w:val="0"/>
          <w:lang w:val="zh-CN" w:eastAsia="zh-CN"/>
        </w:rPr>
        <w:t>次（可根据实际情况调整）；灭鼠区域：</w:t>
      </w:r>
      <w:r>
        <w:rPr>
          <w:rFonts w:hint="eastAsia" w:ascii="华文仿宋" w:hAnsi="华文仿宋" w:eastAsia="华文仿宋" w:cs="华文仿宋"/>
          <w:sz w:val="28"/>
          <w:szCs w:val="28"/>
          <w:rtl w:val="0"/>
          <w:lang w:val="en-US" w:eastAsia="zh-CN"/>
        </w:rPr>
        <w:t>负一层电梯出口处、</w:t>
      </w:r>
      <w:r>
        <w:rPr>
          <w:rFonts w:hint="eastAsia" w:ascii="华文仿宋" w:hAnsi="华文仿宋" w:eastAsia="华文仿宋" w:cs="华文仿宋"/>
          <w:sz w:val="28"/>
          <w:szCs w:val="28"/>
          <w:rtl w:val="0"/>
          <w:lang w:val="zh-CN" w:eastAsia="zh-CN"/>
        </w:rPr>
        <w:t>设备房、机关餐厅及鼠害高发区域；灭鼠方式：采用毒饵、粘鼠板等合规方式。</w:t>
      </w:r>
    </w:p>
    <w:p w14:paraId="3263FE0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④</w:t>
      </w:r>
      <w:r>
        <w:rPr>
          <w:rFonts w:hint="eastAsia" w:ascii="华文仿宋" w:hAnsi="华文仿宋" w:eastAsia="华文仿宋" w:cs="华文仿宋"/>
          <w:sz w:val="28"/>
          <w:szCs w:val="28"/>
          <w:rtl w:val="0"/>
          <w:lang w:val="zh-CN" w:eastAsia="zh-CN"/>
        </w:rPr>
        <w:t>投放毒饵注意事项：毒饵放置在隐蔽、儿童接触不到的区域，设置</w:t>
      </w:r>
      <w:r>
        <w:rPr>
          <w:rFonts w:hint="eastAsia" w:ascii="华文仿宋" w:hAnsi="华文仿宋" w:eastAsia="华文仿宋" w:cs="华文仿宋"/>
          <w:sz w:val="28"/>
          <w:szCs w:val="28"/>
          <w:rtl/>
          <w:lang w:val="ar-SA" w:bidi="ar-SA"/>
        </w:rPr>
        <w:t>“</w:t>
      </w:r>
      <w:r>
        <w:rPr>
          <w:rFonts w:hint="eastAsia" w:ascii="华文仿宋" w:hAnsi="华文仿宋" w:eastAsia="华文仿宋" w:cs="华文仿宋"/>
          <w:sz w:val="28"/>
          <w:szCs w:val="28"/>
          <w:rtl w:val="0"/>
        </w:rPr>
        <w:t>有毒”</w:t>
      </w:r>
      <w:r>
        <w:rPr>
          <w:rFonts w:hint="eastAsia" w:ascii="华文仿宋" w:hAnsi="华文仿宋" w:eastAsia="华文仿宋" w:cs="华文仿宋"/>
          <w:sz w:val="28"/>
          <w:szCs w:val="28"/>
          <w:rtl w:val="0"/>
          <w:lang w:val="zh-CN" w:eastAsia="zh-CN"/>
        </w:rPr>
        <w:t>警示标识；严禁随意撒放；投放一周后撤回饵料，清理死鼠并留存消杀记录；消杀结束后统一清洗、保管作业器具。</w:t>
      </w:r>
    </w:p>
    <w:p w14:paraId="58428B9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rPr>
        <w:t>⑤</w:t>
      </w:r>
      <w:r>
        <w:rPr>
          <w:rFonts w:hint="eastAsia" w:ascii="华文仿宋" w:hAnsi="华文仿宋" w:eastAsia="华文仿宋" w:cs="华文仿宋"/>
          <w:sz w:val="28"/>
          <w:szCs w:val="28"/>
          <w:rtl w:val="0"/>
          <w:lang w:val="zh-CN" w:eastAsia="zh-CN"/>
        </w:rPr>
        <w:t>消毒管理：公共区域室内空气定期用消毒液喷洒、喷雾消毒，作用</w:t>
      </w:r>
      <w:r>
        <w:rPr>
          <w:rFonts w:hint="eastAsia" w:ascii="华文仿宋" w:hAnsi="华文仿宋" w:eastAsia="华文仿宋" w:cs="华文仿宋"/>
          <w:sz w:val="28"/>
          <w:szCs w:val="28"/>
          <w:rtl w:val="0"/>
        </w:rPr>
        <w:t>30</w:t>
      </w:r>
      <w:r>
        <w:rPr>
          <w:rFonts w:hint="eastAsia" w:ascii="华文仿宋" w:hAnsi="华文仿宋" w:eastAsia="华文仿宋" w:cs="华文仿宋"/>
          <w:sz w:val="28"/>
          <w:szCs w:val="28"/>
          <w:rtl w:val="0"/>
          <w:lang w:val="zh-CN" w:eastAsia="zh-CN"/>
        </w:rPr>
        <w:t>分钟；电梯厅、楼梯间物体表面定期用消毒液擦拭、喷洒、喷雾消毒，作用</w:t>
      </w:r>
      <w:r>
        <w:rPr>
          <w:rFonts w:hint="eastAsia" w:ascii="华文仿宋" w:hAnsi="华文仿宋" w:eastAsia="华文仿宋" w:cs="华文仿宋"/>
          <w:sz w:val="28"/>
          <w:szCs w:val="28"/>
          <w:rtl w:val="0"/>
        </w:rPr>
        <w:t>30</w:t>
      </w:r>
      <w:r>
        <w:rPr>
          <w:rFonts w:hint="eastAsia" w:ascii="华文仿宋" w:hAnsi="华文仿宋" w:eastAsia="华文仿宋" w:cs="华文仿宋"/>
          <w:sz w:val="28"/>
          <w:szCs w:val="28"/>
          <w:rtl w:val="0"/>
          <w:lang w:val="zh-CN" w:eastAsia="zh-CN"/>
        </w:rPr>
        <w:t>分钟；水池、下水道、水箱定期用消毒液冲洗，停留</w:t>
      </w:r>
      <w:r>
        <w:rPr>
          <w:rFonts w:hint="eastAsia" w:ascii="华文仿宋" w:hAnsi="华文仿宋" w:eastAsia="华文仿宋" w:cs="华文仿宋"/>
          <w:sz w:val="28"/>
          <w:szCs w:val="28"/>
          <w:rtl w:val="0"/>
        </w:rPr>
        <w:t>30</w:t>
      </w:r>
      <w:r>
        <w:rPr>
          <w:rFonts w:hint="eastAsia" w:ascii="华文仿宋" w:hAnsi="华文仿宋" w:eastAsia="华文仿宋" w:cs="华文仿宋"/>
          <w:sz w:val="28"/>
          <w:szCs w:val="28"/>
          <w:rtl w:val="0"/>
          <w:lang w:val="zh-CN" w:eastAsia="zh-CN"/>
        </w:rPr>
        <w:t>分钟后用流动清水冲净；垃圾设置点及垃圾分类装置定期用消毒液擦拭、喷洒、喷雾消毒，作用</w:t>
      </w:r>
      <w:r>
        <w:rPr>
          <w:rFonts w:hint="eastAsia" w:ascii="华文仿宋" w:hAnsi="华文仿宋" w:eastAsia="华文仿宋" w:cs="华文仿宋"/>
          <w:sz w:val="28"/>
          <w:szCs w:val="28"/>
          <w:rtl w:val="0"/>
        </w:rPr>
        <w:t>30</w:t>
      </w:r>
      <w:r>
        <w:rPr>
          <w:rFonts w:hint="eastAsia" w:ascii="华文仿宋" w:hAnsi="华文仿宋" w:eastAsia="华文仿宋" w:cs="华文仿宋"/>
          <w:sz w:val="28"/>
          <w:szCs w:val="28"/>
          <w:rtl w:val="0"/>
          <w:lang w:val="zh-CN" w:eastAsia="zh-CN"/>
        </w:rPr>
        <w:t>分钟。</w:t>
      </w:r>
    </w:p>
    <w:p w14:paraId="309A9AAC">
      <w:pPr>
        <w:pStyle w:val="41"/>
        <w:keepNext w:val="0"/>
        <w:keepLines w:val="0"/>
        <w:pageBreakBefore w:val="0"/>
        <w:framePr w:wrap="auto" w:vAnchor="margin" w:hAnchor="text" w:yAlign="inline"/>
        <w:kinsoku/>
        <w:wordWrap/>
        <w:overflowPunct/>
        <w:topLinePunct w:val="0"/>
        <w:bidi w:val="0"/>
        <w:spacing w:line="500" w:lineRule="exact"/>
        <w:ind w:firstLine="566" w:firstLineChars="20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rtl w:val="0"/>
          <w:lang w:val="zh-CN" w:eastAsia="zh-CN"/>
        </w:rPr>
        <w:t>（</w:t>
      </w:r>
      <w:r>
        <w:rPr>
          <w:rFonts w:hint="eastAsia" w:ascii="华文仿宋" w:hAnsi="华文仿宋" w:eastAsia="华文仿宋" w:cs="华文仿宋"/>
          <w:sz w:val="28"/>
          <w:szCs w:val="28"/>
          <w:rtl w:val="0"/>
          <w:lang w:val="en-US" w:eastAsia="zh-CN"/>
        </w:rPr>
        <w:t>7</w:t>
      </w:r>
      <w:r>
        <w:rPr>
          <w:rFonts w:hint="eastAsia" w:ascii="华文仿宋" w:hAnsi="华文仿宋" w:eastAsia="华文仿宋" w:cs="华文仿宋"/>
          <w:sz w:val="28"/>
          <w:szCs w:val="28"/>
          <w:rtl w:val="0"/>
          <w:lang w:val="zh-CN" w:eastAsia="zh-CN"/>
        </w:rPr>
        <w:t>）物资</w:t>
      </w:r>
      <w:r>
        <w:rPr>
          <w:rFonts w:hint="eastAsia" w:ascii="华文仿宋" w:hAnsi="华文仿宋" w:eastAsia="华文仿宋" w:cs="华文仿宋"/>
          <w:sz w:val="28"/>
          <w:szCs w:val="28"/>
          <w:rtl w:val="0"/>
          <w:lang w:val="en-US" w:eastAsia="zh-CN"/>
        </w:rPr>
        <w:t>保障</w:t>
      </w:r>
      <w:r>
        <w:rPr>
          <w:rFonts w:hint="eastAsia" w:ascii="华文仿宋" w:hAnsi="华文仿宋" w:eastAsia="华文仿宋" w:cs="华文仿宋"/>
          <w:sz w:val="28"/>
          <w:szCs w:val="28"/>
          <w:rtl w:val="0"/>
          <w:lang w:val="zh-CN" w:eastAsia="zh-CN"/>
        </w:rPr>
        <w:t>管理。供应商保障卫生间</w:t>
      </w:r>
      <w:r>
        <w:rPr>
          <w:rFonts w:hint="eastAsia" w:ascii="华文仿宋" w:hAnsi="华文仿宋" w:eastAsia="华文仿宋" w:cs="华文仿宋"/>
          <w:sz w:val="28"/>
          <w:szCs w:val="28"/>
          <w:rtl w:val="0"/>
          <w:lang w:val="en-US" w:eastAsia="zh-CN"/>
        </w:rPr>
        <w:t>卫生纸、</w:t>
      </w:r>
      <w:r>
        <w:rPr>
          <w:rFonts w:hint="eastAsia" w:ascii="华文仿宋" w:hAnsi="华文仿宋" w:eastAsia="华文仿宋" w:cs="华文仿宋"/>
          <w:color w:val="auto"/>
          <w:sz w:val="28"/>
          <w:szCs w:val="28"/>
          <w:rtl w:val="0"/>
          <w:lang w:val="zh-CN" w:eastAsia="zh-CN"/>
        </w:rPr>
        <w:t>洗</w:t>
      </w:r>
      <w:r>
        <w:rPr>
          <w:rFonts w:hint="eastAsia" w:ascii="华文仿宋" w:hAnsi="华文仿宋" w:eastAsia="华文仿宋" w:cs="华文仿宋"/>
          <w:sz w:val="28"/>
          <w:szCs w:val="28"/>
          <w:rtl w:val="0"/>
          <w:lang w:val="zh-CN" w:eastAsia="zh-CN"/>
        </w:rPr>
        <w:t>手液及时补给更换；</w:t>
      </w:r>
      <w:r>
        <w:rPr>
          <w:rFonts w:hint="eastAsia" w:ascii="华文仿宋" w:hAnsi="华文仿宋" w:eastAsia="华文仿宋" w:cs="华文仿宋"/>
          <w:sz w:val="28"/>
          <w:szCs w:val="28"/>
          <w:rtl w:val="0"/>
          <w:lang w:val="en-US" w:eastAsia="zh-CN"/>
        </w:rPr>
        <w:t>楼宇</w:t>
      </w:r>
      <w:r>
        <w:rPr>
          <w:rFonts w:hint="eastAsia" w:ascii="华文仿宋" w:hAnsi="华文仿宋" w:eastAsia="华文仿宋" w:cs="华文仿宋"/>
          <w:sz w:val="28"/>
          <w:szCs w:val="28"/>
          <w:rtl w:val="0"/>
          <w:lang w:val="zh-CN" w:eastAsia="zh-CN"/>
        </w:rPr>
        <w:t>防滑垫、电梯地垫及电梯日期牌选用合规耐用材质，保持完好整洁，破损、脏污及时更换；会议室按需配备</w:t>
      </w:r>
      <w:r>
        <w:rPr>
          <w:rFonts w:hint="eastAsia" w:ascii="华文仿宋" w:hAnsi="华文仿宋" w:eastAsia="华文仿宋" w:cs="华文仿宋"/>
          <w:color w:val="000000"/>
          <w:sz w:val="28"/>
          <w:szCs w:val="28"/>
          <w:rtl w:val="0"/>
          <w:lang w:val="zh-CN" w:eastAsia="zh-CN"/>
        </w:rPr>
        <w:t>纸、</w:t>
      </w:r>
      <w:r>
        <w:rPr>
          <w:rFonts w:hint="eastAsia" w:ascii="华文仿宋" w:hAnsi="华文仿宋" w:eastAsia="华文仿宋" w:cs="华文仿宋"/>
          <w:sz w:val="28"/>
          <w:szCs w:val="28"/>
          <w:rtl w:val="0"/>
          <w:lang w:val="zh-CN" w:eastAsia="zh-CN"/>
        </w:rPr>
        <w:t>中性笔、铅笔、橡皮擦等会议用品，确保随时可用；健身房提供足量纯净水</w:t>
      </w:r>
      <w:r>
        <w:rPr>
          <w:rFonts w:hint="eastAsia" w:ascii="华文仿宋" w:hAnsi="华文仿宋" w:eastAsia="华文仿宋" w:cs="华文仿宋"/>
          <w:sz w:val="28"/>
          <w:szCs w:val="28"/>
          <w:rtl w:val="0"/>
          <w:lang w:val="en-US" w:eastAsia="zh-CN"/>
        </w:rPr>
        <w:t>及配套饮水机</w:t>
      </w:r>
      <w:r>
        <w:rPr>
          <w:rFonts w:hint="eastAsia" w:ascii="华文仿宋" w:hAnsi="华文仿宋" w:eastAsia="华文仿宋" w:cs="华文仿宋"/>
          <w:sz w:val="28"/>
          <w:szCs w:val="28"/>
          <w:rtl w:val="0"/>
          <w:lang w:val="zh-CN" w:eastAsia="zh-CN"/>
        </w:rPr>
        <w:t>，按需配备酒精、碘伏等基础应急保障物资，</w:t>
      </w:r>
      <w:r>
        <w:rPr>
          <w:rFonts w:hint="eastAsia" w:ascii="华文仿宋" w:hAnsi="华文仿宋" w:eastAsia="华文仿宋" w:cs="华文仿宋"/>
          <w:sz w:val="28"/>
          <w:szCs w:val="28"/>
          <w:rtl w:val="0"/>
        </w:rPr>
        <w:t>同步做好秩序维护</w:t>
      </w:r>
      <w:r>
        <w:rPr>
          <w:rFonts w:hint="eastAsia" w:ascii="华文仿宋" w:hAnsi="华文仿宋" w:eastAsia="华文仿宋" w:cs="华文仿宋"/>
          <w:sz w:val="28"/>
          <w:szCs w:val="28"/>
          <w:rtl w:val="0"/>
          <w:lang w:val="en-US" w:eastAsia="zh-CN"/>
        </w:rPr>
        <w:t>对讲机</w:t>
      </w:r>
      <w:r>
        <w:rPr>
          <w:rFonts w:hint="eastAsia" w:ascii="华文仿宋" w:hAnsi="华文仿宋" w:eastAsia="华文仿宋" w:cs="华文仿宋"/>
          <w:sz w:val="28"/>
          <w:szCs w:val="28"/>
          <w:rtl w:val="0"/>
        </w:rPr>
        <w:t>配置，</w:t>
      </w:r>
      <w:r>
        <w:rPr>
          <w:rFonts w:hint="eastAsia" w:ascii="华文仿宋" w:hAnsi="华文仿宋" w:eastAsia="华文仿宋" w:cs="华文仿宋"/>
          <w:sz w:val="28"/>
          <w:szCs w:val="28"/>
          <w:rtl w:val="0"/>
          <w:lang w:val="en-US" w:eastAsia="zh-CN"/>
        </w:rPr>
        <w:t>所有物资妥善存放，定期检查，确保完好有效。</w:t>
      </w:r>
    </w:p>
    <w:p w14:paraId="7884AB1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8</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信件报刊收发服务。建立健全信件报刊收发、登记、分拣、投递管理制度；做到责任明确、登记详细、手续完整、认真签收、及时派送，日清周结，当日报刊信件当日送达，节假日报刊信件于收假当日派送，确保收发无差错。</w:t>
      </w:r>
    </w:p>
    <w:p w14:paraId="2514C53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9</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物业档案资料管理。建立健全</w:t>
      </w:r>
      <w:r>
        <w:rPr>
          <w:rFonts w:hint="eastAsia" w:ascii="华文仿宋" w:hAnsi="华文仿宋" w:eastAsia="华文仿宋" w:cs="华文仿宋"/>
          <w:sz w:val="28"/>
          <w:szCs w:val="28"/>
          <w:rtl w:val="0"/>
          <w:lang w:val="en-US" w:eastAsia="zh-CN"/>
        </w:rPr>
        <w:t>物业</w:t>
      </w:r>
      <w:r>
        <w:rPr>
          <w:rFonts w:hint="eastAsia" w:ascii="华文仿宋" w:hAnsi="华文仿宋" w:eastAsia="华文仿宋" w:cs="华文仿宋"/>
          <w:sz w:val="28"/>
          <w:szCs w:val="28"/>
          <w:rtl w:val="0"/>
          <w:lang w:val="zh-CN" w:eastAsia="zh-CN"/>
        </w:rPr>
        <w:t>档案管理制度，物业管理区域内基本建设、设施设备、物业管理和服务工作等档案资料齐全、分类成册，做到管理完善、查阅便捷，全程可追溯、可核查。</w:t>
      </w:r>
    </w:p>
    <w:p w14:paraId="2AE216D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10</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客户投诉处理。规范值班表及值班交接班记录管理；公示服务电话，提供</w:t>
      </w:r>
      <w:r>
        <w:rPr>
          <w:rFonts w:hint="eastAsia" w:ascii="华文仿宋" w:hAnsi="华文仿宋" w:eastAsia="华文仿宋" w:cs="华文仿宋"/>
          <w:sz w:val="28"/>
          <w:szCs w:val="28"/>
          <w:rtl w:val="0"/>
        </w:rPr>
        <w:t>24</w:t>
      </w:r>
      <w:r>
        <w:rPr>
          <w:rFonts w:hint="eastAsia" w:ascii="华文仿宋" w:hAnsi="华文仿宋" w:eastAsia="华文仿宋" w:cs="华文仿宋"/>
          <w:sz w:val="28"/>
          <w:szCs w:val="28"/>
          <w:rtl w:val="0"/>
          <w:lang w:val="zh-CN" w:eastAsia="zh-CN"/>
        </w:rPr>
        <w:t>小时用户信息受理服务，所有诉求留存完整处理记录，按月统计分析；建立用户受理、登记、处置、回访制度，维修回访率不低于</w:t>
      </w:r>
      <w:r>
        <w:rPr>
          <w:rFonts w:hint="eastAsia" w:ascii="华文仿宋" w:hAnsi="华文仿宋" w:eastAsia="华文仿宋" w:cs="华文仿宋"/>
          <w:sz w:val="28"/>
          <w:szCs w:val="28"/>
          <w:rtl w:val="0"/>
        </w:rPr>
        <w:t>30%</w:t>
      </w:r>
      <w:r>
        <w:rPr>
          <w:rFonts w:hint="eastAsia" w:ascii="华文仿宋" w:hAnsi="华文仿宋" w:eastAsia="华文仿宋" w:cs="华文仿宋"/>
          <w:sz w:val="28"/>
          <w:szCs w:val="28"/>
          <w:rtl w:val="0"/>
          <w:lang w:val="zh-CN" w:eastAsia="zh-CN"/>
        </w:rPr>
        <w:t>、投诉回访率</w:t>
      </w:r>
      <w:r>
        <w:rPr>
          <w:rFonts w:hint="eastAsia" w:ascii="华文仿宋" w:hAnsi="华文仿宋" w:eastAsia="华文仿宋" w:cs="华文仿宋"/>
          <w:sz w:val="28"/>
          <w:szCs w:val="28"/>
          <w:rtl w:val="0"/>
        </w:rPr>
        <w:t>100%</w:t>
      </w:r>
      <w:r>
        <w:rPr>
          <w:rFonts w:hint="eastAsia" w:ascii="华文仿宋" w:hAnsi="华文仿宋" w:eastAsia="华文仿宋" w:cs="华文仿宋"/>
          <w:sz w:val="28"/>
          <w:szCs w:val="28"/>
          <w:rtl w:val="0"/>
          <w:lang w:val="zh-CN" w:eastAsia="zh-CN"/>
        </w:rPr>
        <w:t>，按月统计分析；接待人员使用规范服务用语，具备专业服务素养；物业服务中心公示物业服务企业营业执照、资质证书、服务标准、项目负责人照片，主动接受用户监督。</w:t>
      </w:r>
    </w:p>
    <w:p w14:paraId="3BA5B88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11</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突发事件处理。供应商建立各类突发事件应急预案，实行</w:t>
      </w:r>
      <w:r>
        <w:rPr>
          <w:rFonts w:hint="eastAsia" w:ascii="华文仿宋" w:hAnsi="华文仿宋" w:eastAsia="华文仿宋" w:cs="华文仿宋"/>
          <w:sz w:val="28"/>
          <w:szCs w:val="28"/>
          <w:rtl w:val="0"/>
        </w:rPr>
        <w:t>24</w:t>
      </w:r>
      <w:r>
        <w:rPr>
          <w:rFonts w:hint="eastAsia" w:ascii="华文仿宋" w:hAnsi="华文仿宋" w:eastAsia="华文仿宋" w:cs="华文仿宋"/>
          <w:sz w:val="28"/>
          <w:szCs w:val="28"/>
          <w:rtl w:val="0"/>
          <w:lang w:val="zh-CN" w:eastAsia="zh-CN"/>
        </w:rPr>
        <w:t>小时全天候值班值守制度。针对停水、停电、触电、大面积</w:t>
      </w:r>
      <w:r>
        <w:rPr>
          <w:rFonts w:hint="eastAsia" w:ascii="华文仿宋" w:hAnsi="华文仿宋" w:eastAsia="华文仿宋" w:cs="华文仿宋"/>
          <w:sz w:val="28"/>
          <w:szCs w:val="28"/>
          <w:rtl w:val="0"/>
          <w:lang w:val="en-US" w:eastAsia="zh-CN"/>
        </w:rPr>
        <w:t>漏</w:t>
      </w:r>
      <w:r>
        <w:rPr>
          <w:rFonts w:hint="eastAsia" w:ascii="华文仿宋" w:hAnsi="华文仿宋" w:eastAsia="华文仿宋" w:cs="华文仿宋"/>
          <w:sz w:val="28"/>
          <w:szCs w:val="28"/>
          <w:rtl w:val="0"/>
          <w:lang w:val="zh-CN" w:eastAsia="zh-CN"/>
        </w:rPr>
        <w:t>水、电梯事故、斗殴盗窃等突发事件，及大风、暴雨、暴雪等恶劣天气，制定专项应急预案，确保处置科学、组织有力、措施到位。突发事件发生时，做到响应及时、处置高效，有效控制事态发展，最大限度降低人员、物资及环境损害。</w:t>
      </w:r>
    </w:p>
    <w:p w14:paraId="7874B07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12</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会议室服务管理。</w:t>
      </w:r>
      <w:r>
        <w:rPr>
          <w:rFonts w:hint="eastAsia" w:ascii="华文仿宋" w:hAnsi="华文仿宋" w:eastAsia="华文仿宋" w:cs="华文仿宋"/>
          <w:sz w:val="28"/>
          <w:szCs w:val="28"/>
          <w:rtl w:val="0"/>
          <w:lang w:val="en-US" w:eastAsia="zh-CN"/>
        </w:rPr>
        <w:t>落实</w:t>
      </w:r>
      <w:r>
        <w:rPr>
          <w:rFonts w:hint="eastAsia" w:ascii="华文仿宋" w:hAnsi="华文仿宋" w:eastAsia="华文仿宋" w:cs="华文仿宋"/>
          <w:sz w:val="28"/>
          <w:szCs w:val="28"/>
          <w:rtl w:val="0"/>
          <w:lang w:val="zh-CN" w:eastAsia="zh-CN"/>
        </w:rPr>
        <w:t>会议室的日常</w:t>
      </w:r>
      <w:r>
        <w:rPr>
          <w:rFonts w:hint="eastAsia" w:ascii="华文仿宋" w:hAnsi="华文仿宋" w:eastAsia="华文仿宋" w:cs="华文仿宋"/>
          <w:sz w:val="28"/>
          <w:szCs w:val="28"/>
          <w:rtl w:val="0"/>
          <w:lang w:val="en-US" w:eastAsia="zh-CN"/>
        </w:rPr>
        <w:t>管理、清洁消杀，设备日常维修维保工作，全流程会务服务保障；</w:t>
      </w:r>
      <w:r>
        <w:rPr>
          <w:rFonts w:hint="eastAsia" w:ascii="华文仿宋" w:hAnsi="华文仿宋" w:eastAsia="华文仿宋" w:cs="华文仿宋"/>
          <w:sz w:val="28"/>
          <w:szCs w:val="28"/>
          <w:rtl w:val="0"/>
          <w:lang w:val="zh-CN" w:eastAsia="zh-CN"/>
        </w:rPr>
        <w:t>会务</w:t>
      </w:r>
      <w:r>
        <w:rPr>
          <w:rFonts w:hint="eastAsia" w:ascii="华文仿宋" w:hAnsi="华文仿宋" w:eastAsia="华文仿宋" w:cs="华文仿宋"/>
          <w:sz w:val="28"/>
          <w:szCs w:val="28"/>
          <w:rtl w:val="0"/>
          <w:lang w:val="en-US" w:eastAsia="zh-CN"/>
        </w:rPr>
        <w:t>用品</w:t>
      </w:r>
      <w:r>
        <w:rPr>
          <w:rFonts w:hint="eastAsia" w:ascii="华文仿宋" w:hAnsi="华文仿宋" w:eastAsia="华文仿宋" w:cs="华文仿宋"/>
          <w:sz w:val="28"/>
          <w:szCs w:val="28"/>
          <w:rtl w:val="0"/>
          <w:lang w:val="zh-CN" w:eastAsia="zh-CN"/>
        </w:rPr>
        <w:t>摆放</w:t>
      </w:r>
      <w:r>
        <w:rPr>
          <w:rFonts w:hint="eastAsia" w:ascii="华文仿宋" w:hAnsi="华文仿宋" w:eastAsia="华文仿宋" w:cs="华文仿宋"/>
          <w:sz w:val="28"/>
          <w:szCs w:val="28"/>
          <w:rtl w:val="0"/>
          <w:lang w:val="en-US" w:eastAsia="zh-CN"/>
        </w:rPr>
        <w:t>规范</w:t>
      </w:r>
      <w:r>
        <w:rPr>
          <w:rFonts w:hint="eastAsia" w:ascii="华文仿宋" w:hAnsi="华文仿宋" w:eastAsia="华文仿宋" w:cs="华文仿宋"/>
          <w:sz w:val="28"/>
          <w:szCs w:val="28"/>
          <w:rtl w:val="0"/>
          <w:lang w:val="zh-CN" w:eastAsia="zh-CN"/>
        </w:rPr>
        <w:t>、</w:t>
      </w:r>
      <w:r>
        <w:rPr>
          <w:rFonts w:hint="eastAsia" w:ascii="华文仿宋" w:hAnsi="华文仿宋" w:eastAsia="华文仿宋" w:cs="华文仿宋"/>
          <w:sz w:val="28"/>
          <w:szCs w:val="28"/>
          <w:rtl w:val="0"/>
          <w:lang w:val="en-US" w:eastAsia="zh-CN"/>
        </w:rPr>
        <w:t>设备运行完好</w:t>
      </w:r>
      <w:r>
        <w:rPr>
          <w:rFonts w:hint="eastAsia" w:ascii="华文仿宋" w:hAnsi="华文仿宋" w:eastAsia="华文仿宋" w:cs="华文仿宋"/>
          <w:sz w:val="28"/>
          <w:szCs w:val="28"/>
          <w:rtl w:val="0"/>
          <w:lang w:val="zh-CN" w:eastAsia="zh-CN"/>
        </w:rPr>
        <w:t>，</w:t>
      </w:r>
      <w:r>
        <w:rPr>
          <w:rFonts w:hint="eastAsia" w:ascii="华文仿宋" w:hAnsi="华文仿宋" w:eastAsia="华文仿宋" w:cs="华文仿宋"/>
          <w:sz w:val="28"/>
          <w:szCs w:val="28"/>
          <w:rtl w:val="0"/>
          <w:lang w:val="en-US" w:eastAsia="zh-CN"/>
        </w:rPr>
        <w:t>会后</w:t>
      </w:r>
      <w:r>
        <w:rPr>
          <w:rFonts w:hint="eastAsia" w:ascii="华文仿宋" w:hAnsi="华文仿宋" w:eastAsia="华文仿宋" w:cs="华文仿宋"/>
          <w:sz w:val="28"/>
          <w:szCs w:val="28"/>
          <w:rtl w:val="0"/>
          <w:lang w:val="zh-CN" w:eastAsia="zh-CN"/>
        </w:rPr>
        <w:t>做到人走场清；建立健全会议服务管理制度，实行全过程安全闭环管理，保障各类会议及接待任务高效、有序完成。</w:t>
      </w:r>
    </w:p>
    <w:p w14:paraId="7E79D2E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①</w:t>
      </w:r>
      <w:r>
        <w:rPr>
          <w:rFonts w:hint="eastAsia" w:ascii="华文仿宋" w:hAnsi="华文仿宋" w:eastAsia="华文仿宋" w:cs="华文仿宋"/>
          <w:sz w:val="28"/>
          <w:szCs w:val="28"/>
          <w:rtl w:val="0"/>
          <w:lang w:val="zh-CN" w:eastAsia="zh-CN"/>
        </w:rPr>
        <w:t>人员仪容仪态管理</w:t>
      </w:r>
    </w:p>
    <w:p w14:paraId="5791BE5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1.1</w:t>
      </w:r>
      <w:r>
        <w:rPr>
          <w:rFonts w:hint="eastAsia" w:ascii="华文仿宋" w:hAnsi="华文仿宋" w:eastAsia="华文仿宋" w:cs="华文仿宋"/>
          <w:sz w:val="28"/>
          <w:szCs w:val="28"/>
          <w:rtl w:val="0"/>
          <w:lang w:val="zh-CN" w:eastAsia="zh-CN"/>
        </w:rPr>
        <w:t>服务人员统一工装、佩戴工牌，全程精神饱满、微笑服务；</w:t>
      </w:r>
    </w:p>
    <w:p w14:paraId="5489F28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1.2</w:t>
      </w:r>
      <w:r>
        <w:rPr>
          <w:rFonts w:hint="eastAsia" w:ascii="华文仿宋" w:hAnsi="华文仿宋" w:eastAsia="华文仿宋" w:cs="华文仿宋"/>
          <w:sz w:val="28"/>
          <w:szCs w:val="28"/>
          <w:rtl w:val="0"/>
          <w:lang w:val="zh-CN" w:eastAsia="zh-CN"/>
        </w:rPr>
        <w:t>站姿、走姿规范，服务中礼让参会人员，姿态端正、动作轻缓。</w:t>
      </w:r>
    </w:p>
    <w:p w14:paraId="1335286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②</w:t>
      </w:r>
      <w:r>
        <w:rPr>
          <w:rFonts w:hint="eastAsia" w:ascii="华文仿宋" w:hAnsi="华文仿宋" w:eastAsia="华文仿宋" w:cs="华文仿宋"/>
          <w:sz w:val="28"/>
          <w:szCs w:val="28"/>
          <w:rtl w:val="0"/>
          <w:lang w:val="zh-CN" w:eastAsia="zh-CN"/>
        </w:rPr>
        <w:t>会前服务</w:t>
      </w:r>
    </w:p>
    <w:p w14:paraId="17DB8E7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2.1</w:t>
      </w:r>
      <w:r>
        <w:rPr>
          <w:rFonts w:hint="eastAsia" w:ascii="华文仿宋" w:hAnsi="华文仿宋" w:eastAsia="华文仿宋" w:cs="华文仿宋"/>
          <w:sz w:val="28"/>
          <w:szCs w:val="28"/>
          <w:rtl w:val="0"/>
          <w:lang w:val="zh-CN" w:eastAsia="zh-CN"/>
        </w:rPr>
        <w:t>精准对接会议时间、参会人数、会议规格、议程安排及特殊服务需求，做好全程记录。</w:t>
      </w:r>
    </w:p>
    <w:p w14:paraId="2C9E7F6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2.2</w:t>
      </w:r>
      <w:r>
        <w:rPr>
          <w:rFonts w:hint="eastAsia" w:ascii="华文仿宋" w:hAnsi="华文仿宋" w:eastAsia="华文仿宋" w:cs="华文仿宋"/>
          <w:sz w:val="28"/>
          <w:szCs w:val="28"/>
          <w:rtl w:val="0"/>
          <w:lang w:val="zh-CN" w:eastAsia="zh-CN"/>
        </w:rPr>
        <w:t>会前完成会场清洁、消杀、通风，确保地面、桌面、角落无杂物、无污渍，营造整洁舒适的参会环境。</w:t>
      </w:r>
    </w:p>
    <w:p w14:paraId="6F41D16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2.3</w:t>
      </w:r>
      <w:r>
        <w:rPr>
          <w:rFonts w:hint="eastAsia" w:ascii="华文仿宋" w:hAnsi="华文仿宋" w:eastAsia="华文仿宋" w:cs="华文仿宋"/>
          <w:sz w:val="28"/>
          <w:szCs w:val="28"/>
          <w:rtl w:val="0"/>
          <w:lang w:val="zh-CN" w:eastAsia="zh-CN"/>
        </w:rPr>
        <w:t>按标准摆放桌椅、座签，布局整齐对称，符合会务规范。</w:t>
      </w:r>
    </w:p>
    <w:p w14:paraId="28D69AE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2.4</w:t>
      </w:r>
      <w:r>
        <w:rPr>
          <w:rFonts w:hint="eastAsia" w:ascii="华文仿宋" w:hAnsi="华文仿宋" w:eastAsia="华文仿宋" w:cs="华文仿宋"/>
          <w:sz w:val="28"/>
          <w:szCs w:val="28"/>
          <w:rtl w:val="0"/>
          <w:lang w:val="zh-CN" w:eastAsia="zh-CN"/>
        </w:rPr>
        <w:t>提前调试音控、音响、话筒、投影、灯光、空调等设备，测试运行状态，排查故障隐患，备好备用话筒。</w:t>
      </w:r>
    </w:p>
    <w:p w14:paraId="331D5EA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2.5</w:t>
      </w:r>
      <w:r>
        <w:rPr>
          <w:rFonts w:hint="eastAsia" w:ascii="华文仿宋" w:hAnsi="华文仿宋" w:eastAsia="华文仿宋" w:cs="华文仿宋"/>
          <w:sz w:val="28"/>
          <w:szCs w:val="28"/>
          <w:rtl w:val="0"/>
          <w:lang w:val="zh-CN" w:eastAsia="zh-CN"/>
        </w:rPr>
        <w:t>配齐纸笔等物品并规范摆放；提前到岗巡视会场，做好服务准备。</w:t>
      </w:r>
    </w:p>
    <w:p w14:paraId="12DD7039">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00" w:lineRule="exact"/>
        <w:ind w:leftChars="200" w:right="0" w:rightChars="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val="en-US" w:eastAsia="zh-CN"/>
        </w:rPr>
        <w:t>③</w:t>
      </w:r>
      <w:r>
        <w:rPr>
          <w:rFonts w:hint="eastAsia" w:ascii="华文仿宋" w:hAnsi="华文仿宋" w:eastAsia="华文仿宋" w:cs="华文仿宋"/>
          <w:sz w:val="28"/>
          <w:szCs w:val="28"/>
          <w:rtl w:val="0"/>
          <w:lang w:val="zh-CN" w:eastAsia="zh-CN"/>
        </w:rPr>
        <w:t>会中服务</w:t>
      </w:r>
    </w:p>
    <w:p w14:paraId="30803CFB">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3.1</w:t>
      </w:r>
      <w:r>
        <w:rPr>
          <w:rFonts w:hint="eastAsia" w:ascii="华文仿宋" w:hAnsi="华文仿宋" w:eastAsia="华文仿宋" w:cs="华文仿宋"/>
          <w:sz w:val="28"/>
          <w:szCs w:val="28"/>
          <w:rtl w:val="0"/>
          <w:lang w:val="zh-CN" w:eastAsia="zh-CN"/>
        </w:rPr>
        <w:t>主动做好迎宾、签到、引座工作，维护会场秩序。</w:t>
      </w:r>
    </w:p>
    <w:p w14:paraId="1649B96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3.2</w:t>
      </w:r>
      <w:r>
        <w:rPr>
          <w:rFonts w:hint="eastAsia" w:ascii="华文仿宋" w:hAnsi="华文仿宋" w:eastAsia="华文仿宋" w:cs="华文仿宋"/>
          <w:sz w:val="28"/>
          <w:szCs w:val="28"/>
          <w:rtl w:val="0"/>
        </w:rPr>
        <w:t>每隔15</w:t>
      </w:r>
      <w:r>
        <w:rPr>
          <w:rFonts w:hint="eastAsia" w:ascii="华文仿宋" w:hAnsi="华文仿宋" w:eastAsia="华文仿宋" w:cs="华文仿宋"/>
          <w:sz w:val="28"/>
          <w:szCs w:val="28"/>
          <w:rtl w:val="0"/>
          <w:lang w:val="en-US"/>
        </w:rPr>
        <w:t>—</w:t>
      </w:r>
      <w:r>
        <w:rPr>
          <w:rFonts w:hint="eastAsia" w:ascii="华文仿宋" w:hAnsi="华文仿宋" w:eastAsia="华文仿宋" w:cs="华文仿宋"/>
          <w:sz w:val="28"/>
          <w:szCs w:val="28"/>
          <w:rtl w:val="0"/>
        </w:rPr>
        <w:t>20</w:t>
      </w:r>
      <w:r>
        <w:rPr>
          <w:rFonts w:hint="eastAsia" w:ascii="华文仿宋" w:hAnsi="华文仿宋" w:eastAsia="华文仿宋" w:cs="华文仿宋"/>
          <w:sz w:val="28"/>
          <w:szCs w:val="28"/>
          <w:rtl w:val="0"/>
          <w:lang w:val="zh-CN" w:eastAsia="zh-CN"/>
        </w:rPr>
        <w:t>分钟续水；按职级顺序服务，茶水七分满，严防烫伤；按需调整续水、更换毛巾时间。</w:t>
      </w:r>
    </w:p>
    <w:p w14:paraId="5CE9AE0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3.3</w:t>
      </w:r>
      <w:r>
        <w:rPr>
          <w:rFonts w:hint="eastAsia" w:ascii="华文仿宋" w:hAnsi="华文仿宋" w:eastAsia="华文仿宋" w:cs="华文仿宋"/>
          <w:sz w:val="28"/>
          <w:szCs w:val="28"/>
          <w:rtl w:val="0"/>
          <w:lang w:val="zh-CN" w:eastAsia="zh-CN"/>
        </w:rPr>
        <w:t>专人全程值守，实时关注设备运行、会场温湿度，快速处置突发问题。</w:t>
      </w:r>
    </w:p>
    <w:p w14:paraId="167334F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3.4</w:t>
      </w:r>
      <w:r>
        <w:rPr>
          <w:rFonts w:hint="eastAsia" w:ascii="华文仿宋" w:hAnsi="华文仿宋" w:eastAsia="华文仿宋" w:cs="华文仿宋"/>
          <w:sz w:val="28"/>
          <w:szCs w:val="28"/>
          <w:rtl w:val="0"/>
          <w:lang w:val="zh-CN" w:eastAsia="zh-CN"/>
        </w:rPr>
        <w:t>严格执行</w:t>
      </w:r>
      <w:r>
        <w:rPr>
          <w:rFonts w:hint="eastAsia" w:ascii="华文仿宋" w:hAnsi="华文仿宋" w:eastAsia="华文仿宋" w:cs="华文仿宋"/>
          <w:sz w:val="28"/>
          <w:szCs w:val="28"/>
          <w:rtl/>
          <w:lang w:val="ar-SA" w:bidi="ar-SA"/>
        </w:rPr>
        <w:t>“</w:t>
      </w:r>
      <w:r>
        <w:rPr>
          <w:rFonts w:hint="eastAsia" w:ascii="华文仿宋" w:hAnsi="华文仿宋" w:eastAsia="华文仿宋" w:cs="华文仿宋"/>
          <w:sz w:val="28"/>
          <w:szCs w:val="28"/>
          <w:rtl w:val="0"/>
          <w:lang w:val="zh-CN" w:eastAsia="zh-CN"/>
        </w:rPr>
        <w:t>走路轻、说话轻、操作轻</w:t>
      </w:r>
      <w:r>
        <w:rPr>
          <w:rFonts w:hint="eastAsia" w:ascii="华文仿宋" w:hAnsi="华文仿宋" w:eastAsia="华文仿宋" w:cs="华文仿宋"/>
          <w:sz w:val="28"/>
          <w:szCs w:val="28"/>
          <w:rtl w:val="0"/>
        </w:rPr>
        <w:t>”</w:t>
      </w:r>
      <w:r>
        <w:rPr>
          <w:rFonts w:hint="eastAsia" w:ascii="华文仿宋" w:hAnsi="华文仿宋" w:eastAsia="华文仿宋" w:cs="华文仿宋"/>
          <w:sz w:val="28"/>
          <w:szCs w:val="28"/>
          <w:rtl w:val="0"/>
          <w:lang w:val="zh-CN" w:eastAsia="zh-CN"/>
        </w:rPr>
        <w:t>的三轻标准。</w:t>
      </w:r>
    </w:p>
    <w:p w14:paraId="3129E35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3.5</w:t>
      </w:r>
      <w:r>
        <w:rPr>
          <w:rFonts w:hint="eastAsia" w:ascii="华文仿宋" w:hAnsi="华文仿宋" w:eastAsia="华文仿宋" w:cs="华文仿宋"/>
          <w:sz w:val="28"/>
          <w:szCs w:val="28"/>
          <w:rtl w:val="0"/>
          <w:lang w:val="zh-CN" w:eastAsia="zh-CN"/>
        </w:rPr>
        <w:t>严禁会务人员携带手机进入会场，严禁泄露、传播会议涉密内容。</w:t>
      </w:r>
    </w:p>
    <w:p w14:paraId="7614E1E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val="en-US" w:eastAsia="zh-CN"/>
        </w:rPr>
        <w:t>④</w:t>
      </w:r>
      <w:r>
        <w:rPr>
          <w:rFonts w:hint="eastAsia" w:ascii="华文仿宋" w:hAnsi="华文仿宋" w:eastAsia="华文仿宋" w:cs="华文仿宋"/>
          <w:sz w:val="28"/>
          <w:szCs w:val="28"/>
          <w:rtl w:val="0"/>
          <w:lang w:val="zh-CN" w:eastAsia="zh-CN"/>
        </w:rPr>
        <w:t>会后服务</w:t>
      </w:r>
    </w:p>
    <w:p w14:paraId="4AD03BD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4.1</w:t>
      </w:r>
      <w:r>
        <w:rPr>
          <w:rFonts w:hint="eastAsia" w:ascii="华文仿宋" w:hAnsi="华文仿宋" w:eastAsia="华文仿宋" w:cs="华文仿宋"/>
          <w:sz w:val="28"/>
          <w:szCs w:val="28"/>
          <w:rtl w:val="0"/>
          <w:lang w:val="zh-CN" w:eastAsia="zh-CN"/>
        </w:rPr>
        <w:t>引导参会人员有序离场，会后及时清场、桌椅归位，全面清洁。</w:t>
      </w:r>
    </w:p>
    <w:p w14:paraId="79376E0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4.2</w:t>
      </w:r>
      <w:r>
        <w:rPr>
          <w:rFonts w:hint="eastAsia" w:ascii="华文仿宋" w:hAnsi="华文仿宋" w:eastAsia="华文仿宋" w:cs="华文仿宋"/>
          <w:sz w:val="28"/>
          <w:szCs w:val="28"/>
          <w:rtl w:val="0"/>
          <w:lang w:val="zh-CN" w:eastAsia="zh-CN"/>
        </w:rPr>
        <w:t>妥善处理会场遗留物品、涉密文件，及时移交办会方。</w:t>
      </w:r>
    </w:p>
    <w:p w14:paraId="506A6CC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4.3</w:t>
      </w:r>
      <w:r>
        <w:rPr>
          <w:rFonts w:hint="eastAsia" w:ascii="华文仿宋" w:hAnsi="华文仿宋" w:eastAsia="华文仿宋" w:cs="华文仿宋"/>
          <w:sz w:val="28"/>
          <w:szCs w:val="28"/>
          <w:rtl w:val="0"/>
          <w:lang w:val="zh-CN" w:eastAsia="zh-CN"/>
        </w:rPr>
        <w:t>依次关闭所有设备、切断电源，检查门窗、消防、用电安全。</w:t>
      </w:r>
    </w:p>
    <w:p w14:paraId="7C4EF7B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4.4</w:t>
      </w:r>
      <w:r>
        <w:rPr>
          <w:rFonts w:hint="eastAsia" w:ascii="华文仿宋" w:hAnsi="华文仿宋" w:eastAsia="华文仿宋" w:cs="华文仿宋"/>
          <w:sz w:val="28"/>
          <w:szCs w:val="28"/>
          <w:rtl w:val="0"/>
          <w:lang w:val="zh-CN" w:eastAsia="zh-CN"/>
        </w:rPr>
        <w:t>会后主动征询服务意见，对反馈问题及时整改优化。</w:t>
      </w:r>
    </w:p>
    <w:p w14:paraId="1974B36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⑤</w:t>
      </w:r>
      <w:r>
        <w:rPr>
          <w:rFonts w:hint="eastAsia" w:ascii="华文仿宋" w:hAnsi="华文仿宋" w:eastAsia="华文仿宋" w:cs="华文仿宋"/>
          <w:sz w:val="28"/>
          <w:szCs w:val="28"/>
          <w:rtl w:val="0"/>
          <w:lang w:val="zh-CN" w:eastAsia="zh-CN"/>
        </w:rPr>
        <w:t>音控设备维保管理</w:t>
      </w:r>
    </w:p>
    <w:p w14:paraId="5155859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w:t>
      </w:r>
      <w:r>
        <w:rPr>
          <w:rFonts w:hint="eastAsia" w:ascii="华文仿宋" w:hAnsi="华文仿宋" w:eastAsia="华文仿宋" w:cs="华文仿宋"/>
          <w:sz w:val="28"/>
          <w:szCs w:val="28"/>
          <w:rtl w:val="0"/>
          <w:lang w:val="zh-CN" w:eastAsia="zh-CN"/>
        </w:rPr>
        <w:t>运维人员熟练掌握音视频设备操作、接线、故障排查技能，可独立处理线路简单故障。</w:t>
      </w:r>
    </w:p>
    <w:p w14:paraId="373F8E7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5.2</w:t>
      </w:r>
      <w:r>
        <w:rPr>
          <w:rFonts w:hint="eastAsia" w:ascii="华文仿宋" w:hAnsi="华文仿宋" w:eastAsia="华文仿宋" w:cs="华文仿宋"/>
          <w:sz w:val="28"/>
          <w:szCs w:val="28"/>
          <w:rtl w:val="0"/>
          <w:lang w:val="zh-CN" w:eastAsia="zh-CN"/>
        </w:rPr>
        <w:t>严格执行开关机、断电、除湿规范操作，极端天气立即切断电源。</w:t>
      </w:r>
    </w:p>
    <w:p w14:paraId="65824E0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5.3</w:t>
      </w:r>
      <w:r>
        <w:rPr>
          <w:rFonts w:hint="eastAsia" w:ascii="华文仿宋" w:hAnsi="华文仿宋" w:eastAsia="华文仿宋" w:cs="华文仿宋"/>
          <w:sz w:val="28"/>
          <w:szCs w:val="28"/>
          <w:rtl w:val="0"/>
          <w:lang w:val="zh-CN" w:eastAsia="zh-CN"/>
        </w:rPr>
        <w:t>建立周、月、季度三级维保制度；每周排查啸叫、杂音、无声等故障；每月紧固线路、校准音量参数；每季度开展硬件检修，及时报备更换老化配件。</w:t>
      </w:r>
    </w:p>
    <w:p w14:paraId="38039F3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5.4</w:t>
      </w:r>
      <w:r>
        <w:rPr>
          <w:rFonts w:hint="eastAsia" w:ascii="华文仿宋" w:hAnsi="华文仿宋" w:eastAsia="华文仿宋" w:cs="华文仿宋"/>
          <w:sz w:val="28"/>
          <w:szCs w:val="28"/>
          <w:rtl w:val="0"/>
          <w:lang w:val="zh-CN" w:eastAsia="zh-CN"/>
        </w:rPr>
        <w:t>重大设备故障立即停用、张贴警示标识，联系专业维修，严禁私自拆机。</w:t>
      </w:r>
    </w:p>
    <w:p w14:paraId="59EF4B2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5.5</w:t>
      </w:r>
      <w:r>
        <w:rPr>
          <w:rFonts w:hint="eastAsia" w:ascii="华文仿宋" w:hAnsi="华文仿宋" w:eastAsia="华文仿宋" w:cs="华文仿宋"/>
          <w:sz w:val="28"/>
          <w:szCs w:val="28"/>
          <w:rtl w:val="0"/>
          <w:lang w:val="zh-CN" w:eastAsia="zh-CN"/>
        </w:rPr>
        <w:t>规范保养设备及线路，定期清洁话筒、投影、滤网等，建立设备维保台账，全程记录、可追溯。</w:t>
      </w:r>
    </w:p>
    <w:p w14:paraId="737CBC1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⑥</w:t>
      </w:r>
      <w:r>
        <w:rPr>
          <w:rFonts w:hint="eastAsia" w:ascii="华文仿宋" w:hAnsi="华文仿宋" w:eastAsia="华文仿宋" w:cs="华文仿宋"/>
          <w:sz w:val="28"/>
          <w:szCs w:val="28"/>
          <w:rtl w:val="0"/>
          <w:lang w:val="zh-CN" w:eastAsia="zh-CN"/>
        </w:rPr>
        <w:t>会场卫生管理</w:t>
      </w:r>
    </w:p>
    <w:p w14:paraId="774FC65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zh-CN" w:eastAsia="zh-CN"/>
        </w:rPr>
        <w:t>落实每日保洁责任制，会前、会后全面清洁消杀，发现设备故障立即报修。</w:t>
      </w:r>
    </w:p>
    <w:p w14:paraId="71E5EF3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6.1</w:t>
      </w:r>
      <w:r>
        <w:rPr>
          <w:rFonts w:hint="eastAsia" w:ascii="华文仿宋" w:hAnsi="华文仿宋" w:eastAsia="华文仿宋" w:cs="华文仿宋"/>
          <w:sz w:val="28"/>
          <w:szCs w:val="28"/>
          <w:rtl w:val="0"/>
          <w:lang w:val="zh-CN" w:eastAsia="zh-CN"/>
        </w:rPr>
        <w:t>天花板（顶棚、照明灯具、风口）无蜘蛛网，风口通畅。</w:t>
      </w:r>
    </w:p>
    <w:p w14:paraId="54F2C71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6.2</w:t>
      </w:r>
      <w:r>
        <w:rPr>
          <w:rFonts w:hint="eastAsia" w:ascii="华文仿宋" w:hAnsi="华文仿宋" w:eastAsia="华文仿宋" w:cs="华文仿宋"/>
          <w:sz w:val="28"/>
          <w:szCs w:val="28"/>
          <w:rtl w:val="0"/>
          <w:lang w:val="zh-CN" w:eastAsia="zh-CN"/>
        </w:rPr>
        <w:t>照明灯干净、无积尘、无污迹，及时关灯，杜绝长明灯。</w:t>
      </w:r>
    </w:p>
    <w:p w14:paraId="2245A30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6.3</w:t>
      </w:r>
      <w:r>
        <w:rPr>
          <w:rFonts w:hint="eastAsia" w:ascii="华文仿宋" w:hAnsi="华文仿宋" w:eastAsia="华文仿宋" w:cs="华文仿宋"/>
          <w:sz w:val="28"/>
          <w:szCs w:val="28"/>
          <w:rtl w:val="0"/>
          <w:lang w:val="zh-CN" w:eastAsia="zh-CN"/>
        </w:rPr>
        <w:t>墙面无痰迹、污印、斑迹；地面光亮无积尘，地缝线内无黑灰。</w:t>
      </w:r>
    </w:p>
    <w:p w14:paraId="65B9945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6.4</w:t>
      </w:r>
      <w:r>
        <w:rPr>
          <w:rFonts w:hint="eastAsia" w:ascii="华文仿宋" w:hAnsi="华文仿宋" w:eastAsia="华文仿宋" w:cs="华文仿宋"/>
          <w:sz w:val="28"/>
          <w:szCs w:val="28"/>
          <w:rtl w:val="0"/>
          <w:lang w:val="zh-CN" w:eastAsia="zh-CN"/>
        </w:rPr>
        <w:t>门、门框、门把手干净，无浮灰、污渍。</w:t>
      </w:r>
    </w:p>
    <w:p w14:paraId="16C8639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6.5</w:t>
      </w:r>
      <w:r>
        <w:rPr>
          <w:rFonts w:hint="eastAsia" w:ascii="华文仿宋" w:hAnsi="华文仿宋" w:eastAsia="华文仿宋" w:cs="华文仿宋"/>
          <w:sz w:val="28"/>
          <w:szCs w:val="28"/>
          <w:rtl w:val="0"/>
          <w:lang w:val="zh-CN" w:eastAsia="zh-CN"/>
        </w:rPr>
        <w:t>窗户玻璃干净明亮、无手印；轨道内无积土；窗帘左右对称自然垂落、无脱钩、无污渍，每年洗涤不少于</w:t>
      </w:r>
      <w:r>
        <w:rPr>
          <w:rFonts w:hint="eastAsia" w:ascii="华文仿宋" w:hAnsi="华文仿宋" w:eastAsia="华文仿宋" w:cs="华文仿宋"/>
          <w:sz w:val="28"/>
          <w:szCs w:val="28"/>
          <w:rtl w:val="0"/>
        </w:rPr>
        <w:t>2次。</w:t>
      </w:r>
    </w:p>
    <w:p w14:paraId="204EE1A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6.6</w:t>
      </w:r>
      <w:r>
        <w:rPr>
          <w:rFonts w:hint="eastAsia" w:ascii="华文仿宋" w:hAnsi="华文仿宋" w:eastAsia="华文仿宋" w:cs="华文仿宋"/>
          <w:sz w:val="28"/>
          <w:szCs w:val="28"/>
          <w:rtl w:val="0"/>
          <w:lang w:val="zh-CN" w:eastAsia="zh-CN"/>
        </w:rPr>
        <w:t>桌椅摆放整齐，无晃动、破损；桌面干净无浮灰，靠背无油渍、手印。</w:t>
      </w:r>
    </w:p>
    <w:p w14:paraId="451CC3F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6.7</w:t>
      </w:r>
      <w:r>
        <w:rPr>
          <w:rFonts w:hint="eastAsia" w:ascii="华文仿宋" w:hAnsi="华文仿宋" w:eastAsia="华文仿宋" w:cs="华文仿宋"/>
          <w:sz w:val="28"/>
          <w:szCs w:val="28"/>
          <w:rtl w:val="0"/>
          <w:lang w:val="zh-CN" w:eastAsia="zh-CN"/>
        </w:rPr>
        <w:t>话筒、投影仪、投影幕布等音控设备无浮灰，物品摆放整齐。</w:t>
      </w:r>
    </w:p>
    <w:p w14:paraId="46613CE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en-US" w:eastAsia="zh-CN"/>
        </w:rPr>
        <w:t>13</w:t>
      </w:r>
      <w:r>
        <w:rPr>
          <w:rFonts w:hint="eastAsia" w:ascii="华文仿宋" w:hAnsi="华文仿宋" w:eastAsia="华文仿宋" w:cs="华文仿宋"/>
          <w:sz w:val="28"/>
          <w:szCs w:val="28"/>
          <w:rtl w:val="0"/>
          <w:lang w:eastAsia="zh-CN"/>
        </w:rPr>
        <w:t>）</w:t>
      </w:r>
      <w:r>
        <w:rPr>
          <w:rFonts w:hint="eastAsia" w:ascii="华文仿宋" w:hAnsi="华文仿宋" w:eastAsia="华文仿宋" w:cs="华文仿宋"/>
          <w:sz w:val="28"/>
          <w:szCs w:val="28"/>
          <w:rtl w:val="0"/>
          <w:lang w:val="zh-CN" w:eastAsia="zh-CN"/>
        </w:rPr>
        <w:t>健身房管理。建立健身安全管理、器械保养、突发事件处置管理制度，规范服务礼仪、</w:t>
      </w:r>
      <w:r>
        <w:rPr>
          <w:rFonts w:hint="eastAsia" w:ascii="华文仿宋" w:hAnsi="华文仿宋" w:eastAsia="华文仿宋" w:cs="华文仿宋"/>
          <w:sz w:val="28"/>
          <w:szCs w:val="28"/>
          <w:rtl w:val="0"/>
          <w:lang w:val="en-US" w:eastAsia="zh-CN"/>
        </w:rPr>
        <w:t>文明用语及应急处置流程，</w:t>
      </w:r>
      <w:r>
        <w:rPr>
          <w:rFonts w:hint="eastAsia" w:ascii="华文仿宋" w:hAnsi="华文仿宋" w:eastAsia="华文仿宋" w:cs="华文仿宋"/>
          <w:sz w:val="28"/>
          <w:szCs w:val="28"/>
          <w:rtl w:val="0"/>
          <w:lang w:val="zh-CN" w:eastAsia="zh-CN"/>
        </w:rPr>
        <w:t>严谨管控</w:t>
      </w:r>
      <w:r>
        <w:rPr>
          <w:rFonts w:hint="eastAsia" w:ascii="华文仿宋" w:hAnsi="华文仿宋" w:eastAsia="华文仿宋" w:cs="华文仿宋"/>
          <w:sz w:val="28"/>
          <w:szCs w:val="28"/>
          <w:rtl w:val="0"/>
          <w:lang w:val="en-US" w:eastAsia="zh-CN"/>
        </w:rPr>
        <w:t>日常服务全</w:t>
      </w:r>
      <w:r>
        <w:rPr>
          <w:rFonts w:hint="eastAsia" w:ascii="华文仿宋" w:hAnsi="华文仿宋" w:eastAsia="华文仿宋" w:cs="华文仿宋"/>
          <w:sz w:val="28"/>
          <w:szCs w:val="28"/>
          <w:rtl w:val="0"/>
          <w:lang w:val="zh-CN" w:eastAsia="zh-CN"/>
        </w:rPr>
        <w:t>流程。严格按照健身器材使用规程，指导、监督干部职工规范使用设备。强化卫生保洁管理，营造干净、整洁、文明、和谐、空气清新的健身环境。</w:t>
      </w:r>
    </w:p>
    <w:p w14:paraId="7E11F61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tl w:val="0"/>
          <w:lang w:val="zh-CN" w:eastAsia="zh-CN"/>
        </w:rPr>
      </w:pPr>
      <w:r>
        <w:rPr>
          <w:rFonts w:hint="eastAsia" w:ascii="华文仿宋" w:hAnsi="华文仿宋" w:eastAsia="华文仿宋" w:cs="华文仿宋"/>
          <w:sz w:val="28"/>
          <w:szCs w:val="28"/>
          <w:rtl w:val="0"/>
          <w:lang w:val="en-US" w:eastAsia="zh-CN"/>
        </w:rPr>
        <w:t>①</w:t>
      </w:r>
      <w:r>
        <w:rPr>
          <w:rFonts w:hint="eastAsia" w:ascii="华文仿宋" w:hAnsi="华文仿宋" w:eastAsia="华文仿宋" w:cs="华文仿宋"/>
          <w:sz w:val="28"/>
          <w:szCs w:val="28"/>
          <w:rtl w:val="0"/>
          <w:lang w:val="zh-CN" w:eastAsia="zh-CN"/>
        </w:rPr>
        <w:t>人员管理</w:t>
      </w:r>
    </w:p>
    <w:p w14:paraId="4DF1FAF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1.1</w:t>
      </w:r>
      <w:r>
        <w:rPr>
          <w:rFonts w:hint="eastAsia" w:ascii="华文仿宋" w:hAnsi="华文仿宋" w:eastAsia="华文仿宋" w:cs="华文仿宋"/>
          <w:sz w:val="28"/>
          <w:szCs w:val="28"/>
          <w:rtl w:val="0"/>
          <w:lang w:val="zh-CN" w:eastAsia="zh-CN"/>
        </w:rPr>
        <w:t>统一着装、佩戴工牌上岗，规范交接、上岗服务流程。</w:t>
      </w:r>
    </w:p>
    <w:p w14:paraId="37AD1F7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1.2</w:t>
      </w:r>
      <w:r>
        <w:rPr>
          <w:rFonts w:hint="eastAsia" w:ascii="华文仿宋" w:hAnsi="华文仿宋" w:eastAsia="华文仿宋" w:cs="华文仿宋"/>
          <w:sz w:val="28"/>
          <w:szCs w:val="28"/>
          <w:rtl w:val="0"/>
          <w:lang w:val="zh-CN" w:eastAsia="zh-CN"/>
        </w:rPr>
        <w:t>定期组织礼仪、专业技能培训，确保员工熟练掌握器材操作规程、维护保养常识及应急处置流程。</w:t>
      </w:r>
    </w:p>
    <w:p w14:paraId="0D732D6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②</w:t>
      </w:r>
      <w:r>
        <w:rPr>
          <w:rFonts w:hint="eastAsia" w:ascii="华文仿宋" w:hAnsi="华文仿宋" w:eastAsia="华文仿宋" w:cs="华文仿宋"/>
          <w:sz w:val="28"/>
          <w:szCs w:val="28"/>
          <w:rtl w:val="0"/>
          <w:lang w:val="zh-CN" w:eastAsia="zh-CN"/>
        </w:rPr>
        <w:t>健身行为规范</w:t>
      </w:r>
    </w:p>
    <w:p w14:paraId="660D4E2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2.1</w:t>
      </w:r>
      <w:r>
        <w:rPr>
          <w:rFonts w:hint="eastAsia" w:ascii="华文仿宋" w:hAnsi="华文仿宋" w:eastAsia="华文仿宋" w:cs="华文仿宋"/>
          <w:sz w:val="28"/>
          <w:szCs w:val="28"/>
          <w:rtl w:val="0"/>
          <w:lang w:val="zh-CN" w:eastAsia="zh-CN"/>
        </w:rPr>
        <w:t>仅限本办公楼单位干部职工使用，严禁擅自带闲杂人员入内。</w:t>
      </w:r>
    </w:p>
    <w:p w14:paraId="6E926C4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2.2</w:t>
      </w:r>
      <w:r>
        <w:rPr>
          <w:rFonts w:hint="eastAsia" w:ascii="华文仿宋" w:hAnsi="华文仿宋" w:eastAsia="华文仿宋" w:cs="华文仿宋"/>
          <w:sz w:val="28"/>
          <w:szCs w:val="28"/>
          <w:rtl w:val="0"/>
          <w:lang w:val="zh-CN" w:eastAsia="zh-CN"/>
        </w:rPr>
        <w:t>严格执行固定开放时间，节假日调整需提前报备；高峰时段合理限流，避免人员扎堆。</w:t>
      </w:r>
    </w:p>
    <w:p w14:paraId="7AB70F8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2.3</w:t>
      </w:r>
      <w:r>
        <w:rPr>
          <w:rFonts w:hint="eastAsia" w:ascii="华文仿宋" w:hAnsi="华文仿宋" w:eastAsia="华文仿宋" w:cs="华文仿宋"/>
          <w:sz w:val="28"/>
          <w:szCs w:val="28"/>
          <w:rtl w:val="0"/>
          <w:lang w:val="zh-CN" w:eastAsia="zh-CN"/>
        </w:rPr>
        <w:t>进入健身中心需穿着防滑运动鞋，禁止穿高跟鞋、皮鞋入内。</w:t>
      </w:r>
    </w:p>
    <w:p w14:paraId="0046055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2.4</w:t>
      </w:r>
      <w:r>
        <w:rPr>
          <w:rFonts w:hint="eastAsia" w:ascii="华文仿宋" w:hAnsi="华文仿宋" w:eastAsia="华文仿宋" w:cs="华文仿宋"/>
          <w:sz w:val="28"/>
          <w:szCs w:val="28"/>
          <w:rtl w:val="0"/>
          <w:lang w:val="zh-CN" w:eastAsia="zh-CN"/>
        </w:rPr>
        <w:t>禁止喧哗、独占器械、追逐打闹、开展危险动作，禁止在健身区域吸烟、饮食、随地吐痰。</w:t>
      </w:r>
    </w:p>
    <w:p w14:paraId="2192C68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2.5专业人员</w:t>
      </w:r>
      <w:r>
        <w:rPr>
          <w:rFonts w:hint="eastAsia" w:ascii="华文仿宋" w:hAnsi="华文仿宋" w:eastAsia="华文仿宋" w:cs="华文仿宋"/>
          <w:sz w:val="28"/>
          <w:szCs w:val="28"/>
          <w:rtl w:val="0"/>
          <w:lang w:val="zh-CN" w:eastAsia="zh-CN"/>
        </w:rPr>
        <w:t>指导职工正确使用设备，避免因操作不当引发人身伤害或器材损坏；督促器材使用后归位，严禁乱丢乱放、挪用或带出健身中心。</w:t>
      </w:r>
    </w:p>
    <w:p w14:paraId="535F00B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③</w:t>
      </w:r>
      <w:r>
        <w:rPr>
          <w:rFonts w:hint="eastAsia" w:ascii="华文仿宋" w:hAnsi="华文仿宋" w:eastAsia="华文仿宋" w:cs="华文仿宋"/>
          <w:sz w:val="28"/>
          <w:szCs w:val="28"/>
          <w:rtl w:val="0"/>
          <w:lang w:val="zh-CN" w:eastAsia="zh-CN"/>
        </w:rPr>
        <w:t>设施设备运维管理</w:t>
      </w:r>
    </w:p>
    <w:p w14:paraId="7012F58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3.1</w:t>
      </w:r>
      <w:r>
        <w:rPr>
          <w:rFonts w:hint="eastAsia" w:ascii="华文仿宋" w:hAnsi="华文仿宋" w:eastAsia="华文仿宋" w:cs="华文仿宋"/>
          <w:sz w:val="28"/>
          <w:szCs w:val="28"/>
          <w:rtl w:val="0"/>
          <w:lang w:val="zh-CN" w:eastAsia="zh-CN"/>
        </w:rPr>
        <w:t>日常巡检与故障处置</w:t>
      </w:r>
    </w:p>
    <w:p w14:paraId="4FBF5B9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3.1.1</w:t>
      </w:r>
      <w:r>
        <w:rPr>
          <w:rFonts w:hint="eastAsia" w:ascii="华文仿宋" w:hAnsi="华文仿宋" w:eastAsia="华文仿宋" w:cs="华文仿宋"/>
          <w:sz w:val="28"/>
          <w:szCs w:val="28"/>
          <w:rtl w:val="0"/>
          <w:lang w:val="zh-CN" w:eastAsia="zh-CN"/>
        </w:rPr>
        <w:t>管理人员每日对所有器械开展巡检，严禁器械</w:t>
      </w:r>
      <w:r>
        <w:rPr>
          <w:rFonts w:hint="eastAsia" w:ascii="华文仿宋" w:hAnsi="华文仿宋" w:eastAsia="华文仿宋" w:cs="华文仿宋"/>
          <w:sz w:val="28"/>
          <w:szCs w:val="28"/>
          <w:rtl/>
          <w:lang w:val="ar-SA" w:bidi="ar-SA"/>
        </w:rPr>
        <w:t>“</w:t>
      </w:r>
      <w:r>
        <w:rPr>
          <w:rFonts w:hint="eastAsia" w:ascii="华文仿宋" w:hAnsi="华文仿宋" w:eastAsia="华文仿宋" w:cs="华文仿宋"/>
          <w:sz w:val="28"/>
          <w:szCs w:val="28"/>
          <w:rtl w:val="0"/>
          <w:lang w:val="zh-CN" w:eastAsia="zh-CN"/>
        </w:rPr>
        <w:t>带病运行</w:t>
      </w:r>
      <w:r>
        <w:rPr>
          <w:rFonts w:hint="eastAsia" w:ascii="华文仿宋" w:hAnsi="华文仿宋" w:eastAsia="华文仿宋" w:cs="华文仿宋"/>
          <w:sz w:val="28"/>
          <w:szCs w:val="28"/>
          <w:rtl w:val="0"/>
        </w:rPr>
        <w:t>”。</w:t>
      </w:r>
    </w:p>
    <w:p w14:paraId="7A2E8E9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3.1.2</w:t>
      </w:r>
      <w:r>
        <w:rPr>
          <w:rFonts w:hint="eastAsia" w:ascii="华文仿宋" w:hAnsi="华文仿宋" w:eastAsia="华文仿宋" w:cs="华文仿宋"/>
          <w:sz w:val="28"/>
          <w:szCs w:val="28"/>
          <w:rtl w:val="0"/>
          <w:lang w:val="zh-CN" w:eastAsia="zh-CN"/>
        </w:rPr>
        <w:t>一般故障现场即时排除；重大故障</w:t>
      </w:r>
      <w:r>
        <w:rPr>
          <w:rFonts w:hint="eastAsia" w:ascii="华文仿宋" w:hAnsi="华文仿宋" w:eastAsia="华文仿宋" w:cs="华文仿宋"/>
          <w:sz w:val="28"/>
          <w:szCs w:val="28"/>
          <w:rtl w:val="0"/>
        </w:rPr>
        <w:t>24</w:t>
      </w:r>
      <w:r>
        <w:rPr>
          <w:rFonts w:hint="eastAsia" w:ascii="华文仿宋" w:hAnsi="华文仿宋" w:eastAsia="华文仿宋" w:cs="华文仿宋"/>
          <w:sz w:val="28"/>
          <w:szCs w:val="28"/>
          <w:rtl w:val="0"/>
          <w:lang w:val="zh-CN" w:eastAsia="zh-CN"/>
        </w:rPr>
        <w:t>小时内上报主管部门，配件采购周期不超过</w:t>
      </w:r>
      <w:r>
        <w:rPr>
          <w:rFonts w:hint="eastAsia" w:ascii="华文仿宋" w:hAnsi="华文仿宋" w:eastAsia="华文仿宋" w:cs="华文仿宋"/>
          <w:sz w:val="28"/>
          <w:szCs w:val="28"/>
          <w:rtl w:val="0"/>
        </w:rPr>
        <w:t>48</w:t>
      </w:r>
      <w:r>
        <w:rPr>
          <w:rFonts w:hint="eastAsia" w:ascii="华文仿宋" w:hAnsi="华文仿宋" w:eastAsia="华文仿宋" w:cs="华文仿宋"/>
          <w:sz w:val="28"/>
          <w:szCs w:val="28"/>
          <w:rtl w:val="0"/>
          <w:lang w:val="zh-CN" w:eastAsia="zh-CN"/>
        </w:rPr>
        <w:t>小时，尽快维修恢复使用。</w:t>
      </w:r>
    </w:p>
    <w:p w14:paraId="62D1660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3.2</w:t>
      </w:r>
      <w:r>
        <w:rPr>
          <w:rFonts w:hint="eastAsia" w:ascii="华文仿宋" w:hAnsi="华文仿宋" w:eastAsia="华文仿宋" w:cs="华文仿宋"/>
          <w:sz w:val="28"/>
          <w:szCs w:val="28"/>
          <w:rtl w:val="0"/>
          <w:lang w:val="zh-CN" w:eastAsia="zh-CN"/>
        </w:rPr>
        <w:t>定期保养与防护</w:t>
      </w:r>
    </w:p>
    <w:p w14:paraId="335FC2E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3.2.1</w:t>
      </w:r>
      <w:r>
        <w:rPr>
          <w:rFonts w:hint="eastAsia" w:ascii="华文仿宋" w:hAnsi="华文仿宋" w:eastAsia="华文仿宋" w:cs="华文仿宋"/>
          <w:sz w:val="28"/>
          <w:szCs w:val="28"/>
          <w:rtl w:val="0"/>
          <w:lang w:val="zh-CN" w:eastAsia="zh-CN"/>
        </w:rPr>
        <w:t>按器材使用说明，每月开展</w:t>
      </w:r>
      <w:r>
        <w:rPr>
          <w:rFonts w:hint="eastAsia" w:ascii="华文仿宋" w:hAnsi="华文仿宋" w:eastAsia="华文仿宋" w:cs="华文仿宋"/>
          <w:sz w:val="28"/>
          <w:szCs w:val="28"/>
          <w:rtl w:val="0"/>
        </w:rPr>
        <w:t>1</w:t>
      </w:r>
      <w:r>
        <w:rPr>
          <w:rFonts w:hint="eastAsia" w:ascii="华文仿宋" w:hAnsi="华文仿宋" w:eastAsia="华文仿宋" w:cs="华文仿宋"/>
          <w:sz w:val="28"/>
          <w:szCs w:val="28"/>
          <w:rtl w:val="0"/>
          <w:lang w:val="zh-CN" w:eastAsia="zh-CN"/>
        </w:rPr>
        <w:t>次全器材保养，做好防尘、防潮、防锈、防腐蚀工作，确保器材性能完好。</w:t>
      </w:r>
    </w:p>
    <w:p w14:paraId="2F5C270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3.2.2</w:t>
      </w:r>
      <w:r>
        <w:rPr>
          <w:rFonts w:hint="eastAsia" w:ascii="华文仿宋" w:hAnsi="华文仿宋" w:eastAsia="华文仿宋" w:cs="华文仿宋"/>
          <w:sz w:val="28"/>
          <w:szCs w:val="28"/>
          <w:rtl w:val="0"/>
          <w:lang w:val="zh-CN" w:eastAsia="zh-CN"/>
        </w:rPr>
        <w:t>定期对器械线路、卡扣、螺丝等关键部位进行紧固、润滑，防止松动、异响或部件脱落。</w:t>
      </w:r>
    </w:p>
    <w:p w14:paraId="72B770D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④</w:t>
      </w:r>
      <w:r>
        <w:rPr>
          <w:rFonts w:hint="eastAsia" w:ascii="华文仿宋" w:hAnsi="华文仿宋" w:eastAsia="华文仿宋" w:cs="华文仿宋"/>
          <w:sz w:val="28"/>
          <w:szCs w:val="28"/>
          <w:rtl w:val="0"/>
        </w:rPr>
        <w:t>安全管理</w:t>
      </w:r>
    </w:p>
    <w:p w14:paraId="5B183FC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4.1</w:t>
      </w:r>
      <w:r>
        <w:rPr>
          <w:rFonts w:hint="eastAsia" w:ascii="华文仿宋" w:hAnsi="华文仿宋" w:eastAsia="华文仿宋" w:cs="华文仿宋"/>
          <w:sz w:val="28"/>
          <w:szCs w:val="28"/>
          <w:rtl w:val="0"/>
          <w:lang w:val="zh-CN" w:eastAsia="zh-CN"/>
        </w:rPr>
        <w:t>消防安全：保持疏散通道畅通，定期检查消防器材，严禁堵塞、堆放杂物。</w:t>
      </w:r>
    </w:p>
    <w:p w14:paraId="0B633C0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4.2</w:t>
      </w:r>
      <w:r>
        <w:rPr>
          <w:rFonts w:hint="eastAsia" w:ascii="华文仿宋" w:hAnsi="华文仿宋" w:eastAsia="华文仿宋" w:cs="华文仿宋"/>
          <w:sz w:val="28"/>
          <w:szCs w:val="28"/>
          <w:rtl w:val="0"/>
          <w:lang w:val="zh-CN" w:eastAsia="zh-CN"/>
        </w:rPr>
        <w:t>用电安全：定期排查电路隐患，禁止私拉乱接，闭馆后断电落锁。</w:t>
      </w:r>
    </w:p>
    <w:p w14:paraId="6131150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4.3</w:t>
      </w:r>
      <w:r>
        <w:rPr>
          <w:rFonts w:hint="eastAsia" w:ascii="华文仿宋" w:hAnsi="华文仿宋" w:eastAsia="华文仿宋" w:cs="华文仿宋"/>
          <w:sz w:val="28"/>
          <w:szCs w:val="28"/>
          <w:rtl w:val="0"/>
          <w:lang w:val="zh-CN" w:eastAsia="zh-CN"/>
        </w:rPr>
        <w:t>运动安全：制定应急方案，对高危动作进行提醒，轻微损伤按流程处置并及时上报。</w:t>
      </w:r>
    </w:p>
    <w:p w14:paraId="2ECC2A0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⑤</w:t>
      </w:r>
      <w:r>
        <w:rPr>
          <w:rFonts w:hint="eastAsia" w:ascii="华文仿宋" w:hAnsi="华文仿宋" w:eastAsia="华文仿宋" w:cs="华文仿宋"/>
          <w:sz w:val="28"/>
          <w:szCs w:val="28"/>
          <w:rtl w:val="0"/>
          <w:lang w:val="zh-CN" w:eastAsia="zh-CN"/>
        </w:rPr>
        <w:t>环境卫生与保洁消杀管理</w:t>
      </w:r>
    </w:p>
    <w:p w14:paraId="1222C88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w:t>
      </w:r>
      <w:r>
        <w:rPr>
          <w:rFonts w:hint="eastAsia" w:ascii="华文仿宋" w:hAnsi="华文仿宋" w:eastAsia="华文仿宋" w:cs="华文仿宋"/>
          <w:sz w:val="28"/>
          <w:szCs w:val="28"/>
          <w:rtl w:val="0"/>
          <w:lang w:val="zh-CN" w:eastAsia="zh-CN"/>
        </w:rPr>
        <w:t>健身房保洁标准</w:t>
      </w:r>
    </w:p>
    <w:p w14:paraId="7F0EEAD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5.1.1</w:t>
      </w:r>
      <w:r>
        <w:rPr>
          <w:rFonts w:hint="eastAsia" w:ascii="华文仿宋" w:hAnsi="华文仿宋" w:eastAsia="华文仿宋" w:cs="华文仿宋"/>
          <w:sz w:val="28"/>
          <w:szCs w:val="28"/>
          <w:rtl w:val="0"/>
          <w:lang w:val="zh-CN" w:eastAsia="zh-CN"/>
        </w:rPr>
        <w:t>室外楼顶：室外电表箱、角落无蜘蛛网，干净无垃圾、无杂物堆放，及时清理雨水和积雪。</w:t>
      </w:r>
    </w:p>
    <w:p w14:paraId="099E2EC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5.1.2</w:t>
      </w:r>
      <w:r>
        <w:rPr>
          <w:rFonts w:hint="eastAsia" w:ascii="华文仿宋" w:hAnsi="华文仿宋" w:eastAsia="华文仿宋" w:cs="华文仿宋"/>
          <w:sz w:val="28"/>
          <w:szCs w:val="28"/>
          <w:rtl w:val="0"/>
          <w:lang w:val="zh-CN" w:eastAsia="zh-CN"/>
        </w:rPr>
        <w:t>吊顶：顶部无蛛网、渗水、黄渍；照明灯正常使用，无长明灯现象；风口、换气扇无堵塞物。</w:t>
      </w:r>
    </w:p>
    <w:p w14:paraId="08CE143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5.1.3</w:t>
      </w:r>
      <w:r>
        <w:rPr>
          <w:rFonts w:hint="eastAsia" w:ascii="华文仿宋" w:hAnsi="华文仿宋" w:eastAsia="华文仿宋" w:cs="华文仿宋"/>
          <w:sz w:val="28"/>
          <w:szCs w:val="28"/>
          <w:rtl w:val="0"/>
          <w:lang w:val="zh-CN" w:eastAsia="zh-CN"/>
        </w:rPr>
        <w:t>墙面（门、窗、玻璃、开关）：墙面无胶印、污渍、痰渍；玻璃干净明亮；门窗、门把手无灰尘，轨道内无积土；开关无手印、污迹。</w:t>
      </w:r>
    </w:p>
    <w:p w14:paraId="4763BCD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5.1.4</w:t>
      </w:r>
      <w:r>
        <w:rPr>
          <w:rFonts w:hint="eastAsia" w:ascii="华文仿宋" w:hAnsi="华文仿宋" w:eastAsia="华文仿宋" w:cs="华文仿宋"/>
          <w:sz w:val="28"/>
          <w:szCs w:val="28"/>
          <w:rtl w:val="0"/>
          <w:lang w:val="zh-CN" w:eastAsia="zh-CN"/>
        </w:rPr>
        <w:t>地面：塑胶地面无积水、污渍、杂物、脚印、破损。</w:t>
      </w:r>
    </w:p>
    <w:p w14:paraId="1B68914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5.1.5</w:t>
      </w:r>
      <w:r>
        <w:rPr>
          <w:rFonts w:hint="eastAsia" w:ascii="华文仿宋" w:hAnsi="华文仿宋" w:eastAsia="华文仿宋" w:cs="华文仿宋"/>
          <w:sz w:val="28"/>
          <w:szCs w:val="28"/>
          <w:rtl w:val="0"/>
          <w:lang w:val="zh-CN" w:eastAsia="zh-CN"/>
        </w:rPr>
        <w:t>音控设备：机柜内设备干净无灰尘，投影仪无积尘。</w:t>
      </w:r>
    </w:p>
    <w:p w14:paraId="31B6228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5.1.6</w:t>
      </w:r>
      <w:r>
        <w:rPr>
          <w:rFonts w:hint="eastAsia" w:ascii="华文仿宋" w:hAnsi="华文仿宋" w:eastAsia="华文仿宋" w:cs="华文仿宋"/>
          <w:sz w:val="28"/>
          <w:szCs w:val="28"/>
          <w:rtl w:val="0"/>
          <w:lang w:val="zh-CN" w:eastAsia="zh-CN"/>
        </w:rPr>
        <w:t>器械表面：无浮土、手印，高频接触部位定时擦拭消毒。</w:t>
      </w:r>
    </w:p>
    <w:p w14:paraId="152E747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5.1.7</w:t>
      </w:r>
      <w:r>
        <w:rPr>
          <w:rFonts w:hint="eastAsia" w:ascii="华文仿宋" w:hAnsi="华文仿宋" w:eastAsia="华文仿宋" w:cs="华文仿宋"/>
          <w:sz w:val="28"/>
          <w:szCs w:val="28"/>
          <w:rtl w:val="0"/>
          <w:lang w:val="zh-CN" w:eastAsia="zh-CN"/>
        </w:rPr>
        <w:t>花洒摆放端正、无水垢。</w:t>
      </w:r>
    </w:p>
    <w:p w14:paraId="54BCBB1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5.2</w:t>
      </w:r>
      <w:r>
        <w:rPr>
          <w:rFonts w:hint="eastAsia" w:ascii="华文仿宋" w:hAnsi="华文仿宋" w:eastAsia="华文仿宋" w:cs="华文仿宋"/>
          <w:sz w:val="28"/>
          <w:szCs w:val="28"/>
          <w:rtl w:val="0"/>
          <w:lang w:val="zh-CN" w:eastAsia="zh-CN"/>
        </w:rPr>
        <w:t>消杀维护</w:t>
      </w:r>
    </w:p>
    <w:p w14:paraId="0ED8636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5.2.1</w:t>
      </w:r>
      <w:r>
        <w:rPr>
          <w:rFonts w:hint="eastAsia" w:ascii="华文仿宋" w:hAnsi="华文仿宋" w:eastAsia="华文仿宋" w:cs="华文仿宋"/>
          <w:sz w:val="28"/>
          <w:szCs w:val="28"/>
          <w:rtl w:val="0"/>
          <w:lang w:val="zh-CN" w:eastAsia="zh-CN"/>
        </w:rPr>
        <w:t>每日通风换气，垃圾日产日清，保持室内无异味、无蚊蝇、无浮灰杂物。</w:t>
      </w:r>
    </w:p>
    <w:p w14:paraId="1CD10CA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tl w:val="0"/>
          <w:lang w:val="en-US" w:eastAsia="zh-CN"/>
        </w:rPr>
        <w:t>5.2.2</w:t>
      </w:r>
      <w:r>
        <w:rPr>
          <w:rFonts w:hint="eastAsia" w:ascii="华文仿宋" w:hAnsi="华文仿宋" w:eastAsia="华文仿宋" w:cs="华文仿宋"/>
          <w:sz w:val="28"/>
          <w:szCs w:val="28"/>
          <w:rtl w:val="0"/>
          <w:lang w:val="zh-CN" w:eastAsia="zh-CN"/>
        </w:rPr>
        <w:t>定期开展消杀工作，留存完整消杀记录。</w:t>
      </w:r>
    </w:p>
    <w:p w14:paraId="7AE6FBA4">
      <w:pPr>
        <w:pStyle w:val="41"/>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00" w:lineRule="exact"/>
        <w:ind w:firstLine="566" w:firstLineChars="200"/>
        <w:textAlignment w:val="auto"/>
        <w:outlineLvl w:val="9"/>
        <w:rPr>
          <w:rFonts w:hint="eastAsia" w:ascii="华文仿宋" w:hAnsi="华文仿宋" w:eastAsia="华文仿宋" w:cs="华文仿宋"/>
          <w:sz w:val="28"/>
          <w:szCs w:val="28"/>
          <w:rtl w:val="0"/>
          <w:lang w:val="en-US" w:eastAsia="zh-CN"/>
        </w:rPr>
      </w:pPr>
      <w:r>
        <w:rPr>
          <w:rFonts w:hint="eastAsia" w:ascii="华文仿宋" w:hAnsi="华文仿宋" w:eastAsia="华文仿宋" w:cs="华文仿宋"/>
          <w:sz w:val="28"/>
          <w:szCs w:val="28"/>
          <w:rtl w:val="0"/>
          <w:lang w:val="en-US" w:eastAsia="zh-CN"/>
        </w:rPr>
        <w:t>5.3资产配置标准</w:t>
      </w:r>
    </w:p>
    <w:p w14:paraId="5F76706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sz w:val="28"/>
          <w:szCs w:val="28"/>
          <w:rtl w:val="0"/>
          <w:lang w:val="zh-CN" w:eastAsia="zh-CN"/>
        </w:rPr>
        <w:t>采购人确定资产配置时，严格按照《延安市市级行政事业单位国有资产配置管理办法》（</w:t>
      </w:r>
      <w:r>
        <w:rPr>
          <w:rFonts w:hint="eastAsia" w:ascii="华文仿宋" w:hAnsi="华文仿宋" w:eastAsia="华文仿宋" w:cs="华文仿宋"/>
          <w:sz w:val="28"/>
          <w:szCs w:val="28"/>
          <w:rtl w:val="0"/>
          <w:lang w:val="en-US" w:eastAsia="zh-CN"/>
        </w:rPr>
        <w:t>延政办发[2021]36号）的</w:t>
      </w:r>
      <w:r>
        <w:rPr>
          <w:rFonts w:hint="eastAsia" w:ascii="华文仿宋" w:hAnsi="华文仿宋" w:eastAsia="华文仿宋" w:cs="华文仿宋"/>
          <w:sz w:val="28"/>
          <w:szCs w:val="28"/>
          <w:rtl w:val="0"/>
          <w:lang w:val="zh-CN" w:eastAsia="zh-CN"/>
        </w:rPr>
        <w:t>标准执行。</w:t>
      </w:r>
    </w:p>
    <w:p w14:paraId="00209660">
      <w:pPr>
        <w:pStyle w:val="42"/>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华文仿宋" w:hAnsi="华文仿宋" w:eastAsia="华文仿宋" w:cs="华文仿宋"/>
          <w:b w:val="0"/>
          <w:bCs w:val="0"/>
          <w:sz w:val="28"/>
          <w:szCs w:val="28"/>
          <w:lang w:eastAsia="zh-CN"/>
        </w:rPr>
      </w:pPr>
      <w:r>
        <w:rPr>
          <w:rFonts w:hint="eastAsia" w:ascii="华文仿宋" w:hAnsi="华文仿宋" w:eastAsia="华文仿宋" w:cs="华文仿宋"/>
          <w:b w:val="0"/>
          <w:bCs w:val="0"/>
          <w:sz w:val="28"/>
          <w:szCs w:val="28"/>
          <w:lang w:val="en-US" w:eastAsia="zh-CN"/>
        </w:rPr>
        <w:t xml:space="preserve">附件：          </w:t>
      </w:r>
      <w:r>
        <w:rPr>
          <w:rFonts w:hint="eastAsia" w:ascii="华文仿宋" w:hAnsi="华文仿宋" w:eastAsia="华文仿宋" w:cs="华文仿宋"/>
          <w:b w:val="0"/>
          <w:bCs w:val="0"/>
          <w:sz w:val="28"/>
          <w:szCs w:val="28"/>
        </w:rPr>
        <w:t>办公楼</w:t>
      </w:r>
      <w:r>
        <w:rPr>
          <w:rFonts w:hint="eastAsia" w:ascii="华文仿宋" w:hAnsi="华文仿宋" w:eastAsia="华文仿宋" w:cs="华文仿宋"/>
          <w:b w:val="0"/>
          <w:bCs w:val="0"/>
          <w:sz w:val="28"/>
          <w:szCs w:val="28"/>
          <w:lang w:eastAsia="zh-CN"/>
        </w:rPr>
        <w:t>零星维修项目清单</w:t>
      </w:r>
    </w:p>
    <w:tbl>
      <w:tblPr>
        <w:tblStyle w:val="20"/>
        <w:tblW w:w="8852"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5"/>
        <w:gridCol w:w="737"/>
        <w:gridCol w:w="1956"/>
        <w:gridCol w:w="5434"/>
      </w:tblGrid>
      <w:tr w14:paraId="40A6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0B621C7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序号</w:t>
            </w:r>
          </w:p>
        </w:tc>
        <w:tc>
          <w:tcPr>
            <w:tcW w:w="737" w:type="dxa"/>
            <w:noWrap w:val="0"/>
            <w:tcMar>
              <w:top w:w="60" w:type="dxa"/>
              <w:left w:w="120" w:type="dxa"/>
              <w:bottom w:w="30" w:type="dxa"/>
              <w:right w:w="120" w:type="dxa"/>
            </w:tcMar>
            <w:vAlign w:val="top"/>
          </w:tcPr>
          <w:p w14:paraId="7844669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lang w:val="en" w:eastAsia="zh-CN"/>
              </w:rPr>
            </w:pPr>
            <w:r>
              <w:rPr>
                <w:rFonts w:hint="eastAsia" w:ascii="仿宋_GB2312" w:hAnsi="仿宋_GB2312" w:eastAsia="仿宋_GB2312" w:cs="仿宋_GB2312"/>
                <w:sz w:val="22"/>
                <w:lang w:val="en" w:eastAsia="zh-CN"/>
              </w:rPr>
              <w:t>位置</w:t>
            </w:r>
          </w:p>
        </w:tc>
        <w:tc>
          <w:tcPr>
            <w:tcW w:w="1956" w:type="dxa"/>
            <w:noWrap w:val="0"/>
            <w:tcMar>
              <w:top w:w="60" w:type="dxa"/>
              <w:left w:w="120" w:type="dxa"/>
              <w:bottom w:w="30" w:type="dxa"/>
              <w:right w:w="120" w:type="dxa"/>
            </w:tcMar>
            <w:vAlign w:val="top"/>
          </w:tcPr>
          <w:p w14:paraId="217A2CF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项目名称</w:t>
            </w:r>
          </w:p>
        </w:tc>
        <w:tc>
          <w:tcPr>
            <w:tcW w:w="5434" w:type="dxa"/>
            <w:noWrap w:val="0"/>
            <w:tcMar>
              <w:top w:w="60" w:type="dxa"/>
              <w:left w:w="120" w:type="dxa"/>
              <w:bottom w:w="30" w:type="dxa"/>
              <w:right w:w="120" w:type="dxa"/>
            </w:tcMar>
            <w:vAlign w:val="top"/>
          </w:tcPr>
          <w:p w14:paraId="788A2E93">
            <w:pPr>
              <w:keepNext w:val="0"/>
              <w:keepLines w:val="0"/>
              <w:pageBreakBefore w:val="0"/>
              <w:kinsoku/>
              <w:wordWrap/>
              <w:overflowPunct/>
              <w:topLinePunct w:val="0"/>
              <w:bidi w:val="0"/>
              <w:spacing w:before="120" w:after="120" w:line="500" w:lineRule="exact"/>
              <w:ind w:firstLine="849" w:firstLineChars="300"/>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权责范围</w:t>
            </w:r>
          </w:p>
        </w:tc>
      </w:tr>
      <w:tr w14:paraId="67AA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13C428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w:t>
            </w:r>
          </w:p>
        </w:tc>
        <w:tc>
          <w:tcPr>
            <w:tcW w:w="737" w:type="dxa"/>
            <w:vMerge w:val="restart"/>
            <w:noWrap w:val="0"/>
            <w:tcMar>
              <w:top w:w="60" w:type="dxa"/>
              <w:left w:w="120" w:type="dxa"/>
              <w:bottom w:w="30" w:type="dxa"/>
              <w:right w:w="120" w:type="dxa"/>
            </w:tcMar>
            <w:vAlign w:val="top"/>
          </w:tcPr>
          <w:p w14:paraId="7D4AB16B">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lang w:eastAsia="zh-CN"/>
              </w:rPr>
            </w:pPr>
            <w:r>
              <w:rPr>
                <w:rFonts w:hint="eastAsia" w:ascii="仿宋_GB2312" w:hAnsi="仿宋_GB2312" w:eastAsia="仿宋_GB2312" w:cs="仿宋_GB2312"/>
                <w:sz w:val="22"/>
                <w:lang w:eastAsia="zh-CN"/>
              </w:rPr>
              <w:t>公</w:t>
            </w:r>
            <w:r>
              <w:rPr>
                <w:rFonts w:hint="eastAsia" w:ascii="仿宋_GB2312" w:hAnsi="仿宋_GB2312" w:eastAsia="仿宋_GB2312" w:cs="仿宋_GB2312"/>
                <w:sz w:val="22"/>
                <w:lang w:val="en-US" w:eastAsia="zh-CN"/>
              </w:rPr>
              <w:t xml:space="preserve">   </w:t>
            </w:r>
            <w:r>
              <w:rPr>
                <w:rFonts w:hint="eastAsia" w:ascii="仿宋_GB2312" w:hAnsi="仿宋_GB2312" w:eastAsia="仿宋_GB2312" w:cs="仿宋_GB2312"/>
                <w:sz w:val="22"/>
                <w:lang w:eastAsia="zh-CN"/>
              </w:rPr>
              <w:t>共</w:t>
            </w:r>
            <w:r>
              <w:rPr>
                <w:rFonts w:hint="eastAsia" w:ascii="仿宋_GB2312" w:hAnsi="仿宋_GB2312" w:eastAsia="仿宋_GB2312" w:cs="仿宋_GB2312"/>
                <w:sz w:val="22"/>
                <w:lang w:val="en-US" w:eastAsia="zh-CN"/>
              </w:rPr>
              <w:t xml:space="preserve">    区    </w:t>
            </w:r>
            <w:r>
              <w:rPr>
                <w:rFonts w:hint="eastAsia" w:ascii="仿宋_GB2312" w:hAnsi="仿宋_GB2312" w:eastAsia="仿宋_GB2312" w:cs="仿宋_GB2312"/>
                <w:sz w:val="22"/>
                <w:lang w:eastAsia="zh-CN"/>
              </w:rPr>
              <w:t>域</w:t>
            </w:r>
          </w:p>
        </w:tc>
        <w:tc>
          <w:tcPr>
            <w:tcW w:w="1956" w:type="dxa"/>
            <w:noWrap w:val="0"/>
            <w:tcMar>
              <w:top w:w="60" w:type="dxa"/>
              <w:left w:w="120" w:type="dxa"/>
              <w:bottom w:w="30" w:type="dxa"/>
              <w:right w:w="120" w:type="dxa"/>
            </w:tcMar>
            <w:vAlign w:val="top"/>
          </w:tcPr>
          <w:p w14:paraId="050F8BD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进水总阀</w:t>
            </w:r>
          </w:p>
        </w:tc>
        <w:tc>
          <w:tcPr>
            <w:tcW w:w="5434" w:type="dxa"/>
            <w:noWrap w:val="0"/>
            <w:tcMar>
              <w:top w:w="60" w:type="dxa"/>
              <w:left w:w="120" w:type="dxa"/>
              <w:bottom w:w="30" w:type="dxa"/>
              <w:right w:w="120" w:type="dxa"/>
            </w:tcMar>
            <w:vAlign w:val="top"/>
          </w:tcPr>
          <w:p w14:paraId="057A119E">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3370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8A2A82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2</w:t>
            </w:r>
          </w:p>
        </w:tc>
        <w:tc>
          <w:tcPr>
            <w:tcW w:w="737" w:type="dxa"/>
            <w:vMerge w:val="continue"/>
            <w:noWrap w:val="0"/>
            <w:tcMar>
              <w:top w:w="60" w:type="dxa"/>
              <w:left w:w="120" w:type="dxa"/>
              <w:bottom w:w="30" w:type="dxa"/>
              <w:right w:w="120" w:type="dxa"/>
            </w:tcMar>
            <w:vAlign w:val="top"/>
          </w:tcPr>
          <w:p w14:paraId="19D06C8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2036ACA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角阀</w:t>
            </w:r>
          </w:p>
        </w:tc>
        <w:tc>
          <w:tcPr>
            <w:tcW w:w="5434" w:type="dxa"/>
            <w:noWrap w:val="0"/>
            <w:tcMar>
              <w:top w:w="60" w:type="dxa"/>
              <w:left w:w="120" w:type="dxa"/>
              <w:bottom w:w="30" w:type="dxa"/>
              <w:right w:w="120" w:type="dxa"/>
            </w:tcMar>
            <w:vAlign w:val="top"/>
          </w:tcPr>
          <w:p w14:paraId="101203E2">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07C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F3DE88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3</w:t>
            </w:r>
          </w:p>
        </w:tc>
        <w:tc>
          <w:tcPr>
            <w:tcW w:w="737" w:type="dxa"/>
            <w:vMerge w:val="continue"/>
            <w:noWrap w:val="0"/>
            <w:tcMar>
              <w:top w:w="60" w:type="dxa"/>
              <w:left w:w="120" w:type="dxa"/>
              <w:bottom w:w="30" w:type="dxa"/>
              <w:right w:w="120" w:type="dxa"/>
            </w:tcMar>
            <w:vAlign w:val="top"/>
          </w:tcPr>
          <w:p w14:paraId="04DAEF6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3D818D4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冲水阀</w:t>
            </w:r>
          </w:p>
        </w:tc>
        <w:tc>
          <w:tcPr>
            <w:tcW w:w="5434" w:type="dxa"/>
            <w:noWrap w:val="0"/>
            <w:tcMar>
              <w:top w:w="60" w:type="dxa"/>
              <w:left w:w="120" w:type="dxa"/>
              <w:bottom w:w="30" w:type="dxa"/>
              <w:right w:w="120" w:type="dxa"/>
            </w:tcMar>
            <w:vAlign w:val="top"/>
          </w:tcPr>
          <w:p w14:paraId="0428959E">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A44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0694D75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4</w:t>
            </w:r>
          </w:p>
        </w:tc>
        <w:tc>
          <w:tcPr>
            <w:tcW w:w="737" w:type="dxa"/>
            <w:vMerge w:val="continue"/>
            <w:noWrap w:val="0"/>
            <w:tcMar>
              <w:top w:w="60" w:type="dxa"/>
              <w:left w:w="120" w:type="dxa"/>
              <w:bottom w:w="30" w:type="dxa"/>
              <w:right w:w="120" w:type="dxa"/>
            </w:tcMar>
            <w:vAlign w:val="top"/>
          </w:tcPr>
          <w:p w14:paraId="44F9A54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3FD8FF3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活接/对丝</w:t>
            </w:r>
          </w:p>
        </w:tc>
        <w:tc>
          <w:tcPr>
            <w:tcW w:w="5434" w:type="dxa"/>
            <w:noWrap w:val="0"/>
            <w:tcMar>
              <w:top w:w="60" w:type="dxa"/>
              <w:left w:w="120" w:type="dxa"/>
              <w:bottom w:w="30" w:type="dxa"/>
              <w:right w:w="120" w:type="dxa"/>
            </w:tcMar>
            <w:vAlign w:val="top"/>
          </w:tcPr>
          <w:p w14:paraId="2CCF950A">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078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5BB192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5</w:t>
            </w:r>
          </w:p>
        </w:tc>
        <w:tc>
          <w:tcPr>
            <w:tcW w:w="737" w:type="dxa"/>
            <w:vMerge w:val="continue"/>
            <w:noWrap w:val="0"/>
            <w:tcMar>
              <w:top w:w="60" w:type="dxa"/>
              <w:left w:w="120" w:type="dxa"/>
              <w:bottom w:w="30" w:type="dxa"/>
              <w:right w:w="120" w:type="dxa"/>
            </w:tcMar>
            <w:vAlign w:val="top"/>
          </w:tcPr>
          <w:p w14:paraId="43B918A3">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3834B0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存水弯(S/P弯)</w:t>
            </w:r>
          </w:p>
        </w:tc>
        <w:tc>
          <w:tcPr>
            <w:tcW w:w="5434" w:type="dxa"/>
            <w:noWrap w:val="0"/>
            <w:tcMar>
              <w:top w:w="60" w:type="dxa"/>
              <w:left w:w="120" w:type="dxa"/>
              <w:bottom w:w="30" w:type="dxa"/>
              <w:right w:w="120" w:type="dxa"/>
            </w:tcMar>
            <w:vAlign w:val="top"/>
          </w:tcPr>
          <w:p w14:paraId="52F2E70B">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1AF4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45A626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6</w:t>
            </w:r>
          </w:p>
        </w:tc>
        <w:tc>
          <w:tcPr>
            <w:tcW w:w="737" w:type="dxa"/>
            <w:vMerge w:val="continue"/>
            <w:noWrap w:val="0"/>
            <w:tcMar>
              <w:top w:w="60" w:type="dxa"/>
              <w:left w:w="120" w:type="dxa"/>
              <w:bottom w:w="30" w:type="dxa"/>
              <w:right w:w="120" w:type="dxa"/>
            </w:tcMar>
            <w:vAlign w:val="top"/>
          </w:tcPr>
          <w:p w14:paraId="5141CA2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7C5B965B">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深水封地漏</w:t>
            </w:r>
          </w:p>
        </w:tc>
        <w:tc>
          <w:tcPr>
            <w:tcW w:w="5434" w:type="dxa"/>
            <w:noWrap w:val="0"/>
            <w:tcMar>
              <w:top w:w="60" w:type="dxa"/>
              <w:left w:w="120" w:type="dxa"/>
              <w:bottom w:w="30" w:type="dxa"/>
              <w:right w:w="120" w:type="dxa"/>
            </w:tcMar>
            <w:vAlign w:val="top"/>
          </w:tcPr>
          <w:p w14:paraId="02CE2E73">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169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F89760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7</w:t>
            </w:r>
          </w:p>
        </w:tc>
        <w:tc>
          <w:tcPr>
            <w:tcW w:w="737" w:type="dxa"/>
            <w:vMerge w:val="continue"/>
            <w:noWrap w:val="0"/>
            <w:tcMar>
              <w:top w:w="60" w:type="dxa"/>
              <w:left w:w="120" w:type="dxa"/>
              <w:bottom w:w="30" w:type="dxa"/>
              <w:right w:w="120" w:type="dxa"/>
            </w:tcMar>
            <w:vAlign w:val="top"/>
          </w:tcPr>
          <w:p w14:paraId="5239727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3A9E1E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下水管件套装</w:t>
            </w:r>
          </w:p>
        </w:tc>
        <w:tc>
          <w:tcPr>
            <w:tcW w:w="5434" w:type="dxa"/>
            <w:noWrap w:val="0"/>
            <w:tcMar>
              <w:top w:w="60" w:type="dxa"/>
              <w:left w:w="120" w:type="dxa"/>
              <w:bottom w:w="30" w:type="dxa"/>
              <w:right w:w="120" w:type="dxa"/>
            </w:tcMar>
            <w:vAlign w:val="top"/>
          </w:tcPr>
          <w:p w14:paraId="7D8B0CC6">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C0E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C39BF9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8</w:t>
            </w:r>
          </w:p>
        </w:tc>
        <w:tc>
          <w:tcPr>
            <w:tcW w:w="737" w:type="dxa"/>
            <w:vMerge w:val="continue"/>
            <w:noWrap w:val="0"/>
            <w:tcMar>
              <w:top w:w="60" w:type="dxa"/>
              <w:left w:w="120" w:type="dxa"/>
              <w:bottom w:w="30" w:type="dxa"/>
              <w:right w:w="120" w:type="dxa"/>
            </w:tcMar>
            <w:vAlign w:val="top"/>
          </w:tcPr>
          <w:p w14:paraId="45022CEB">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591D56E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进水软管</w:t>
            </w:r>
          </w:p>
        </w:tc>
        <w:tc>
          <w:tcPr>
            <w:tcW w:w="5434" w:type="dxa"/>
            <w:noWrap w:val="0"/>
            <w:tcMar>
              <w:top w:w="60" w:type="dxa"/>
              <w:left w:w="120" w:type="dxa"/>
              <w:bottom w:w="30" w:type="dxa"/>
              <w:right w:w="120" w:type="dxa"/>
            </w:tcMar>
            <w:vAlign w:val="top"/>
          </w:tcPr>
          <w:p w14:paraId="6A655515">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AB0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6674B7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9</w:t>
            </w:r>
          </w:p>
        </w:tc>
        <w:tc>
          <w:tcPr>
            <w:tcW w:w="737" w:type="dxa"/>
            <w:vMerge w:val="continue"/>
            <w:noWrap w:val="0"/>
            <w:tcMar>
              <w:top w:w="60" w:type="dxa"/>
              <w:left w:w="120" w:type="dxa"/>
              <w:bottom w:w="30" w:type="dxa"/>
              <w:right w:w="120" w:type="dxa"/>
            </w:tcMar>
            <w:vAlign w:val="top"/>
          </w:tcPr>
          <w:p w14:paraId="0DFCEBF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004085E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下水软管</w:t>
            </w:r>
          </w:p>
        </w:tc>
        <w:tc>
          <w:tcPr>
            <w:tcW w:w="5434" w:type="dxa"/>
            <w:noWrap w:val="0"/>
            <w:tcMar>
              <w:top w:w="60" w:type="dxa"/>
              <w:left w:w="120" w:type="dxa"/>
              <w:bottom w:w="30" w:type="dxa"/>
              <w:right w:w="120" w:type="dxa"/>
            </w:tcMar>
            <w:vAlign w:val="top"/>
          </w:tcPr>
          <w:p w14:paraId="2A4F07E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047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2B70D87B">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10</w:t>
            </w:r>
          </w:p>
        </w:tc>
        <w:tc>
          <w:tcPr>
            <w:tcW w:w="737" w:type="dxa"/>
            <w:vMerge w:val="continue"/>
            <w:noWrap w:val="0"/>
            <w:tcMar>
              <w:top w:w="60" w:type="dxa"/>
              <w:left w:w="120" w:type="dxa"/>
              <w:bottom w:w="30" w:type="dxa"/>
              <w:right w:w="120" w:type="dxa"/>
            </w:tcMar>
            <w:vAlign w:val="top"/>
          </w:tcPr>
          <w:p w14:paraId="2006703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65143A93">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管卡/吊卡</w:t>
            </w:r>
          </w:p>
        </w:tc>
        <w:tc>
          <w:tcPr>
            <w:tcW w:w="5434" w:type="dxa"/>
            <w:noWrap w:val="0"/>
            <w:tcMar>
              <w:top w:w="60" w:type="dxa"/>
              <w:left w:w="120" w:type="dxa"/>
              <w:bottom w:w="30" w:type="dxa"/>
              <w:right w:w="120" w:type="dxa"/>
            </w:tcMar>
            <w:vAlign w:val="top"/>
          </w:tcPr>
          <w:p w14:paraId="4B8F66BC">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C93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21BA611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11</w:t>
            </w:r>
          </w:p>
        </w:tc>
        <w:tc>
          <w:tcPr>
            <w:tcW w:w="737" w:type="dxa"/>
            <w:vMerge w:val="continue"/>
            <w:noWrap w:val="0"/>
            <w:tcMar>
              <w:top w:w="60" w:type="dxa"/>
              <w:left w:w="120" w:type="dxa"/>
              <w:bottom w:w="30" w:type="dxa"/>
              <w:right w:w="120" w:type="dxa"/>
            </w:tcMar>
            <w:vAlign w:val="top"/>
          </w:tcPr>
          <w:p w14:paraId="594B3D4B">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528EC82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生料带</w:t>
            </w:r>
          </w:p>
        </w:tc>
        <w:tc>
          <w:tcPr>
            <w:tcW w:w="5434" w:type="dxa"/>
            <w:noWrap w:val="0"/>
            <w:tcMar>
              <w:top w:w="60" w:type="dxa"/>
              <w:left w:w="120" w:type="dxa"/>
              <w:bottom w:w="30" w:type="dxa"/>
              <w:right w:w="120" w:type="dxa"/>
            </w:tcMar>
            <w:vAlign w:val="top"/>
          </w:tcPr>
          <w:p w14:paraId="32CAA91A">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B05A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242333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12</w:t>
            </w:r>
          </w:p>
        </w:tc>
        <w:tc>
          <w:tcPr>
            <w:tcW w:w="737" w:type="dxa"/>
            <w:vMerge w:val="continue"/>
            <w:noWrap w:val="0"/>
            <w:tcMar>
              <w:top w:w="60" w:type="dxa"/>
              <w:left w:w="120" w:type="dxa"/>
              <w:bottom w:w="30" w:type="dxa"/>
              <w:right w:w="120" w:type="dxa"/>
            </w:tcMar>
            <w:vAlign w:val="top"/>
          </w:tcPr>
          <w:p w14:paraId="588880B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A63FAF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水不漏</w:t>
            </w:r>
          </w:p>
        </w:tc>
        <w:tc>
          <w:tcPr>
            <w:tcW w:w="5434" w:type="dxa"/>
            <w:noWrap w:val="0"/>
            <w:tcMar>
              <w:top w:w="60" w:type="dxa"/>
              <w:left w:w="120" w:type="dxa"/>
              <w:bottom w:w="30" w:type="dxa"/>
              <w:right w:w="120" w:type="dxa"/>
            </w:tcMar>
            <w:vAlign w:val="top"/>
          </w:tcPr>
          <w:p w14:paraId="648115A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D46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24B543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13</w:t>
            </w:r>
          </w:p>
        </w:tc>
        <w:tc>
          <w:tcPr>
            <w:tcW w:w="737" w:type="dxa"/>
            <w:vMerge w:val="continue"/>
            <w:noWrap w:val="0"/>
            <w:tcMar>
              <w:top w:w="60" w:type="dxa"/>
              <w:left w:w="120" w:type="dxa"/>
              <w:bottom w:w="30" w:type="dxa"/>
              <w:right w:w="120" w:type="dxa"/>
            </w:tcMar>
            <w:vAlign w:val="top"/>
          </w:tcPr>
          <w:p w14:paraId="0938DFA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55507EB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回水调节阀</w:t>
            </w:r>
          </w:p>
        </w:tc>
        <w:tc>
          <w:tcPr>
            <w:tcW w:w="5434" w:type="dxa"/>
            <w:noWrap w:val="0"/>
            <w:tcMar>
              <w:top w:w="60" w:type="dxa"/>
              <w:left w:w="120" w:type="dxa"/>
              <w:bottom w:w="30" w:type="dxa"/>
              <w:right w:w="120" w:type="dxa"/>
            </w:tcMar>
            <w:vAlign w:val="top"/>
          </w:tcPr>
          <w:p w14:paraId="39C5D250">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23B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F65965B">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r>
              <w:rPr>
                <w:rFonts w:hint="default" w:ascii="仿宋_GB2312" w:hAnsi="仿宋_GB2312" w:eastAsia="仿宋_GB2312" w:cs="仿宋_GB2312"/>
                <w:sz w:val="22"/>
                <w:lang w:val="en"/>
              </w:rPr>
              <w:t>14</w:t>
            </w:r>
          </w:p>
        </w:tc>
        <w:tc>
          <w:tcPr>
            <w:tcW w:w="737" w:type="dxa"/>
            <w:vMerge w:val="continue"/>
            <w:noWrap w:val="0"/>
            <w:tcMar>
              <w:top w:w="60" w:type="dxa"/>
              <w:left w:w="120" w:type="dxa"/>
              <w:bottom w:w="30" w:type="dxa"/>
              <w:right w:w="120" w:type="dxa"/>
            </w:tcMar>
            <w:vAlign w:val="top"/>
          </w:tcPr>
          <w:p w14:paraId="6F0E778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44804F32">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卫生间镜子</w:t>
            </w:r>
          </w:p>
        </w:tc>
        <w:tc>
          <w:tcPr>
            <w:tcW w:w="5434" w:type="dxa"/>
            <w:noWrap w:val="0"/>
            <w:tcMar>
              <w:top w:w="60" w:type="dxa"/>
              <w:left w:w="120" w:type="dxa"/>
              <w:bottom w:w="30" w:type="dxa"/>
              <w:right w:w="120" w:type="dxa"/>
            </w:tcMar>
            <w:vAlign w:val="top"/>
          </w:tcPr>
          <w:p w14:paraId="7E28CC27">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A98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28140FF">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5</w:t>
            </w:r>
          </w:p>
        </w:tc>
        <w:tc>
          <w:tcPr>
            <w:tcW w:w="737" w:type="dxa"/>
            <w:vMerge w:val="continue"/>
            <w:noWrap w:val="0"/>
            <w:tcMar>
              <w:top w:w="60" w:type="dxa"/>
              <w:left w:w="120" w:type="dxa"/>
              <w:bottom w:w="30" w:type="dxa"/>
              <w:right w:w="120" w:type="dxa"/>
            </w:tcMar>
            <w:vAlign w:val="top"/>
          </w:tcPr>
          <w:p w14:paraId="4B513FAF">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05D9956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普通水龙头</w:t>
            </w:r>
          </w:p>
        </w:tc>
        <w:tc>
          <w:tcPr>
            <w:tcW w:w="5434" w:type="dxa"/>
            <w:noWrap w:val="0"/>
            <w:tcMar>
              <w:top w:w="60" w:type="dxa"/>
              <w:left w:w="120" w:type="dxa"/>
              <w:bottom w:w="30" w:type="dxa"/>
              <w:right w:w="120" w:type="dxa"/>
            </w:tcMar>
            <w:vAlign w:val="top"/>
          </w:tcPr>
          <w:p w14:paraId="2BCEF607">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2D48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A218D1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6</w:t>
            </w:r>
          </w:p>
        </w:tc>
        <w:tc>
          <w:tcPr>
            <w:tcW w:w="737" w:type="dxa"/>
            <w:vMerge w:val="continue"/>
            <w:noWrap w:val="0"/>
            <w:tcMar>
              <w:top w:w="60" w:type="dxa"/>
              <w:left w:w="120" w:type="dxa"/>
              <w:bottom w:w="30" w:type="dxa"/>
              <w:right w:w="120" w:type="dxa"/>
            </w:tcMar>
            <w:vAlign w:val="top"/>
          </w:tcPr>
          <w:p w14:paraId="3C965BCA">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5A737A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冷热混合龙头</w:t>
            </w:r>
          </w:p>
        </w:tc>
        <w:tc>
          <w:tcPr>
            <w:tcW w:w="5434" w:type="dxa"/>
            <w:noWrap w:val="0"/>
            <w:tcMar>
              <w:top w:w="60" w:type="dxa"/>
              <w:left w:w="120" w:type="dxa"/>
              <w:bottom w:w="30" w:type="dxa"/>
              <w:right w:w="120" w:type="dxa"/>
            </w:tcMar>
            <w:vAlign w:val="top"/>
          </w:tcPr>
          <w:p w14:paraId="634CC36A">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7BA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0C50D4B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7</w:t>
            </w:r>
          </w:p>
        </w:tc>
        <w:tc>
          <w:tcPr>
            <w:tcW w:w="737" w:type="dxa"/>
            <w:vMerge w:val="continue"/>
            <w:noWrap w:val="0"/>
            <w:tcMar>
              <w:top w:w="60" w:type="dxa"/>
              <w:left w:w="120" w:type="dxa"/>
              <w:bottom w:w="30" w:type="dxa"/>
              <w:right w:w="120" w:type="dxa"/>
            </w:tcMar>
            <w:vAlign w:val="top"/>
          </w:tcPr>
          <w:p w14:paraId="7F52CD64">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1940584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5号电池</w:t>
            </w:r>
          </w:p>
        </w:tc>
        <w:tc>
          <w:tcPr>
            <w:tcW w:w="5434" w:type="dxa"/>
            <w:noWrap w:val="0"/>
            <w:tcMar>
              <w:top w:w="60" w:type="dxa"/>
              <w:left w:w="120" w:type="dxa"/>
              <w:bottom w:w="30" w:type="dxa"/>
              <w:right w:w="120" w:type="dxa"/>
            </w:tcMar>
            <w:vAlign w:val="top"/>
          </w:tcPr>
          <w:p w14:paraId="5D051DBB">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FE8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45EEF9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8</w:t>
            </w:r>
          </w:p>
        </w:tc>
        <w:tc>
          <w:tcPr>
            <w:tcW w:w="737" w:type="dxa"/>
            <w:vMerge w:val="continue"/>
            <w:noWrap w:val="0"/>
            <w:tcMar>
              <w:top w:w="60" w:type="dxa"/>
              <w:left w:w="120" w:type="dxa"/>
              <w:bottom w:w="30" w:type="dxa"/>
              <w:right w:w="120" w:type="dxa"/>
            </w:tcMar>
            <w:vAlign w:val="top"/>
          </w:tcPr>
          <w:p w14:paraId="0A620937">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32C4C48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隔断门卡扣</w:t>
            </w:r>
          </w:p>
        </w:tc>
        <w:tc>
          <w:tcPr>
            <w:tcW w:w="5434" w:type="dxa"/>
            <w:noWrap w:val="0"/>
            <w:tcMar>
              <w:top w:w="60" w:type="dxa"/>
              <w:left w:w="120" w:type="dxa"/>
              <w:bottom w:w="30" w:type="dxa"/>
              <w:right w:w="120" w:type="dxa"/>
            </w:tcMar>
            <w:vAlign w:val="top"/>
          </w:tcPr>
          <w:p w14:paraId="47C94E56">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42B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86E72EF">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19</w:t>
            </w:r>
          </w:p>
        </w:tc>
        <w:tc>
          <w:tcPr>
            <w:tcW w:w="737" w:type="dxa"/>
            <w:vMerge w:val="continue"/>
            <w:noWrap w:val="0"/>
            <w:tcMar>
              <w:top w:w="60" w:type="dxa"/>
              <w:left w:w="120" w:type="dxa"/>
              <w:bottom w:w="30" w:type="dxa"/>
              <w:right w:w="120" w:type="dxa"/>
            </w:tcMar>
            <w:vAlign w:val="top"/>
          </w:tcPr>
          <w:p w14:paraId="76757C81">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56C1142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门锁芯</w:t>
            </w:r>
          </w:p>
        </w:tc>
        <w:tc>
          <w:tcPr>
            <w:tcW w:w="5434" w:type="dxa"/>
            <w:noWrap w:val="0"/>
            <w:tcMar>
              <w:top w:w="60" w:type="dxa"/>
              <w:left w:w="120" w:type="dxa"/>
              <w:bottom w:w="30" w:type="dxa"/>
              <w:right w:w="120" w:type="dxa"/>
            </w:tcMar>
            <w:vAlign w:val="top"/>
          </w:tcPr>
          <w:p w14:paraId="7062F353">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C98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25832D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0</w:t>
            </w:r>
          </w:p>
        </w:tc>
        <w:tc>
          <w:tcPr>
            <w:tcW w:w="737" w:type="dxa"/>
            <w:vMerge w:val="continue"/>
            <w:noWrap w:val="0"/>
            <w:tcMar>
              <w:top w:w="60" w:type="dxa"/>
              <w:left w:w="120" w:type="dxa"/>
              <w:bottom w:w="30" w:type="dxa"/>
              <w:right w:w="120" w:type="dxa"/>
            </w:tcMar>
            <w:vAlign w:val="top"/>
          </w:tcPr>
          <w:p w14:paraId="75B09CE8">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35C0DF5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门锁体</w:t>
            </w:r>
          </w:p>
        </w:tc>
        <w:tc>
          <w:tcPr>
            <w:tcW w:w="5434" w:type="dxa"/>
            <w:noWrap w:val="0"/>
            <w:tcMar>
              <w:top w:w="60" w:type="dxa"/>
              <w:left w:w="120" w:type="dxa"/>
              <w:bottom w:w="30" w:type="dxa"/>
              <w:right w:w="120" w:type="dxa"/>
            </w:tcMar>
            <w:vAlign w:val="top"/>
          </w:tcPr>
          <w:p w14:paraId="38AC0134">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3120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1F8430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1</w:t>
            </w:r>
          </w:p>
        </w:tc>
        <w:tc>
          <w:tcPr>
            <w:tcW w:w="737" w:type="dxa"/>
            <w:vMerge w:val="continue"/>
            <w:noWrap w:val="0"/>
            <w:tcMar>
              <w:top w:w="60" w:type="dxa"/>
              <w:left w:w="120" w:type="dxa"/>
              <w:bottom w:w="30" w:type="dxa"/>
              <w:right w:w="120" w:type="dxa"/>
            </w:tcMar>
            <w:vAlign w:val="top"/>
          </w:tcPr>
          <w:p w14:paraId="33DAA6C2">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4A7D821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门吸</w:t>
            </w:r>
          </w:p>
        </w:tc>
        <w:tc>
          <w:tcPr>
            <w:tcW w:w="5434" w:type="dxa"/>
            <w:noWrap w:val="0"/>
            <w:tcMar>
              <w:top w:w="60" w:type="dxa"/>
              <w:left w:w="120" w:type="dxa"/>
              <w:bottom w:w="30" w:type="dxa"/>
              <w:right w:w="120" w:type="dxa"/>
            </w:tcMar>
            <w:vAlign w:val="top"/>
          </w:tcPr>
          <w:p w14:paraId="2DB98E8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CA8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A91D494">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2</w:t>
            </w:r>
          </w:p>
        </w:tc>
        <w:tc>
          <w:tcPr>
            <w:tcW w:w="737" w:type="dxa"/>
            <w:vMerge w:val="continue"/>
            <w:noWrap w:val="0"/>
            <w:tcMar>
              <w:top w:w="60" w:type="dxa"/>
              <w:left w:w="120" w:type="dxa"/>
              <w:bottom w:w="30" w:type="dxa"/>
              <w:right w:w="120" w:type="dxa"/>
            </w:tcMar>
            <w:vAlign w:val="top"/>
          </w:tcPr>
          <w:p w14:paraId="7CC5D6EA">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0C7FF5B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闭门器</w:t>
            </w:r>
          </w:p>
        </w:tc>
        <w:tc>
          <w:tcPr>
            <w:tcW w:w="5434" w:type="dxa"/>
            <w:noWrap w:val="0"/>
            <w:tcMar>
              <w:top w:w="60" w:type="dxa"/>
              <w:left w:w="120" w:type="dxa"/>
              <w:bottom w:w="30" w:type="dxa"/>
              <w:right w:w="120" w:type="dxa"/>
            </w:tcMar>
            <w:vAlign w:val="top"/>
          </w:tcPr>
          <w:p w14:paraId="44C32109">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EFF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62BD01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3</w:t>
            </w:r>
          </w:p>
        </w:tc>
        <w:tc>
          <w:tcPr>
            <w:tcW w:w="737" w:type="dxa"/>
            <w:vMerge w:val="continue"/>
            <w:noWrap w:val="0"/>
            <w:tcMar>
              <w:top w:w="60" w:type="dxa"/>
              <w:left w:w="120" w:type="dxa"/>
              <w:bottom w:w="30" w:type="dxa"/>
              <w:right w:w="120" w:type="dxa"/>
            </w:tcMar>
            <w:vAlign w:val="top"/>
          </w:tcPr>
          <w:p w14:paraId="78AE558F">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420E1A7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顺位器</w:t>
            </w:r>
          </w:p>
        </w:tc>
        <w:tc>
          <w:tcPr>
            <w:tcW w:w="5434" w:type="dxa"/>
            <w:noWrap w:val="0"/>
            <w:tcMar>
              <w:top w:w="60" w:type="dxa"/>
              <w:left w:w="120" w:type="dxa"/>
              <w:bottom w:w="30" w:type="dxa"/>
              <w:right w:w="120" w:type="dxa"/>
            </w:tcMar>
            <w:vAlign w:val="top"/>
          </w:tcPr>
          <w:p w14:paraId="38B69EE2">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93D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957C213">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4</w:t>
            </w:r>
          </w:p>
        </w:tc>
        <w:tc>
          <w:tcPr>
            <w:tcW w:w="737" w:type="dxa"/>
            <w:vMerge w:val="continue"/>
            <w:noWrap w:val="0"/>
            <w:tcMar>
              <w:top w:w="60" w:type="dxa"/>
              <w:left w:w="120" w:type="dxa"/>
              <w:bottom w:w="30" w:type="dxa"/>
              <w:right w:w="120" w:type="dxa"/>
            </w:tcMar>
            <w:vAlign w:val="top"/>
          </w:tcPr>
          <w:p w14:paraId="4D313FE4">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64663674">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防火密封条</w:t>
            </w:r>
          </w:p>
        </w:tc>
        <w:tc>
          <w:tcPr>
            <w:tcW w:w="5434" w:type="dxa"/>
            <w:noWrap w:val="0"/>
            <w:tcMar>
              <w:top w:w="60" w:type="dxa"/>
              <w:left w:w="120" w:type="dxa"/>
              <w:bottom w:w="30" w:type="dxa"/>
              <w:right w:w="120" w:type="dxa"/>
            </w:tcMar>
            <w:vAlign w:val="top"/>
          </w:tcPr>
          <w:p w14:paraId="31A4ABF5">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C31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425EED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5</w:t>
            </w:r>
          </w:p>
        </w:tc>
        <w:tc>
          <w:tcPr>
            <w:tcW w:w="737" w:type="dxa"/>
            <w:vMerge w:val="continue"/>
            <w:noWrap w:val="0"/>
            <w:tcMar>
              <w:top w:w="60" w:type="dxa"/>
              <w:left w:w="120" w:type="dxa"/>
              <w:bottom w:w="30" w:type="dxa"/>
              <w:right w:w="120" w:type="dxa"/>
            </w:tcMar>
            <w:vAlign w:val="top"/>
          </w:tcPr>
          <w:p w14:paraId="2967A3B1">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393DB5B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防火合页</w:t>
            </w:r>
          </w:p>
        </w:tc>
        <w:tc>
          <w:tcPr>
            <w:tcW w:w="5434" w:type="dxa"/>
            <w:noWrap w:val="0"/>
            <w:tcMar>
              <w:top w:w="60" w:type="dxa"/>
              <w:left w:w="120" w:type="dxa"/>
              <w:bottom w:w="30" w:type="dxa"/>
              <w:right w:w="120" w:type="dxa"/>
            </w:tcMar>
            <w:vAlign w:val="top"/>
          </w:tcPr>
          <w:p w14:paraId="4165CF5D">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5563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2076A6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6</w:t>
            </w:r>
          </w:p>
        </w:tc>
        <w:tc>
          <w:tcPr>
            <w:tcW w:w="737" w:type="dxa"/>
            <w:vMerge w:val="continue"/>
            <w:noWrap w:val="0"/>
            <w:tcMar>
              <w:top w:w="60" w:type="dxa"/>
              <w:left w:w="120" w:type="dxa"/>
              <w:bottom w:w="30" w:type="dxa"/>
              <w:right w:w="120" w:type="dxa"/>
            </w:tcMar>
            <w:vAlign w:val="top"/>
          </w:tcPr>
          <w:p w14:paraId="2249A2A3">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13BE83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室内房门合页</w:t>
            </w:r>
          </w:p>
        </w:tc>
        <w:tc>
          <w:tcPr>
            <w:tcW w:w="5434" w:type="dxa"/>
            <w:noWrap w:val="0"/>
            <w:tcMar>
              <w:top w:w="60" w:type="dxa"/>
              <w:left w:w="120" w:type="dxa"/>
              <w:bottom w:w="30" w:type="dxa"/>
              <w:right w:w="120" w:type="dxa"/>
            </w:tcMar>
            <w:vAlign w:val="top"/>
          </w:tcPr>
          <w:p w14:paraId="7989632C">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BF5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BD20DC9">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7</w:t>
            </w:r>
          </w:p>
        </w:tc>
        <w:tc>
          <w:tcPr>
            <w:tcW w:w="737" w:type="dxa"/>
            <w:vMerge w:val="continue"/>
            <w:noWrap w:val="0"/>
            <w:tcMar>
              <w:top w:w="60" w:type="dxa"/>
              <w:left w:w="120" w:type="dxa"/>
              <w:bottom w:w="30" w:type="dxa"/>
              <w:right w:w="120" w:type="dxa"/>
            </w:tcMar>
            <w:vAlign w:val="top"/>
          </w:tcPr>
          <w:p w14:paraId="5C638305">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7B908DC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射灯</w:t>
            </w:r>
          </w:p>
        </w:tc>
        <w:tc>
          <w:tcPr>
            <w:tcW w:w="5434" w:type="dxa"/>
            <w:noWrap w:val="0"/>
            <w:tcMar>
              <w:top w:w="60" w:type="dxa"/>
              <w:left w:w="120" w:type="dxa"/>
              <w:bottom w:w="30" w:type="dxa"/>
              <w:right w:w="120" w:type="dxa"/>
            </w:tcMar>
            <w:vAlign w:val="top"/>
          </w:tcPr>
          <w:p w14:paraId="74934CC0">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7AC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B8A6529">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2</w:t>
            </w:r>
            <w:r>
              <w:rPr>
                <w:rFonts w:hint="eastAsia" w:ascii="仿宋_GB2312" w:hAnsi="仿宋_GB2312" w:eastAsia="仿宋_GB2312" w:cs="仿宋_GB2312"/>
                <w:lang w:val="en-US" w:eastAsia="zh-CN"/>
              </w:rPr>
              <w:t>8</w:t>
            </w:r>
          </w:p>
        </w:tc>
        <w:tc>
          <w:tcPr>
            <w:tcW w:w="737" w:type="dxa"/>
            <w:vMerge w:val="continue"/>
            <w:noWrap w:val="0"/>
            <w:tcMar>
              <w:top w:w="60" w:type="dxa"/>
              <w:left w:w="120" w:type="dxa"/>
              <w:bottom w:w="30" w:type="dxa"/>
              <w:right w:w="120" w:type="dxa"/>
            </w:tcMar>
            <w:vAlign w:val="top"/>
          </w:tcPr>
          <w:p w14:paraId="49453168">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955864E">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12W感应灯</w:t>
            </w:r>
          </w:p>
        </w:tc>
        <w:tc>
          <w:tcPr>
            <w:tcW w:w="5434" w:type="dxa"/>
            <w:noWrap w:val="0"/>
            <w:tcMar>
              <w:top w:w="60" w:type="dxa"/>
              <w:left w:w="120" w:type="dxa"/>
              <w:bottom w:w="30" w:type="dxa"/>
              <w:right w:w="120" w:type="dxa"/>
            </w:tcMar>
            <w:vAlign w:val="top"/>
          </w:tcPr>
          <w:p w14:paraId="386B5FA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26E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1330DFD">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2</w:t>
            </w:r>
            <w:r>
              <w:rPr>
                <w:rFonts w:hint="eastAsia" w:ascii="仿宋_GB2312" w:hAnsi="仿宋_GB2312" w:eastAsia="仿宋_GB2312" w:cs="仿宋_GB2312"/>
                <w:lang w:val="en-US" w:eastAsia="zh-CN"/>
              </w:rPr>
              <w:t>9</w:t>
            </w:r>
          </w:p>
        </w:tc>
        <w:tc>
          <w:tcPr>
            <w:tcW w:w="737" w:type="dxa"/>
            <w:vMerge w:val="continue"/>
            <w:noWrap w:val="0"/>
            <w:tcMar>
              <w:top w:w="60" w:type="dxa"/>
              <w:left w:w="120" w:type="dxa"/>
              <w:bottom w:w="30" w:type="dxa"/>
              <w:right w:w="120" w:type="dxa"/>
            </w:tcMar>
            <w:vAlign w:val="top"/>
          </w:tcPr>
          <w:p w14:paraId="466B81E1">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40831473">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8公分筒灯</w:t>
            </w:r>
          </w:p>
        </w:tc>
        <w:tc>
          <w:tcPr>
            <w:tcW w:w="5434" w:type="dxa"/>
            <w:noWrap w:val="0"/>
            <w:tcMar>
              <w:top w:w="60" w:type="dxa"/>
              <w:left w:w="120" w:type="dxa"/>
              <w:bottom w:w="30" w:type="dxa"/>
              <w:right w:w="120" w:type="dxa"/>
            </w:tcMar>
            <w:vAlign w:val="top"/>
          </w:tcPr>
          <w:p w14:paraId="0C2DECF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BD6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A7571F3">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eastAsia" w:ascii="仿宋_GB2312" w:hAnsi="仿宋_GB2312" w:eastAsia="仿宋_GB2312" w:cs="仿宋_GB2312"/>
                <w:sz w:val="22"/>
              </w:rPr>
              <w:t>3</w:t>
            </w:r>
            <w:r>
              <w:rPr>
                <w:rFonts w:hint="eastAsia" w:ascii="仿宋_GB2312" w:hAnsi="仿宋_GB2312" w:eastAsia="仿宋_GB2312" w:cs="仿宋_GB2312"/>
                <w:sz w:val="22"/>
                <w:lang w:val="en-US" w:eastAsia="zh-CN"/>
              </w:rPr>
              <w:t>0</w:t>
            </w:r>
          </w:p>
        </w:tc>
        <w:tc>
          <w:tcPr>
            <w:tcW w:w="737" w:type="dxa"/>
            <w:vMerge w:val="continue"/>
            <w:noWrap w:val="0"/>
            <w:tcMar>
              <w:top w:w="60" w:type="dxa"/>
              <w:left w:w="120" w:type="dxa"/>
              <w:bottom w:w="30" w:type="dxa"/>
              <w:right w:w="120" w:type="dxa"/>
            </w:tcMar>
            <w:vAlign w:val="top"/>
          </w:tcPr>
          <w:p w14:paraId="6B21D8A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09FB419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60公分平板灯</w:t>
            </w:r>
          </w:p>
        </w:tc>
        <w:tc>
          <w:tcPr>
            <w:tcW w:w="5434" w:type="dxa"/>
            <w:noWrap w:val="0"/>
            <w:tcMar>
              <w:top w:w="60" w:type="dxa"/>
              <w:left w:w="120" w:type="dxa"/>
              <w:bottom w:w="30" w:type="dxa"/>
              <w:right w:w="120" w:type="dxa"/>
            </w:tcMar>
            <w:vAlign w:val="top"/>
          </w:tcPr>
          <w:p w14:paraId="027BE74F">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396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CB0BF09">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eastAsia" w:ascii="仿宋_GB2312" w:hAnsi="仿宋_GB2312" w:eastAsia="仿宋_GB2312" w:cs="仿宋_GB2312"/>
                <w:sz w:val="22"/>
              </w:rPr>
              <w:t>3</w:t>
            </w:r>
            <w:r>
              <w:rPr>
                <w:rFonts w:hint="eastAsia" w:ascii="仿宋_GB2312" w:hAnsi="仿宋_GB2312" w:eastAsia="仿宋_GB2312" w:cs="仿宋_GB2312"/>
                <w:sz w:val="22"/>
                <w:lang w:val="en-US" w:eastAsia="zh-CN"/>
              </w:rPr>
              <w:t>1</w:t>
            </w:r>
          </w:p>
        </w:tc>
        <w:tc>
          <w:tcPr>
            <w:tcW w:w="737" w:type="dxa"/>
            <w:vMerge w:val="continue"/>
            <w:noWrap w:val="0"/>
            <w:tcMar>
              <w:top w:w="60" w:type="dxa"/>
              <w:left w:w="120" w:type="dxa"/>
              <w:bottom w:w="30" w:type="dxa"/>
              <w:right w:w="120" w:type="dxa"/>
            </w:tcMar>
            <w:vAlign w:val="top"/>
          </w:tcPr>
          <w:p w14:paraId="463FD89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6B0B52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T5格栅灯灯管</w:t>
            </w:r>
          </w:p>
        </w:tc>
        <w:tc>
          <w:tcPr>
            <w:tcW w:w="5434" w:type="dxa"/>
            <w:noWrap w:val="0"/>
            <w:tcMar>
              <w:top w:w="60" w:type="dxa"/>
              <w:left w:w="120" w:type="dxa"/>
              <w:bottom w:w="30" w:type="dxa"/>
              <w:right w:w="120" w:type="dxa"/>
            </w:tcMar>
            <w:vAlign w:val="top"/>
          </w:tcPr>
          <w:p w14:paraId="05761C81">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832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0A7584E">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eastAsia" w:ascii="仿宋_GB2312" w:hAnsi="仿宋_GB2312" w:eastAsia="仿宋_GB2312" w:cs="仿宋_GB2312"/>
                <w:sz w:val="22"/>
              </w:rPr>
              <w:t>3</w:t>
            </w:r>
            <w:r>
              <w:rPr>
                <w:rFonts w:hint="eastAsia" w:ascii="仿宋_GB2312" w:hAnsi="仿宋_GB2312" w:eastAsia="仿宋_GB2312" w:cs="仿宋_GB2312"/>
                <w:sz w:val="22"/>
                <w:lang w:val="en-US" w:eastAsia="zh-CN"/>
              </w:rPr>
              <w:t>2</w:t>
            </w:r>
          </w:p>
        </w:tc>
        <w:tc>
          <w:tcPr>
            <w:tcW w:w="737" w:type="dxa"/>
            <w:vMerge w:val="continue"/>
            <w:noWrap w:val="0"/>
            <w:tcMar>
              <w:top w:w="60" w:type="dxa"/>
              <w:left w:w="120" w:type="dxa"/>
              <w:bottom w:w="30" w:type="dxa"/>
              <w:right w:w="120" w:type="dxa"/>
            </w:tcMar>
            <w:vAlign w:val="top"/>
          </w:tcPr>
          <w:p w14:paraId="7F4DBEA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04F7BC23">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镇流器</w:t>
            </w:r>
          </w:p>
        </w:tc>
        <w:tc>
          <w:tcPr>
            <w:tcW w:w="5434" w:type="dxa"/>
            <w:noWrap w:val="0"/>
            <w:tcMar>
              <w:top w:w="60" w:type="dxa"/>
              <w:left w:w="120" w:type="dxa"/>
              <w:bottom w:w="30" w:type="dxa"/>
              <w:right w:w="120" w:type="dxa"/>
            </w:tcMar>
            <w:vAlign w:val="top"/>
          </w:tcPr>
          <w:p w14:paraId="2C8D76B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93C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2D789CD">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3</w:t>
            </w:r>
          </w:p>
        </w:tc>
        <w:tc>
          <w:tcPr>
            <w:tcW w:w="737" w:type="dxa"/>
            <w:vMerge w:val="continue"/>
            <w:noWrap w:val="0"/>
            <w:tcMar>
              <w:top w:w="60" w:type="dxa"/>
              <w:left w:w="120" w:type="dxa"/>
              <w:bottom w:w="30" w:type="dxa"/>
              <w:right w:w="120" w:type="dxa"/>
            </w:tcMar>
            <w:vAlign w:val="top"/>
          </w:tcPr>
          <w:p w14:paraId="4AF7819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C8D644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启动器</w:t>
            </w:r>
          </w:p>
        </w:tc>
        <w:tc>
          <w:tcPr>
            <w:tcW w:w="5434" w:type="dxa"/>
            <w:noWrap w:val="0"/>
            <w:tcMar>
              <w:top w:w="60" w:type="dxa"/>
              <w:left w:w="120" w:type="dxa"/>
              <w:bottom w:w="30" w:type="dxa"/>
              <w:right w:w="120" w:type="dxa"/>
            </w:tcMar>
            <w:vAlign w:val="top"/>
          </w:tcPr>
          <w:p w14:paraId="552CC180">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FCE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072DFD7">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4</w:t>
            </w:r>
          </w:p>
        </w:tc>
        <w:tc>
          <w:tcPr>
            <w:tcW w:w="737" w:type="dxa"/>
            <w:vMerge w:val="continue"/>
            <w:noWrap w:val="0"/>
            <w:tcMar>
              <w:top w:w="60" w:type="dxa"/>
              <w:left w:w="120" w:type="dxa"/>
              <w:bottom w:w="30" w:type="dxa"/>
              <w:right w:w="120" w:type="dxa"/>
            </w:tcMar>
            <w:vAlign w:val="top"/>
          </w:tcPr>
          <w:p w14:paraId="3654780A">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56836522">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空开/断路器</w:t>
            </w:r>
          </w:p>
        </w:tc>
        <w:tc>
          <w:tcPr>
            <w:tcW w:w="5434" w:type="dxa"/>
            <w:noWrap w:val="0"/>
            <w:tcMar>
              <w:top w:w="60" w:type="dxa"/>
              <w:left w:w="120" w:type="dxa"/>
              <w:bottom w:w="30" w:type="dxa"/>
              <w:right w:w="120" w:type="dxa"/>
            </w:tcMar>
            <w:vAlign w:val="top"/>
          </w:tcPr>
          <w:p w14:paraId="35B9B618">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339F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0770D85">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5</w:t>
            </w:r>
          </w:p>
        </w:tc>
        <w:tc>
          <w:tcPr>
            <w:tcW w:w="737" w:type="dxa"/>
            <w:vMerge w:val="continue"/>
            <w:noWrap w:val="0"/>
            <w:tcMar>
              <w:top w:w="60" w:type="dxa"/>
              <w:left w:w="120" w:type="dxa"/>
              <w:bottom w:w="30" w:type="dxa"/>
              <w:right w:w="120" w:type="dxa"/>
            </w:tcMar>
            <w:vAlign w:val="top"/>
          </w:tcPr>
          <w:p w14:paraId="43924D55">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348E16A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220V感应开关</w:t>
            </w:r>
          </w:p>
        </w:tc>
        <w:tc>
          <w:tcPr>
            <w:tcW w:w="5434" w:type="dxa"/>
            <w:noWrap w:val="0"/>
            <w:tcMar>
              <w:top w:w="60" w:type="dxa"/>
              <w:left w:w="120" w:type="dxa"/>
              <w:bottom w:w="30" w:type="dxa"/>
              <w:right w:w="120" w:type="dxa"/>
            </w:tcMar>
            <w:vAlign w:val="top"/>
          </w:tcPr>
          <w:p w14:paraId="65D8B6B6">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0D2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0CB0243">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6</w:t>
            </w:r>
          </w:p>
        </w:tc>
        <w:tc>
          <w:tcPr>
            <w:tcW w:w="737" w:type="dxa"/>
            <w:vMerge w:val="continue"/>
            <w:noWrap w:val="0"/>
            <w:tcMar>
              <w:top w:w="60" w:type="dxa"/>
              <w:left w:w="120" w:type="dxa"/>
              <w:bottom w:w="30" w:type="dxa"/>
              <w:right w:w="120" w:type="dxa"/>
            </w:tcMar>
            <w:vAlign w:val="top"/>
          </w:tcPr>
          <w:p w14:paraId="6AD98D9A">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5A78A394">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五孔电源插座</w:t>
            </w:r>
          </w:p>
        </w:tc>
        <w:tc>
          <w:tcPr>
            <w:tcW w:w="5434" w:type="dxa"/>
            <w:noWrap w:val="0"/>
            <w:tcMar>
              <w:top w:w="60" w:type="dxa"/>
              <w:left w:w="120" w:type="dxa"/>
              <w:bottom w:w="30" w:type="dxa"/>
              <w:right w:w="120" w:type="dxa"/>
            </w:tcMar>
            <w:vAlign w:val="top"/>
          </w:tcPr>
          <w:p w14:paraId="3C9AA5A0">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0B4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F2B7FD7">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7</w:t>
            </w:r>
          </w:p>
        </w:tc>
        <w:tc>
          <w:tcPr>
            <w:tcW w:w="737" w:type="dxa"/>
            <w:vMerge w:val="continue"/>
            <w:noWrap w:val="0"/>
            <w:tcMar>
              <w:top w:w="60" w:type="dxa"/>
              <w:left w:w="120" w:type="dxa"/>
              <w:bottom w:w="30" w:type="dxa"/>
              <w:right w:w="120" w:type="dxa"/>
            </w:tcMar>
            <w:vAlign w:val="top"/>
          </w:tcPr>
          <w:p w14:paraId="41C7EA1D">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6CC6EE20">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烟感探测器</w:t>
            </w:r>
          </w:p>
        </w:tc>
        <w:tc>
          <w:tcPr>
            <w:tcW w:w="5434" w:type="dxa"/>
            <w:noWrap w:val="0"/>
            <w:tcMar>
              <w:top w:w="60" w:type="dxa"/>
              <w:left w:w="120" w:type="dxa"/>
              <w:bottom w:w="30" w:type="dxa"/>
              <w:right w:w="120" w:type="dxa"/>
            </w:tcMar>
            <w:vAlign w:val="top"/>
          </w:tcPr>
          <w:p w14:paraId="53CF53CC">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D8D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90BCF37">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3</w:t>
            </w:r>
            <w:r>
              <w:rPr>
                <w:rFonts w:hint="eastAsia" w:ascii="仿宋_GB2312" w:hAnsi="仿宋_GB2312" w:eastAsia="仿宋_GB2312" w:cs="仿宋_GB2312"/>
                <w:lang w:val="en-US" w:eastAsia="zh-CN"/>
              </w:rPr>
              <w:t>8</w:t>
            </w:r>
          </w:p>
        </w:tc>
        <w:tc>
          <w:tcPr>
            <w:tcW w:w="737" w:type="dxa"/>
            <w:vMerge w:val="continue"/>
            <w:noWrap w:val="0"/>
            <w:tcMar>
              <w:top w:w="60" w:type="dxa"/>
              <w:left w:w="120" w:type="dxa"/>
              <w:bottom w:w="30" w:type="dxa"/>
              <w:right w:w="120" w:type="dxa"/>
            </w:tcMar>
            <w:vAlign w:val="top"/>
          </w:tcPr>
          <w:p w14:paraId="6B8BB95C">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214F369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消防喷淋头</w:t>
            </w:r>
          </w:p>
        </w:tc>
        <w:tc>
          <w:tcPr>
            <w:tcW w:w="5434" w:type="dxa"/>
            <w:noWrap w:val="0"/>
            <w:tcMar>
              <w:top w:w="60" w:type="dxa"/>
              <w:left w:w="120" w:type="dxa"/>
              <w:bottom w:w="30" w:type="dxa"/>
              <w:right w:w="120" w:type="dxa"/>
            </w:tcMar>
            <w:vAlign w:val="top"/>
          </w:tcPr>
          <w:p w14:paraId="6BBE03F4">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B18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64" w:hRule="atLeast"/>
        </w:trPr>
        <w:tc>
          <w:tcPr>
            <w:tcW w:w="725" w:type="dxa"/>
            <w:noWrap w:val="0"/>
            <w:tcMar>
              <w:top w:w="60" w:type="dxa"/>
              <w:left w:w="120" w:type="dxa"/>
              <w:bottom w:w="30" w:type="dxa"/>
              <w:right w:w="120" w:type="dxa"/>
            </w:tcMar>
            <w:vAlign w:val="top"/>
          </w:tcPr>
          <w:p w14:paraId="411D04E7">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39</w:t>
            </w:r>
          </w:p>
        </w:tc>
        <w:tc>
          <w:tcPr>
            <w:tcW w:w="737" w:type="dxa"/>
            <w:vMerge w:val="continue"/>
            <w:noWrap w:val="0"/>
            <w:tcMar>
              <w:top w:w="60" w:type="dxa"/>
              <w:left w:w="120" w:type="dxa"/>
              <w:bottom w:w="30" w:type="dxa"/>
              <w:right w:w="120" w:type="dxa"/>
            </w:tcMar>
            <w:vAlign w:val="top"/>
          </w:tcPr>
          <w:p w14:paraId="7EE2946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19C8672A">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各类密封胶</w:t>
            </w:r>
          </w:p>
        </w:tc>
        <w:tc>
          <w:tcPr>
            <w:tcW w:w="5434" w:type="dxa"/>
            <w:noWrap w:val="0"/>
            <w:tcMar>
              <w:top w:w="60" w:type="dxa"/>
              <w:left w:w="120" w:type="dxa"/>
              <w:bottom w:w="30" w:type="dxa"/>
              <w:right w:w="120" w:type="dxa"/>
            </w:tcMar>
            <w:vAlign w:val="top"/>
          </w:tcPr>
          <w:p w14:paraId="6FBBA7E7">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725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8112458">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0</w:t>
            </w:r>
          </w:p>
        </w:tc>
        <w:tc>
          <w:tcPr>
            <w:tcW w:w="737" w:type="dxa"/>
            <w:vMerge w:val="continue"/>
            <w:noWrap w:val="0"/>
            <w:tcMar>
              <w:top w:w="60" w:type="dxa"/>
              <w:left w:w="120" w:type="dxa"/>
              <w:bottom w:w="30" w:type="dxa"/>
              <w:right w:w="120" w:type="dxa"/>
            </w:tcMar>
            <w:vAlign w:val="top"/>
          </w:tcPr>
          <w:p w14:paraId="75CBF697">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sz w:val="22"/>
              </w:rPr>
            </w:pPr>
          </w:p>
        </w:tc>
        <w:tc>
          <w:tcPr>
            <w:tcW w:w="1956" w:type="dxa"/>
            <w:noWrap w:val="0"/>
            <w:tcMar>
              <w:top w:w="60" w:type="dxa"/>
              <w:left w:w="120" w:type="dxa"/>
              <w:bottom w:w="30" w:type="dxa"/>
              <w:right w:w="120" w:type="dxa"/>
            </w:tcMar>
            <w:vAlign w:val="top"/>
          </w:tcPr>
          <w:p w14:paraId="1B3D802C">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螺丝/膨胀管</w:t>
            </w:r>
          </w:p>
        </w:tc>
        <w:tc>
          <w:tcPr>
            <w:tcW w:w="5434" w:type="dxa"/>
            <w:noWrap w:val="0"/>
            <w:tcMar>
              <w:top w:w="60" w:type="dxa"/>
              <w:left w:w="120" w:type="dxa"/>
              <w:bottom w:w="30" w:type="dxa"/>
              <w:right w:w="120" w:type="dxa"/>
            </w:tcMar>
            <w:vAlign w:val="top"/>
          </w:tcPr>
          <w:p w14:paraId="33AE3825">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497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DEC74CF">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1</w:t>
            </w:r>
          </w:p>
        </w:tc>
        <w:tc>
          <w:tcPr>
            <w:tcW w:w="737" w:type="dxa"/>
            <w:vMerge w:val="continue"/>
            <w:noWrap w:val="0"/>
            <w:tcMar>
              <w:top w:w="60" w:type="dxa"/>
              <w:left w:w="120" w:type="dxa"/>
              <w:bottom w:w="30" w:type="dxa"/>
              <w:right w:w="120" w:type="dxa"/>
            </w:tcMar>
            <w:vAlign w:val="top"/>
          </w:tcPr>
          <w:p w14:paraId="548C13CC">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75C14B9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扎带/线卡</w:t>
            </w:r>
          </w:p>
        </w:tc>
        <w:tc>
          <w:tcPr>
            <w:tcW w:w="5434" w:type="dxa"/>
            <w:noWrap w:val="0"/>
            <w:tcMar>
              <w:top w:w="60" w:type="dxa"/>
              <w:left w:w="120" w:type="dxa"/>
              <w:bottom w:w="30" w:type="dxa"/>
              <w:right w:w="120" w:type="dxa"/>
            </w:tcMar>
            <w:vAlign w:val="top"/>
          </w:tcPr>
          <w:p w14:paraId="0622712D">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10E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0EFEFB3">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2</w:t>
            </w:r>
          </w:p>
        </w:tc>
        <w:tc>
          <w:tcPr>
            <w:tcW w:w="737" w:type="dxa"/>
            <w:vMerge w:val="continue"/>
            <w:noWrap w:val="0"/>
            <w:tcMar>
              <w:top w:w="60" w:type="dxa"/>
              <w:left w:w="120" w:type="dxa"/>
              <w:bottom w:w="30" w:type="dxa"/>
              <w:right w:w="120" w:type="dxa"/>
            </w:tcMar>
            <w:vAlign w:val="top"/>
          </w:tcPr>
          <w:p w14:paraId="4230D43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61DF6042">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热水器镁棒</w:t>
            </w:r>
          </w:p>
        </w:tc>
        <w:tc>
          <w:tcPr>
            <w:tcW w:w="5434" w:type="dxa"/>
            <w:noWrap w:val="0"/>
            <w:tcMar>
              <w:top w:w="60" w:type="dxa"/>
              <w:left w:w="120" w:type="dxa"/>
              <w:bottom w:w="30" w:type="dxa"/>
              <w:right w:w="120" w:type="dxa"/>
            </w:tcMar>
            <w:vAlign w:val="top"/>
          </w:tcPr>
          <w:p w14:paraId="4DF15B69">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CC4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F1320E6">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3</w:t>
            </w:r>
          </w:p>
        </w:tc>
        <w:tc>
          <w:tcPr>
            <w:tcW w:w="737" w:type="dxa"/>
            <w:vMerge w:val="continue"/>
            <w:noWrap w:val="0"/>
            <w:tcMar>
              <w:top w:w="60" w:type="dxa"/>
              <w:left w:w="120" w:type="dxa"/>
              <w:bottom w:w="30" w:type="dxa"/>
              <w:right w:w="120" w:type="dxa"/>
            </w:tcMar>
            <w:vAlign w:val="top"/>
          </w:tcPr>
          <w:p w14:paraId="61F19BE5">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5F2DC2A9">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热水器温控器</w:t>
            </w:r>
          </w:p>
        </w:tc>
        <w:tc>
          <w:tcPr>
            <w:tcW w:w="5434" w:type="dxa"/>
            <w:noWrap w:val="0"/>
            <w:tcMar>
              <w:top w:w="60" w:type="dxa"/>
              <w:left w:w="120" w:type="dxa"/>
              <w:bottom w:w="30" w:type="dxa"/>
              <w:right w:w="120" w:type="dxa"/>
            </w:tcMar>
            <w:vAlign w:val="top"/>
          </w:tcPr>
          <w:p w14:paraId="2165FA32">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E11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93BE07A">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4</w:t>
            </w:r>
          </w:p>
        </w:tc>
        <w:tc>
          <w:tcPr>
            <w:tcW w:w="737" w:type="dxa"/>
            <w:vMerge w:val="continue"/>
            <w:noWrap w:val="0"/>
            <w:tcMar>
              <w:top w:w="60" w:type="dxa"/>
              <w:left w:w="120" w:type="dxa"/>
              <w:bottom w:w="30" w:type="dxa"/>
              <w:right w:w="120" w:type="dxa"/>
            </w:tcMar>
            <w:vAlign w:val="top"/>
          </w:tcPr>
          <w:p w14:paraId="621D4D0D">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5FC9892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热水器密封圈</w:t>
            </w:r>
          </w:p>
        </w:tc>
        <w:tc>
          <w:tcPr>
            <w:tcW w:w="5434" w:type="dxa"/>
            <w:noWrap w:val="0"/>
            <w:tcMar>
              <w:top w:w="60" w:type="dxa"/>
              <w:left w:w="120" w:type="dxa"/>
              <w:bottom w:w="30" w:type="dxa"/>
              <w:right w:w="120" w:type="dxa"/>
            </w:tcMar>
            <w:vAlign w:val="top"/>
          </w:tcPr>
          <w:p w14:paraId="3D73BA00">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35F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1B7DD35">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5</w:t>
            </w:r>
          </w:p>
        </w:tc>
        <w:tc>
          <w:tcPr>
            <w:tcW w:w="737" w:type="dxa"/>
            <w:vMerge w:val="continue"/>
            <w:noWrap w:val="0"/>
            <w:tcMar>
              <w:top w:w="60" w:type="dxa"/>
              <w:left w:w="120" w:type="dxa"/>
              <w:bottom w:w="30" w:type="dxa"/>
              <w:right w:w="120" w:type="dxa"/>
            </w:tcMar>
            <w:vAlign w:val="top"/>
          </w:tcPr>
          <w:p w14:paraId="283FE74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21183024">
            <w:pPr>
              <w:keepNext w:val="0"/>
              <w:keepLines w:val="0"/>
              <w:pageBreakBefore w:val="0"/>
              <w:kinsoku/>
              <w:wordWrap/>
              <w:overflowPunct/>
              <w:topLinePunct w:val="0"/>
              <w:bidi w:val="0"/>
              <w:spacing w:before="120" w:after="120" w:line="500" w:lineRule="exact"/>
              <w:ind w:left="0"/>
              <w:jc w:val="both"/>
              <w:rPr>
                <w:rFonts w:hint="eastAsia" w:ascii="仿宋_GB2312" w:hAnsi="仿宋_GB2312" w:eastAsia="仿宋_GB2312" w:cs="仿宋_GB2312"/>
              </w:rPr>
            </w:pPr>
            <w:r>
              <w:rPr>
                <w:rFonts w:hint="eastAsia" w:ascii="仿宋_GB2312" w:hAnsi="仿宋_GB2312" w:eastAsia="仿宋_GB2312" w:cs="仿宋_GB2312"/>
                <w:sz w:val="22"/>
              </w:rPr>
              <w:t>燃气热水器安全阀</w:t>
            </w:r>
          </w:p>
        </w:tc>
        <w:tc>
          <w:tcPr>
            <w:tcW w:w="5434" w:type="dxa"/>
            <w:noWrap w:val="0"/>
            <w:tcMar>
              <w:top w:w="60" w:type="dxa"/>
              <w:left w:w="120" w:type="dxa"/>
              <w:bottom w:w="30" w:type="dxa"/>
              <w:right w:w="120" w:type="dxa"/>
            </w:tcMar>
            <w:vAlign w:val="top"/>
          </w:tcPr>
          <w:p w14:paraId="42DCCF4D">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5992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5DA16A26">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6</w:t>
            </w:r>
          </w:p>
        </w:tc>
        <w:tc>
          <w:tcPr>
            <w:tcW w:w="737" w:type="dxa"/>
            <w:vMerge w:val="continue"/>
            <w:noWrap w:val="0"/>
            <w:tcMar>
              <w:top w:w="60" w:type="dxa"/>
              <w:left w:w="120" w:type="dxa"/>
              <w:bottom w:w="30" w:type="dxa"/>
              <w:right w:w="120" w:type="dxa"/>
            </w:tcMar>
            <w:vAlign w:val="top"/>
          </w:tcPr>
          <w:p w14:paraId="2BF94834">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2FCF583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热水器加热管</w:t>
            </w:r>
          </w:p>
        </w:tc>
        <w:tc>
          <w:tcPr>
            <w:tcW w:w="5434" w:type="dxa"/>
            <w:noWrap w:val="0"/>
            <w:tcMar>
              <w:top w:w="60" w:type="dxa"/>
              <w:left w:w="120" w:type="dxa"/>
              <w:bottom w:w="30" w:type="dxa"/>
              <w:right w:w="120" w:type="dxa"/>
            </w:tcMar>
            <w:vAlign w:val="top"/>
          </w:tcPr>
          <w:p w14:paraId="72D7A7E4">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96B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9249772">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7</w:t>
            </w:r>
          </w:p>
        </w:tc>
        <w:tc>
          <w:tcPr>
            <w:tcW w:w="737" w:type="dxa"/>
            <w:vMerge w:val="continue"/>
            <w:noWrap w:val="0"/>
            <w:tcMar>
              <w:top w:w="60" w:type="dxa"/>
              <w:left w:w="120" w:type="dxa"/>
              <w:bottom w:w="30" w:type="dxa"/>
              <w:right w:w="120" w:type="dxa"/>
            </w:tcMar>
            <w:vAlign w:val="top"/>
          </w:tcPr>
          <w:p w14:paraId="0D6E07FC">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0B387B1D">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茶水盆水龙头</w:t>
            </w:r>
          </w:p>
        </w:tc>
        <w:tc>
          <w:tcPr>
            <w:tcW w:w="5434" w:type="dxa"/>
            <w:noWrap w:val="0"/>
            <w:tcMar>
              <w:top w:w="60" w:type="dxa"/>
              <w:left w:w="120" w:type="dxa"/>
              <w:bottom w:w="30" w:type="dxa"/>
              <w:right w:w="120" w:type="dxa"/>
            </w:tcMar>
            <w:vAlign w:val="top"/>
          </w:tcPr>
          <w:p w14:paraId="7BE0523C">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0733A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869C6D8">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4</w:t>
            </w:r>
            <w:r>
              <w:rPr>
                <w:rFonts w:hint="eastAsia" w:ascii="仿宋_GB2312" w:hAnsi="仿宋_GB2312" w:eastAsia="仿宋_GB2312" w:cs="仿宋_GB2312"/>
                <w:lang w:val="en-US" w:eastAsia="zh-CN"/>
              </w:rPr>
              <w:t>8</w:t>
            </w:r>
          </w:p>
        </w:tc>
        <w:tc>
          <w:tcPr>
            <w:tcW w:w="737" w:type="dxa"/>
            <w:vMerge w:val="continue"/>
            <w:noWrap w:val="0"/>
            <w:tcMar>
              <w:top w:w="60" w:type="dxa"/>
              <w:left w:w="120" w:type="dxa"/>
              <w:bottom w:w="30" w:type="dxa"/>
              <w:right w:w="120" w:type="dxa"/>
            </w:tcMar>
            <w:vAlign w:val="top"/>
          </w:tcPr>
          <w:p w14:paraId="2A127416">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7E0A8292">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漏电保护器</w:t>
            </w:r>
          </w:p>
        </w:tc>
        <w:tc>
          <w:tcPr>
            <w:tcW w:w="5434" w:type="dxa"/>
            <w:noWrap w:val="0"/>
            <w:tcMar>
              <w:top w:w="60" w:type="dxa"/>
              <w:left w:w="120" w:type="dxa"/>
              <w:bottom w:w="30" w:type="dxa"/>
              <w:right w:w="120" w:type="dxa"/>
            </w:tcMar>
            <w:vAlign w:val="top"/>
          </w:tcPr>
          <w:p w14:paraId="0CC2A7FE">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C0C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19E6962B">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49</w:t>
            </w:r>
          </w:p>
        </w:tc>
        <w:tc>
          <w:tcPr>
            <w:tcW w:w="737" w:type="dxa"/>
            <w:vMerge w:val="continue"/>
            <w:noWrap w:val="0"/>
            <w:tcMar>
              <w:top w:w="60" w:type="dxa"/>
              <w:left w:w="120" w:type="dxa"/>
              <w:bottom w:w="30" w:type="dxa"/>
              <w:right w:w="120" w:type="dxa"/>
            </w:tcMar>
            <w:vAlign w:val="top"/>
          </w:tcPr>
          <w:p w14:paraId="02C5AAD9">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0047498F">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电线/穿线管/管件</w:t>
            </w:r>
          </w:p>
        </w:tc>
        <w:tc>
          <w:tcPr>
            <w:tcW w:w="5434" w:type="dxa"/>
            <w:noWrap w:val="0"/>
            <w:tcMar>
              <w:top w:w="60" w:type="dxa"/>
              <w:left w:w="120" w:type="dxa"/>
              <w:bottom w:w="30" w:type="dxa"/>
              <w:right w:w="120" w:type="dxa"/>
            </w:tcMar>
            <w:vAlign w:val="top"/>
          </w:tcPr>
          <w:p w14:paraId="74E14A37">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24B21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05D4C81C">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50</w:t>
            </w:r>
          </w:p>
        </w:tc>
        <w:tc>
          <w:tcPr>
            <w:tcW w:w="737" w:type="dxa"/>
            <w:vMerge w:val="continue"/>
            <w:noWrap w:val="0"/>
            <w:tcMar>
              <w:top w:w="60" w:type="dxa"/>
              <w:left w:w="120" w:type="dxa"/>
              <w:bottom w:w="30" w:type="dxa"/>
              <w:right w:w="120" w:type="dxa"/>
            </w:tcMar>
            <w:vAlign w:val="top"/>
          </w:tcPr>
          <w:p w14:paraId="19DC74AC">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7A0F4255">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房门各类小配件</w:t>
            </w:r>
          </w:p>
        </w:tc>
        <w:tc>
          <w:tcPr>
            <w:tcW w:w="5434" w:type="dxa"/>
            <w:noWrap w:val="0"/>
            <w:tcMar>
              <w:top w:w="60" w:type="dxa"/>
              <w:left w:w="120" w:type="dxa"/>
              <w:bottom w:w="30" w:type="dxa"/>
              <w:right w:w="120" w:type="dxa"/>
            </w:tcMar>
            <w:vAlign w:val="top"/>
          </w:tcPr>
          <w:p w14:paraId="609E7337">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D7A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3A41D947">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lang w:val="en-US" w:eastAsia="zh-CN"/>
              </w:rPr>
            </w:pPr>
            <w:r>
              <w:rPr>
                <w:rFonts w:hint="default" w:ascii="仿宋_GB2312" w:hAnsi="仿宋_GB2312" w:eastAsia="仿宋_GB2312" w:cs="仿宋_GB2312"/>
                <w:lang w:val="en"/>
              </w:rPr>
              <w:t>5</w:t>
            </w:r>
            <w:r>
              <w:rPr>
                <w:rFonts w:hint="eastAsia" w:ascii="仿宋_GB2312" w:hAnsi="仿宋_GB2312" w:eastAsia="仿宋_GB2312" w:cs="仿宋_GB2312"/>
                <w:lang w:val="en-US" w:eastAsia="zh-CN"/>
              </w:rPr>
              <w:t>1</w:t>
            </w:r>
          </w:p>
        </w:tc>
        <w:tc>
          <w:tcPr>
            <w:tcW w:w="737" w:type="dxa"/>
            <w:vMerge w:val="continue"/>
            <w:noWrap w:val="0"/>
            <w:tcMar>
              <w:top w:w="60" w:type="dxa"/>
              <w:left w:w="120" w:type="dxa"/>
              <w:bottom w:w="30" w:type="dxa"/>
              <w:right w:w="120" w:type="dxa"/>
            </w:tcMar>
            <w:vAlign w:val="top"/>
          </w:tcPr>
          <w:p w14:paraId="223B847A">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690FAF0D">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消防箱门</w:t>
            </w:r>
          </w:p>
        </w:tc>
        <w:tc>
          <w:tcPr>
            <w:tcW w:w="5434" w:type="dxa"/>
            <w:noWrap w:val="0"/>
            <w:tcMar>
              <w:top w:w="60" w:type="dxa"/>
              <w:left w:w="120" w:type="dxa"/>
              <w:bottom w:w="30" w:type="dxa"/>
              <w:right w:w="120" w:type="dxa"/>
            </w:tcMar>
            <w:vAlign w:val="top"/>
          </w:tcPr>
          <w:p w14:paraId="45425E21">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2FF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B724A5E">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lang w:val="en-US"/>
              </w:rPr>
            </w:pPr>
            <w:r>
              <w:rPr>
                <w:rFonts w:hint="eastAsia" w:ascii="仿宋_GB2312" w:hAnsi="仿宋_GB2312" w:eastAsia="仿宋_GB2312" w:cs="仿宋_GB2312"/>
                <w:lang w:val="en-US" w:eastAsia="zh-CN"/>
              </w:rPr>
              <w:t>52</w:t>
            </w:r>
          </w:p>
        </w:tc>
        <w:tc>
          <w:tcPr>
            <w:tcW w:w="737" w:type="dxa"/>
            <w:vMerge w:val="continue"/>
            <w:noWrap w:val="0"/>
            <w:tcMar>
              <w:top w:w="60" w:type="dxa"/>
              <w:left w:w="120" w:type="dxa"/>
              <w:bottom w:w="30" w:type="dxa"/>
              <w:right w:w="120" w:type="dxa"/>
            </w:tcMar>
            <w:vAlign w:val="top"/>
          </w:tcPr>
          <w:p w14:paraId="6ED2D05D">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lang w:val="en"/>
              </w:rPr>
            </w:pPr>
          </w:p>
        </w:tc>
        <w:tc>
          <w:tcPr>
            <w:tcW w:w="1956" w:type="dxa"/>
            <w:noWrap w:val="0"/>
            <w:tcMar>
              <w:top w:w="60" w:type="dxa"/>
              <w:left w:w="120" w:type="dxa"/>
              <w:bottom w:w="30" w:type="dxa"/>
              <w:right w:w="120" w:type="dxa"/>
            </w:tcMar>
            <w:vAlign w:val="top"/>
          </w:tcPr>
          <w:p w14:paraId="0DD3F401">
            <w:pPr>
              <w:keepNext w:val="0"/>
              <w:keepLines w:val="0"/>
              <w:pageBreakBefore w:val="0"/>
              <w:kinsoku/>
              <w:wordWrap/>
              <w:overflowPunct/>
              <w:topLinePunct w:val="0"/>
              <w:bidi w:val="0"/>
              <w:spacing w:before="120" w:after="120" w:line="500" w:lineRule="exact"/>
              <w:ind w:left="0"/>
              <w:jc w:val="center"/>
              <w:rPr>
                <w:rFonts w:hint="eastAsia" w:ascii="仿宋_GB2312" w:hAnsi="仿宋_GB2312" w:eastAsia="仿宋_GB2312" w:cs="仿宋_GB2312"/>
              </w:rPr>
            </w:pPr>
            <w:r>
              <w:rPr>
                <w:rFonts w:hint="eastAsia" w:ascii="仿宋_GB2312" w:hAnsi="仿宋_GB2312" w:eastAsia="仿宋_GB2312" w:cs="仿宋_GB2312"/>
                <w:sz w:val="22"/>
              </w:rPr>
              <w:t>消防箱玻璃</w:t>
            </w:r>
          </w:p>
        </w:tc>
        <w:tc>
          <w:tcPr>
            <w:tcW w:w="5434" w:type="dxa"/>
            <w:noWrap w:val="0"/>
            <w:tcMar>
              <w:top w:w="60" w:type="dxa"/>
              <w:left w:w="120" w:type="dxa"/>
              <w:bottom w:w="30" w:type="dxa"/>
              <w:right w:w="120" w:type="dxa"/>
            </w:tcMar>
            <w:vAlign w:val="top"/>
          </w:tcPr>
          <w:p w14:paraId="65760BCE">
            <w:pPr>
              <w:keepNext w:val="0"/>
              <w:keepLines w:val="0"/>
              <w:pageBreakBefore w:val="0"/>
              <w:kinsoku/>
              <w:wordWrap/>
              <w:overflowPunct/>
              <w:topLinePunct w:val="0"/>
              <w:bidi w:val="0"/>
              <w:spacing w:before="120" w:after="120" w:line="500" w:lineRule="exact"/>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4DC9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7D37A731">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3</w:t>
            </w:r>
          </w:p>
        </w:tc>
        <w:tc>
          <w:tcPr>
            <w:tcW w:w="737" w:type="dxa"/>
            <w:vMerge w:val="continue"/>
            <w:noWrap w:val="0"/>
            <w:tcMar>
              <w:top w:w="60" w:type="dxa"/>
              <w:left w:w="120" w:type="dxa"/>
              <w:bottom w:w="30" w:type="dxa"/>
              <w:right w:w="120" w:type="dxa"/>
            </w:tcMar>
            <w:vAlign w:val="top"/>
          </w:tcPr>
          <w:p w14:paraId="1255CA5E">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60A3F419">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卫生间墙砖</w:t>
            </w:r>
          </w:p>
        </w:tc>
        <w:tc>
          <w:tcPr>
            <w:tcW w:w="5434" w:type="dxa"/>
            <w:noWrap w:val="0"/>
            <w:tcMar>
              <w:top w:w="60" w:type="dxa"/>
              <w:left w:w="120" w:type="dxa"/>
              <w:bottom w:w="30" w:type="dxa"/>
              <w:right w:w="120" w:type="dxa"/>
            </w:tcMar>
            <w:vAlign w:val="top"/>
          </w:tcPr>
          <w:p w14:paraId="12845C61">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墙</w:t>
            </w:r>
            <w:r>
              <w:rPr>
                <w:rFonts w:hint="eastAsia" w:ascii="仿宋_GB2312" w:hAnsi="仿宋_GB2312" w:eastAsia="仿宋_GB2312" w:cs="仿宋_GB2312"/>
                <w:sz w:val="22"/>
              </w:rPr>
              <w:t>砖完好空鼓脱落</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砂浆、胶、人工</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rPr>
              <w:t>免费修复；</w:t>
            </w:r>
            <w:r>
              <w:rPr>
                <w:rFonts w:hint="eastAsia" w:ascii="仿宋_GB2312" w:hAnsi="仿宋_GB2312" w:eastAsia="仿宋_GB2312" w:cs="仿宋_GB2312"/>
                <w:sz w:val="22"/>
                <w:lang w:eastAsia="zh-CN"/>
              </w:rPr>
              <w:t>墙</w:t>
            </w:r>
            <w:r>
              <w:rPr>
                <w:rFonts w:hint="eastAsia" w:ascii="仿宋_GB2312" w:hAnsi="仿宋_GB2312" w:eastAsia="仿宋_GB2312" w:cs="仿宋_GB2312"/>
                <w:sz w:val="22"/>
              </w:rPr>
              <w:t>砖碎裂</w:t>
            </w:r>
            <w:r>
              <w:rPr>
                <w:rFonts w:hint="eastAsia" w:ascii="仿宋_GB2312" w:hAnsi="仿宋_GB2312" w:eastAsia="仿宋_GB2312" w:cs="仿宋_GB2312"/>
                <w:sz w:val="22"/>
                <w:lang w:val="en-US" w:eastAsia="zh-CN"/>
              </w:rPr>
              <w:t>破损5块以内由供应商全权负责，破损超5块</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7C3F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11A1B00">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4</w:t>
            </w:r>
          </w:p>
        </w:tc>
        <w:tc>
          <w:tcPr>
            <w:tcW w:w="737" w:type="dxa"/>
            <w:vMerge w:val="continue"/>
            <w:noWrap w:val="0"/>
            <w:tcMar>
              <w:top w:w="60" w:type="dxa"/>
              <w:left w:w="120" w:type="dxa"/>
              <w:bottom w:w="30" w:type="dxa"/>
              <w:right w:w="120" w:type="dxa"/>
            </w:tcMar>
            <w:vAlign w:val="top"/>
          </w:tcPr>
          <w:p w14:paraId="3D8717B8">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20DC860">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卫生间地砖</w:t>
            </w:r>
          </w:p>
        </w:tc>
        <w:tc>
          <w:tcPr>
            <w:tcW w:w="5434" w:type="dxa"/>
            <w:noWrap w:val="0"/>
            <w:tcMar>
              <w:top w:w="60" w:type="dxa"/>
              <w:left w:w="120" w:type="dxa"/>
              <w:bottom w:w="30" w:type="dxa"/>
              <w:right w:w="120" w:type="dxa"/>
            </w:tcMar>
            <w:vAlign w:val="top"/>
          </w:tcPr>
          <w:p w14:paraId="4A73452D">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地</w:t>
            </w:r>
            <w:r>
              <w:rPr>
                <w:rFonts w:hint="eastAsia" w:ascii="仿宋_GB2312" w:hAnsi="仿宋_GB2312" w:eastAsia="仿宋_GB2312" w:cs="仿宋_GB2312"/>
                <w:sz w:val="22"/>
              </w:rPr>
              <w:t>砖完好空鼓脱落</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砂浆、胶、人工</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rPr>
              <w:t>免费修复；砖体碎裂</w:t>
            </w:r>
            <w:r>
              <w:rPr>
                <w:rFonts w:hint="eastAsia" w:ascii="仿宋_GB2312" w:hAnsi="仿宋_GB2312" w:eastAsia="仿宋_GB2312" w:cs="仿宋_GB2312"/>
                <w:sz w:val="22"/>
                <w:lang w:val="en-US" w:eastAsia="zh-CN"/>
              </w:rPr>
              <w:t>破损5块以内由供应商全权负责，破损超5块</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6BC4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B31DBA4">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5</w:t>
            </w:r>
          </w:p>
        </w:tc>
        <w:tc>
          <w:tcPr>
            <w:tcW w:w="737" w:type="dxa"/>
            <w:vMerge w:val="continue"/>
            <w:noWrap w:val="0"/>
            <w:tcMar>
              <w:top w:w="60" w:type="dxa"/>
              <w:left w:w="120" w:type="dxa"/>
              <w:bottom w:w="30" w:type="dxa"/>
              <w:right w:w="120" w:type="dxa"/>
            </w:tcMar>
            <w:vAlign w:val="top"/>
          </w:tcPr>
          <w:p w14:paraId="60977422">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3901332">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洗手盆</w:t>
            </w:r>
          </w:p>
        </w:tc>
        <w:tc>
          <w:tcPr>
            <w:tcW w:w="5434" w:type="dxa"/>
            <w:noWrap w:val="0"/>
            <w:tcMar>
              <w:top w:w="60" w:type="dxa"/>
              <w:left w:w="120" w:type="dxa"/>
              <w:bottom w:w="30" w:type="dxa"/>
              <w:right w:w="120" w:type="dxa"/>
            </w:tcMar>
            <w:vAlign w:val="top"/>
          </w:tcPr>
          <w:p w14:paraId="293D9C9A">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洗手盆</w:t>
            </w:r>
            <w:r>
              <w:rPr>
                <w:rFonts w:hint="eastAsia" w:ascii="仿宋_GB2312" w:hAnsi="仿宋_GB2312" w:eastAsia="仿宋_GB2312" w:cs="仿宋_GB2312"/>
                <w:sz w:val="22"/>
              </w:rPr>
              <w:t>松动渗水</w:t>
            </w:r>
            <w:r>
              <w:rPr>
                <w:rFonts w:hint="eastAsia" w:ascii="仿宋_GB2312" w:hAnsi="仿宋_GB2312" w:eastAsia="仿宋_GB2312" w:cs="仿宋_GB2312"/>
                <w:sz w:val="22"/>
                <w:lang w:val="en-US" w:eastAsia="zh-CN"/>
              </w:rPr>
              <w:t>由供应商</w:t>
            </w:r>
            <w:r>
              <w:rPr>
                <w:rFonts w:hint="eastAsia" w:ascii="仿宋_GB2312" w:hAnsi="仿宋_GB2312" w:eastAsia="仿宋_GB2312" w:cs="仿宋_GB2312"/>
                <w:sz w:val="22"/>
              </w:rPr>
              <w:t>免费紧固</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打胶</w:t>
            </w:r>
            <w:r>
              <w:rPr>
                <w:rFonts w:hint="eastAsia" w:ascii="仿宋_GB2312" w:hAnsi="仿宋_GB2312" w:eastAsia="仿宋_GB2312" w:cs="仿宋_GB2312"/>
                <w:sz w:val="22"/>
                <w:lang w:val="en-US" w:eastAsia="zh-CN"/>
              </w:rPr>
              <w:t>处理</w:t>
            </w:r>
            <w:r>
              <w:rPr>
                <w:rFonts w:hint="eastAsia" w:ascii="仿宋_GB2312" w:hAnsi="仿宋_GB2312" w:eastAsia="仿宋_GB2312" w:cs="仿宋_GB2312"/>
                <w:sz w:val="22"/>
              </w:rPr>
              <w:t>；盆体碎裂</w:t>
            </w:r>
            <w:r>
              <w:rPr>
                <w:rFonts w:hint="eastAsia" w:ascii="仿宋_GB2312" w:hAnsi="仿宋_GB2312" w:eastAsia="仿宋_GB2312" w:cs="仿宋_GB2312"/>
                <w:sz w:val="22"/>
                <w:lang w:val="en-US" w:eastAsia="zh-CN"/>
              </w:rPr>
              <w:t>破损，由采购人采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供应商</w:t>
            </w:r>
            <w:r>
              <w:rPr>
                <w:rFonts w:hint="eastAsia" w:ascii="仿宋_GB2312" w:hAnsi="仿宋_GB2312" w:eastAsia="仿宋_GB2312" w:cs="仿宋_GB2312"/>
                <w:sz w:val="22"/>
                <w:lang w:val="en-US" w:eastAsia="zh-CN"/>
              </w:rPr>
              <w:t>承担）</w:t>
            </w:r>
          </w:p>
        </w:tc>
      </w:tr>
      <w:tr w14:paraId="1885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5" w:hRule="atLeast"/>
        </w:trPr>
        <w:tc>
          <w:tcPr>
            <w:tcW w:w="725" w:type="dxa"/>
            <w:noWrap w:val="0"/>
            <w:tcMar>
              <w:top w:w="60" w:type="dxa"/>
              <w:left w:w="120" w:type="dxa"/>
              <w:bottom w:w="30" w:type="dxa"/>
              <w:right w:w="120" w:type="dxa"/>
            </w:tcMar>
            <w:vAlign w:val="top"/>
          </w:tcPr>
          <w:p w14:paraId="7284382E">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6</w:t>
            </w:r>
          </w:p>
        </w:tc>
        <w:tc>
          <w:tcPr>
            <w:tcW w:w="737" w:type="dxa"/>
            <w:vMerge w:val="continue"/>
            <w:noWrap w:val="0"/>
            <w:tcMar>
              <w:top w:w="60" w:type="dxa"/>
              <w:left w:w="120" w:type="dxa"/>
              <w:bottom w:w="30" w:type="dxa"/>
              <w:right w:w="120" w:type="dxa"/>
            </w:tcMar>
            <w:vAlign w:val="top"/>
          </w:tcPr>
          <w:p w14:paraId="56F8C478">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73BD95B0">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拖把池</w:t>
            </w:r>
          </w:p>
        </w:tc>
        <w:tc>
          <w:tcPr>
            <w:tcW w:w="5434" w:type="dxa"/>
            <w:noWrap w:val="0"/>
            <w:tcMar>
              <w:top w:w="60" w:type="dxa"/>
              <w:left w:w="120" w:type="dxa"/>
              <w:bottom w:w="30" w:type="dxa"/>
              <w:right w:w="120" w:type="dxa"/>
            </w:tcMar>
            <w:vAlign w:val="top"/>
          </w:tcPr>
          <w:p w14:paraId="4410B097">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拖把池主体破裂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部由供应商承担）</w:t>
            </w:r>
          </w:p>
        </w:tc>
      </w:tr>
      <w:tr w14:paraId="5E82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45" w:hRule="atLeast"/>
        </w:trPr>
        <w:tc>
          <w:tcPr>
            <w:tcW w:w="725" w:type="dxa"/>
            <w:noWrap w:val="0"/>
            <w:tcMar>
              <w:top w:w="60" w:type="dxa"/>
              <w:left w:w="120" w:type="dxa"/>
              <w:bottom w:w="30" w:type="dxa"/>
              <w:right w:w="120" w:type="dxa"/>
            </w:tcMar>
            <w:vAlign w:val="top"/>
          </w:tcPr>
          <w:p w14:paraId="22C8E4F6">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57</w:t>
            </w:r>
          </w:p>
        </w:tc>
        <w:tc>
          <w:tcPr>
            <w:tcW w:w="737" w:type="dxa"/>
            <w:vMerge w:val="continue"/>
            <w:noWrap w:val="0"/>
            <w:tcMar>
              <w:top w:w="60" w:type="dxa"/>
              <w:left w:w="120" w:type="dxa"/>
              <w:bottom w:w="30" w:type="dxa"/>
              <w:right w:w="120" w:type="dxa"/>
            </w:tcMar>
            <w:vAlign w:val="top"/>
          </w:tcPr>
          <w:p w14:paraId="13EC7287">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03059C79">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蹲便器</w:t>
            </w:r>
          </w:p>
        </w:tc>
        <w:tc>
          <w:tcPr>
            <w:tcW w:w="5434" w:type="dxa"/>
            <w:noWrap w:val="0"/>
            <w:tcMar>
              <w:top w:w="60" w:type="dxa"/>
              <w:left w:w="120" w:type="dxa"/>
              <w:bottom w:w="30" w:type="dxa"/>
              <w:right w:w="120" w:type="dxa"/>
            </w:tcMar>
            <w:vAlign w:val="top"/>
          </w:tcPr>
          <w:p w14:paraId="152B0629">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蹲便器主体</w:t>
            </w:r>
            <w:r>
              <w:rPr>
                <w:rFonts w:hint="eastAsia" w:ascii="仿宋_GB2312" w:hAnsi="仿宋_GB2312" w:eastAsia="仿宋_GB2312" w:cs="仿宋_GB2312"/>
                <w:sz w:val="22"/>
              </w:rPr>
              <w:t>破</w:t>
            </w:r>
            <w:r>
              <w:rPr>
                <w:rFonts w:hint="eastAsia" w:ascii="仿宋_GB2312" w:hAnsi="仿宋_GB2312" w:eastAsia="仿宋_GB2312" w:cs="仿宋_GB2312"/>
                <w:sz w:val="22"/>
                <w:lang w:val="en-US" w:eastAsia="zh-CN"/>
              </w:rPr>
              <w:t>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部由供应商承担）</w:t>
            </w:r>
          </w:p>
        </w:tc>
      </w:tr>
      <w:tr w14:paraId="78546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2190253D">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58</w:t>
            </w:r>
          </w:p>
        </w:tc>
        <w:tc>
          <w:tcPr>
            <w:tcW w:w="737" w:type="dxa"/>
            <w:vMerge w:val="continue"/>
            <w:noWrap w:val="0"/>
            <w:tcMar>
              <w:top w:w="60" w:type="dxa"/>
              <w:left w:w="120" w:type="dxa"/>
              <w:bottom w:w="30" w:type="dxa"/>
              <w:right w:w="120" w:type="dxa"/>
            </w:tcMar>
            <w:vAlign w:val="top"/>
          </w:tcPr>
          <w:p w14:paraId="3E07D8A6">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6191E52E">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小便器</w:t>
            </w:r>
          </w:p>
        </w:tc>
        <w:tc>
          <w:tcPr>
            <w:tcW w:w="5434" w:type="dxa"/>
            <w:noWrap w:val="0"/>
            <w:tcMar>
              <w:top w:w="60" w:type="dxa"/>
              <w:left w:w="120" w:type="dxa"/>
              <w:bottom w:w="30" w:type="dxa"/>
              <w:right w:w="120" w:type="dxa"/>
            </w:tcMar>
            <w:vAlign w:val="top"/>
          </w:tcPr>
          <w:p w14:paraId="494C4DE5">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小便器</w:t>
            </w:r>
            <w:r>
              <w:rPr>
                <w:rFonts w:hint="eastAsia" w:ascii="仿宋_GB2312" w:hAnsi="仿宋_GB2312" w:eastAsia="仿宋_GB2312" w:cs="仿宋_GB2312"/>
                <w:sz w:val="22"/>
              </w:rPr>
              <w:t>主体破</w:t>
            </w:r>
            <w:r>
              <w:rPr>
                <w:rFonts w:hint="eastAsia" w:ascii="仿宋_GB2312" w:hAnsi="仿宋_GB2312" w:eastAsia="仿宋_GB2312" w:cs="仿宋_GB2312"/>
                <w:sz w:val="22"/>
                <w:lang w:val="en-US" w:eastAsia="zh-CN"/>
              </w:rPr>
              <w:t>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部由供应商承担）</w:t>
            </w:r>
          </w:p>
        </w:tc>
      </w:tr>
      <w:tr w14:paraId="0C2E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61F24702">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59</w:t>
            </w:r>
          </w:p>
        </w:tc>
        <w:tc>
          <w:tcPr>
            <w:tcW w:w="737" w:type="dxa"/>
            <w:vMerge w:val="continue"/>
            <w:noWrap w:val="0"/>
            <w:tcMar>
              <w:top w:w="60" w:type="dxa"/>
              <w:left w:w="120" w:type="dxa"/>
              <w:bottom w:w="30" w:type="dxa"/>
              <w:right w:w="120" w:type="dxa"/>
            </w:tcMar>
            <w:vAlign w:val="top"/>
          </w:tcPr>
          <w:p w14:paraId="7A315D56">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4C02CC8F">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800×800过道大地砖</w:t>
            </w:r>
          </w:p>
        </w:tc>
        <w:tc>
          <w:tcPr>
            <w:tcW w:w="5434" w:type="dxa"/>
            <w:noWrap w:val="0"/>
            <w:tcMar>
              <w:top w:w="60" w:type="dxa"/>
              <w:left w:w="120" w:type="dxa"/>
              <w:bottom w:w="30" w:type="dxa"/>
              <w:right w:w="120" w:type="dxa"/>
            </w:tcMar>
            <w:vAlign w:val="top"/>
          </w:tcPr>
          <w:p w14:paraId="256811BA">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地砖</w:t>
            </w:r>
            <w:r>
              <w:rPr>
                <w:rFonts w:hint="eastAsia" w:ascii="仿宋_GB2312" w:hAnsi="仿宋_GB2312" w:eastAsia="仿宋_GB2312" w:cs="仿宋_GB2312"/>
                <w:sz w:val="22"/>
              </w:rPr>
              <w:t>空鼓</w:t>
            </w:r>
            <w:r>
              <w:rPr>
                <w:rFonts w:hint="eastAsia" w:ascii="仿宋_GB2312" w:hAnsi="仿宋_GB2312" w:eastAsia="仿宋_GB2312" w:cs="仿宋_GB2312"/>
                <w:sz w:val="22"/>
                <w:lang w:val="en-US" w:eastAsia="zh-CN"/>
              </w:rPr>
              <w:t>由供应商</w:t>
            </w:r>
            <w:r>
              <w:rPr>
                <w:rFonts w:hint="eastAsia" w:ascii="仿宋_GB2312" w:hAnsi="仿宋_GB2312" w:eastAsia="仿宋_GB2312" w:cs="仿宋_GB2312"/>
                <w:sz w:val="22"/>
              </w:rPr>
              <w:t>免费修复；</w:t>
            </w:r>
            <w:r>
              <w:rPr>
                <w:rFonts w:hint="eastAsia" w:ascii="仿宋_GB2312" w:hAnsi="仿宋_GB2312" w:eastAsia="仿宋_GB2312" w:cs="仿宋_GB2312"/>
                <w:sz w:val="22"/>
                <w:lang w:eastAsia="zh-CN"/>
              </w:rPr>
              <w:t>地砖</w:t>
            </w:r>
            <w:r>
              <w:rPr>
                <w:rFonts w:hint="eastAsia" w:ascii="仿宋_GB2312" w:hAnsi="仿宋_GB2312" w:eastAsia="仿宋_GB2312" w:cs="仿宋_GB2312"/>
                <w:sz w:val="22"/>
              </w:rPr>
              <w:t>碎裂</w:t>
            </w:r>
            <w:r>
              <w:rPr>
                <w:rFonts w:hint="eastAsia" w:ascii="仿宋_GB2312" w:hAnsi="仿宋_GB2312" w:eastAsia="仿宋_GB2312" w:cs="仿宋_GB2312"/>
                <w:sz w:val="22"/>
                <w:lang w:val="en-US" w:eastAsia="zh-CN"/>
              </w:rPr>
              <w:t>破损5块以内由供应商全权负责，破损超5块</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由采购人采</w:t>
            </w:r>
            <w:r>
              <w:rPr>
                <w:rFonts w:hint="eastAsia" w:ascii="仿宋_GB2312" w:hAnsi="仿宋_GB2312" w:eastAsia="仿宋_GB2312" w:cs="仿宋_GB2312"/>
                <w:sz w:val="22"/>
              </w:rPr>
              <w:t>购，</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部由供应商承担）</w:t>
            </w:r>
          </w:p>
        </w:tc>
      </w:tr>
      <w:tr w14:paraId="4CAC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08" w:hRule="atLeast"/>
        </w:trPr>
        <w:tc>
          <w:tcPr>
            <w:tcW w:w="725" w:type="dxa"/>
            <w:noWrap w:val="0"/>
            <w:tcMar>
              <w:top w:w="60" w:type="dxa"/>
              <w:left w:w="120" w:type="dxa"/>
              <w:bottom w:w="30" w:type="dxa"/>
              <w:right w:w="120" w:type="dxa"/>
            </w:tcMar>
            <w:vAlign w:val="top"/>
          </w:tcPr>
          <w:p w14:paraId="1D447DF3">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6</w:t>
            </w:r>
            <w:r>
              <w:rPr>
                <w:rFonts w:hint="eastAsia" w:ascii="仿宋_GB2312" w:hAnsi="仿宋_GB2312" w:eastAsia="仿宋_GB2312" w:cs="仿宋_GB2312"/>
                <w:sz w:val="22"/>
                <w:lang w:val="en-US" w:eastAsia="zh-CN"/>
              </w:rPr>
              <w:t>0</w:t>
            </w:r>
          </w:p>
        </w:tc>
        <w:tc>
          <w:tcPr>
            <w:tcW w:w="737" w:type="dxa"/>
            <w:vMerge w:val="continue"/>
            <w:noWrap w:val="0"/>
            <w:tcMar>
              <w:top w:w="60" w:type="dxa"/>
              <w:left w:w="120" w:type="dxa"/>
              <w:bottom w:w="30" w:type="dxa"/>
              <w:right w:w="120" w:type="dxa"/>
            </w:tcMar>
            <w:vAlign w:val="top"/>
          </w:tcPr>
          <w:p w14:paraId="26742158">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DD63321">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全域墙面修复</w:t>
            </w:r>
          </w:p>
        </w:tc>
        <w:tc>
          <w:tcPr>
            <w:tcW w:w="5434" w:type="dxa"/>
            <w:noWrap w:val="0"/>
            <w:tcMar>
              <w:top w:w="60" w:type="dxa"/>
              <w:left w:w="120" w:type="dxa"/>
              <w:bottom w:w="30" w:type="dxa"/>
              <w:right w:w="120" w:type="dxa"/>
            </w:tcMar>
            <w:vAlign w:val="top"/>
          </w:tcPr>
          <w:p w14:paraId="46E322E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2"/>
                <w:lang w:val="en-US" w:eastAsia="zh-CN"/>
              </w:rPr>
            </w:pPr>
            <w:r>
              <w:rPr>
                <w:rFonts w:hint="eastAsia" w:ascii="仿宋_GB2312" w:hAnsi="仿宋_GB2312" w:eastAsia="仿宋_GB2312" w:cs="仿宋_GB2312"/>
                <w:sz w:val="21"/>
                <w:szCs w:val="21"/>
                <w:rtl w:val="0"/>
              </w:rPr>
              <w:t>墙面存在胶印、局部污渍、轻微破损等日常清理修复工作，全部耗材</w:t>
            </w:r>
            <w:r>
              <w:rPr>
                <w:rFonts w:hint="eastAsia" w:ascii="仿宋_GB2312" w:hAnsi="仿宋_GB2312" w:eastAsia="仿宋_GB2312" w:cs="仿宋_GB2312"/>
                <w:sz w:val="32"/>
                <w:szCs w:val="32"/>
                <w:rtl w:val="0"/>
              </w:rPr>
              <w:t>、</w:t>
            </w:r>
            <w:r>
              <w:rPr>
                <w:rFonts w:hint="eastAsia" w:ascii="仿宋_GB2312" w:hAnsi="仿宋_GB2312" w:eastAsia="仿宋_GB2312" w:cs="仿宋_GB2312"/>
                <w:sz w:val="21"/>
                <w:szCs w:val="21"/>
                <w:rtl w:val="0"/>
              </w:rPr>
              <w:t>人工由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承担；墙面因渗水、受潮产生大面积修复需求时，</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仅采购腻子、乳胶漆等主材</w:t>
            </w:r>
            <w:r>
              <w:rPr>
                <w:rFonts w:hint="eastAsia" w:ascii="仿宋_GB2312" w:hAnsi="仿宋_GB2312" w:eastAsia="仿宋_GB2312" w:cs="仿宋_GB2312"/>
                <w:sz w:val="21"/>
                <w:szCs w:val="21"/>
                <w:rtl w:val="0"/>
                <w:lang w:eastAsia="zh-CN"/>
              </w:rPr>
              <w:t>（</w:t>
            </w:r>
            <w:r>
              <w:rPr>
                <w:rFonts w:hint="eastAsia" w:ascii="仿宋_GB2312" w:hAnsi="仿宋_GB2312" w:eastAsia="仿宋_GB2312" w:cs="仿宋_GB2312"/>
                <w:sz w:val="21"/>
                <w:szCs w:val="21"/>
                <w:rtl w:val="0"/>
              </w:rPr>
              <w:t>打磨、涂刷施工及所有辅材、人工均由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lang w:val="en-US" w:eastAsia="zh-CN"/>
              </w:rPr>
              <w:t>承担）</w:t>
            </w:r>
          </w:p>
        </w:tc>
      </w:tr>
      <w:tr w14:paraId="270B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EEA8ABF">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6</w:t>
            </w:r>
            <w:r>
              <w:rPr>
                <w:rFonts w:hint="eastAsia" w:ascii="仿宋_GB2312" w:hAnsi="仿宋_GB2312" w:eastAsia="仿宋_GB2312" w:cs="仿宋_GB2312"/>
                <w:sz w:val="22"/>
                <w:lang w:val="en-US" w:eastAsia="zh-CN"/>
              </w:rPr>
              <w:t>1</w:t>
            </w:r>
          </w:p>
        </w:tc>
        <w:tc>
          <w:tcPr>
            <w:tcW w:w="737" w:type="dxa"/>
            <w:vMerge w:val="continue"/>
            <w:noWrap w:val="0"/>
            <w:tcMar>
              <w:top w:w="60" w:type="dxa"/>
              <w:left w:w="120" w:type="dxa"/>
              <w:bottom w:w="30" w:type="dxa"/>
              <w:right w:w="120" w:type="dxa"/>
            </w:tcMar>
            <w:vAlign w:val="top"/>
          </w:tcPr>
          <w:p w14:paraId="035C1C35">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3231F7B3">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吊顶天花板</w:t>
            </w:r>
          </w:p>
        </w:tc>
        <w:tc>
          <w:tcPr>
            <w:tcW w:w="5434" w:type="dxa"/>
            <w:noWrap w:val="0"/>
            <w:tcMar>
              <w:top w:w="60" w:type="dxa"/>
              <w:left w:w="120" w:type="dxa"/>
              <w:bottom w:w="30" w:type="dxa"/>
              <w:right w:w="120" w:type="dxa"/>
            </w:tcMar>
            <w:vAlign w:val="top"/>
          </w:tcPr>
          <w:p w14:paraId="21275287">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扣板</w:t>
            </w:r>
            <w:r>
              <w:rPr>
                <w:rFonts w:hint="eastAsia" w:ascii="仿宋_GB2312" w:hAnsi="仿宋_GB2312" w:eastAsia="仿宋_GB2312" w:cs="仿宋_GB2312"/>
                <w:sz w:val="22"/>
              </w:rPr>
              <w:t>松动脱落</w:t>
            </w:r>
            <w:r>
              <w:rPr>
                <w:rFonts w:hint="eastAsia" w:ascii="仿宋_GB2312" w:hAnsi="仿宋_GB2312" w:eastAsia="仿宋_GB2312" w:cs="仿宋_GB2312"/>
                <w:sz w:val="22"/>
                <w:lang w:val="en-US" w:eastAsia="zh-CN"/>
              </w:rPr>
              <w:t>由供应商</w:t>
            </w:r>
            <w:r>
              <w:rPr>
                <w:rFonts w:hint="eastAsia" w:ascii="仿宋_GB2312" w:hAnsi="仿宋_GB2312" w:eastAsia="仿宋_GB2312" w:cs="仿宋_GB2312"/>
                <w:sz w:val="22"/>
              </w:rPr>
              <w:t>复位；扣板破损</w:t>
            </w:r>
            <w:r>
              <w:rPr>
                <w:rFonts w:hint="eastAsia" w:ascii="仿宋_GB2312" w:hAnsi="仿宋_GB2312" w:eastAsia="仿宋_GB2312" w:cs="仿宋_GB2312"/>
                <w:sz w:val="22"/>
                <w:lang w:val="en-US" w:eastAsia="zh-CN"/>
              </w:rPr>
              <w:t>由采购人</w:t>
            </w:r>
            <w:r>
              <w:rPr>
                <w:rFonts w:hint="eastAsia" w:ascii="仿宋_GB2312" w:hAnsi="仿宋_GB2312" w:eastAsia="仿宋_GB2312" w:cs="仿宋_GB2312"/>
                <w:sz w:val="22"/>
              </w:rPr>
              <w:t>采购板材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卡扣、胶、人工全部</w:t>
            </w:r>
            <w:r>
              <w:rPr>
                <w:rFonts w:hint="eastAsia" w:ascii="仿宋_GB2312" w:hAnsi="仿宋_GB2312" w:eastAsia="仿宋_GB2312" w:cs="仿宋_GB2312"/>
                <w:sz w:val="22"/>
                <w:lang w:val="en-US" w:eastAsia="zh-CN"/>
              </w:rPr>
              <w:t>由供应商</w:t>
            </w:r>
            <w:r>
              <w:rPr>
                <w:rFonts w:hint="eastAsia" w:ascii="仿宋_GB2312" w:hAnsi="仿宋_GB2312" w:eastAsia="仿宋_GB2312" w:cs="仿宋_GB2312"/>
                <w:sz w:val="22"/>
              </w:rPr>
              <w:t>承担</w:t>
            </w:r>
            <w:r>
              <w:rPr>
                <w:rFonts w:hint="eastAsia" w:ascii="仿宋_GB2312" w:hAnsi="仿宋_GB2312" w:eastAsia="仿宋_GB2312" w:cs="仿宋_GB2312"/>
                <w:sz w:val="22"/>
                <w:lang w:eastAsia="zh-CN"/>
              </w:rPr>
              <w:t>）</w:t>
            </w:r>
          </w:p>
        </w:tc>
      </w:tr>
      <w:tr w14:paraId="3CFF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52" w:hRule="atLeast"/>
        </w:trPr>
        <w:tc>
          <w:tcPr>
            <w:tcW w:w="725" w:type="dxa"/>
            <w:noWrap w:val="0"/>
            <w:tcMar>
              <w:top w:w="60" w:type="dxa"/>
              <w:left w:w="120" w:type="dxa"/>
              <w:bottom w:w="30" w:type="dxa"/>
              <w:right w:w="120" w:type="dxa"/>
            </w:tcMar>
            <w:vAlign w:val="top"/>
          </w:tcPr>
          <w:p w14:paraId="75959FDB">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rPr>
            </w:pPr>
            <w:r>
              <w:rPr>
                <w:rFonts w:hint="eastAsia" w:ascii="仿宋_GB2312" w:hAnsi="仿宋_GB2312" w:eastAsia="仿宋_GB2312" w:cs="仿宋_GB2312"/>
                <w:sz w:val="22"/>
                <w:lang w:val="en-US" w:eastAsia="zh-CN"/>
              </w:rPr>
              <w:t>62</w:t>
            </w:r>
          </w:p>
        </w:tc>
        <w:tc>
          <w:tcPr>
            <w:tcW w:w="737" w:type="dxa"/>
            <w:vMerge w:val="continue"/>
            <w:noWrap w:val="0"/>
            <w:tcMar>
              <w:top w:w="60" w:type="dxa"/>
              <w:left w:w="120" w:type="dxa"/>
              <w:bottom w:w="30" w:type="dxa"/>
              <w:right w:w="120" w:type="dxa"/>
            </w:tcMar>
            <w:vAlign w:val="top"/>
          </w:tcPr>
          <w:p w14:paraId="7948C5C1">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ED30B21">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淋浴花洒</w:t>
            </w:r>
          </w:p>
        </w:tc>
        <w:tc>
          <w:tcPr>
            <w:tcW w:w="5434" w:type="dxa"/>
            <w:noWrap w:val="0"/>
            <w:tcMar>
              <w:top w:w="60" w:type="dxa"/>
              <w:left w:w="120" w:type="dxa"/>
              <w:bottom w:w="30" w:type="dxa"/>
              <w:right w:w="120" w:type="dxa"/>
            </w:tcMar>
            <w:vAlign w:val="top"/>
          </w:tcPr>
          <w:p w14:paraId="60FF772E">
            <w:pPr>
              <w:pStyle w:val="41"/>
              <w:keepNext w:val="0"/>
              <w:keepLines w:val="0"/>
              <w:pageBreakBefore w:val="0"/>
              <w:framePr w:wrap="auto" w:vAnchor="margin" w:hAnchor="text" w:yAlign="inline"/>
              <w:kinsoku/>
              <w:wordWrap/>
              <w:overflowPunct/>
              <w:topLinePunct w:val="0"/>
              <w:bidi w:val="0"/>
              <w:spacing w:line="500" w:lineRule="exact"/>
              <w:rPr>
                <w:rFonts w:hint="eastAsia" w:ascii="仿宋_GB2312" w:hAnsi="仿宋_GB2312" w:eastAsia="仿宋_GB2312" w:cs="仿宋_GB2312"/>
                <w:sz w:val="22"/>
              </w:rPr>
            </w:pPr>
            <w:r>
              <w:rPr>
                <w:rFonts w:hint="eastAsia" w:ascii="仿宋_GB2312" w:hAnsi="仿宋_GB2312" w:eastAsia="仿宋_GB2312" w:cs="仿宋_GB2312"/>
                <w:sz w:val="21"/>
                <w:szCs w:val="21"/>
                <w:rtl w:val="0"/>
                <w:lang w:val="zh-CN" w:eastAsia="zh-CN"/>
              </w:rPr>
              <w:t>花洒全套主体主材由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lang w:val="zh-CN" w:eastAsia="zh-CN"/>
              </w:rPr>
              <w:t>采购提供；花洒拆装、旧件拆除、配套软管</w:t>
            </w:r>
            <w:r>
              <w:rPr>
                <w:rFonts w:hint="eastAsia" w:ascii="仿宋_GB2312" w:hAnsi="仿宋_GB2312" w:eastAsia="仿宋_GB2312" w:cs="仿宋_GB2312"/>
                <w:sz w:val="21"/>
                <w:szCs w:val="21"/>
                <w:rtl w:val="0"/>
              </w:rPr>
              <w:t>/</w:t>
            </w:r>
            <w:r>
              <w:rPr>
                <w:rFonts w:hint="eastAsia" w:ascii="仿宋_GB2312" w:hAnsi="仿宋_GB2312" w:eastAsia="仿宋_GB2312" w:cs="仿宋_GB2312"/>
                <w:sz w:val="21"/>
                <w:szCs w:val="21"/>
                <w:rtl w:val="0"/>
                <w:lang w:val="zh-CN" w:eastAsia="zh-CN"/>
              </w:rPr>
              <w:t>垫片</w:t>
            </w:r>
            <w:r>
              <w:rPr>
                <w:rFonts w:hint="eastAsia" w:ascii="仿宋_GB2312" w:hAnsi="仿宋_GB2312" w:eastAsia="仿宋_GB2312" w:cs="仿宋_GB2312"/>
                <w:sz w:val="21"/>
                <w:szCs w:val="21"/>
                <w:rtl w:val="0"/>
              </w:rPr>
              <w:t>/</w:t>
            </w:r>
            <w:r>
              <w:rPr>
                <w:rFonts w:hint="eastAsia" w:ascii="仿宋_GB2312" w:hAnsi="仿宋_GB2312" w:eastAsia="仿宋_GB2312" w:cs="仿宋_GB2312"/>
                <w:sz w:val="21"/>
                <w:szCs w:val="21"/>
                <w:rtl w:val="0"/>
                <w:lang w:val="zh-CN" w:eastAsia="zh-CN"/>
              </w:rPr>
              <w:t>生料带等全部辅材、安装人工、调试、漏水整改均由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lang w:val="zh-CN" w:eastAsia="zh-CN"/>
              </w:rPr>
              <w:t>全权承担，安装后渗漏、固定松动等安装类问题由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lang w:val="zh-CN" w:eastAsia="zh-CN"/>
              </w:rPr>
              <w:t>负全部责任。</w:t>
            </w:r>
          </w:p>
        </w:tc>
      </w:tr>
      <w:tr w14:paraId="01B5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49BE52E">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63</w:t>
            </w:r>
          </w:p>
        </w:tc>
        <w:tc>
          <w:tcPr>
            <w:tcW w:w="737" w:type="dxa"/>
            <w:vMerge w:val="continue"/>
            <w:noWrap w:val="0"/>
            <w:tcMar>
              <w:top w:w="60" w:type="dxa"/>
              <w:left w:w="120" w:type="dxa"/>
              <w:bottom w:w="30" w:type="dxa"/>
              <w:right w:w="120" w:type="dxa"/>
            </w:tcMar>
            <w:vAlign w:val="top"/>
          </w:tcPr>
          <w:p w14:paraId="2457D352">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00F58D64">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浴霸</w:t>
            </w:r>
          </w:p>
        </w:tc>
        <w:tc>
          <w:tcPr>
            <w:tcW w:w="5434" w:type="dxa"/>
            <w:noWrap w:val="0"/>
            <w:tcMar>
              <w:top w:w="60" w:type="dxa"/>
              <w:left w:w="120" w:type="dxa"/>
              <w:bottom w:w="30" w:type="dxa"/>
              <w:right w:w="120" w:type="dxa"/>
            </w:tcMar>
            <w:vAlign w:val="top"/>
          </w:tcPr>
          <w:p w14:paraId="63B3B456">
            <w:pPr>
              <w:pStyle w:val="41"/>
              <w:keepNext w:val="0"/>
              <w:keepLines w:val="0"/>
              <w:pageBreakBefore w:val="0"/>
              <w:framePr w:wrap="auto" w:vAnchor="margin" w:hAnchor="text" w:yAlign="inline"/>
              <w:kinsoku/>
              <w:wordWrap/>
              <w:overflowPunct/>
              <w:topLinePunct w:val="0"/>
              <w:bidi w:val="0"/>
              <w:spacing w:line="500" w:lineRule="exact"/>
              <w:rPr>
                <w:rFonts w:hint="eastAsia" w:ascii="仿宋_GB2312" w:hAnsi="仿宋_GB2312" w:eastAsia="仿宋_GB2312" w:cs="仿宋_GB2312"/>
                <w:sz w:val="22"/>
              </w:rPr>
            </w:pPr>
            <w:r>
              <w:rPr>
                <w:rFonts w:hint="eastAsia" w:ascii="仿宋_GB2312" w:hAnsi="仿宋_GB2312" w:eastAsia="仿宋_GB2312" w:cs="仿宋_GB2312"/>
                <w:sz w:val="21"/>
                <w:szCs w:val="21"/>
                <w:rtl w:val="0"/>
              </w:rPr>
              <w:t>浴霸整机主体主材由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采购提供；浴霸旧机拆除、线路对接、吊顶开孔适配、固定配件、密封胶等全部辅材、安装人工、通电调试、线路故障整改均由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全权承担，安装后松动、漏电、取暖吹风故障等安装类问题由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负全部责任。</w:t>
            </w:r>
          </w:p>
        </w:tc>
      </w:tr>
      <w:tr w14:paraId="0DDC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25" w:type="dxa"/>
            <w:noWrap w:val="0"/>
            <w:tcMar>
              <w:top w:w="60" w:type="dxa"/>
              <w:left w:w="120" w:type="dxa"/>
              <w:bottom w:w="30" w:type="dxa"/>
              <w:right w:w="120" w:type="dxa"/>
            </w:tcMar>
            <w:vAlign w:val="top"/>
          </w:tcPr>
          <w:p w14:paraId="4333573E">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64</w:t>
            </w:r>
          </w:p>
        </w:tc>
        <w:tc>
          <w:tcPr>
            <w:tcW w:w="737" w:type="dxa"/>
            <w:vMerge w:val="restart"/>
            <w:noWrap w:val="0"/>
            <w:tcMar>
              <w:top w:w="60" w:type="dxa"/>
              <w:left w:w="120" w:type="dxa"/>
              <w:bottom w:w="30" w:type="dxa"/>
              <w:right w:w="120" w:type="dxa"/>
            </w:tcMar>
            <w:vAlign w:val="top"/>
          </w:tcPr>
          <w:p w14:paraId="0F505601">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5E0128EF">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小便池感应器</w:t>
            </w:r>
          </w:p>
        </w:tc>
        <w:tc>
          <w:tcPr>
            <w:tcW w:w="5434" w:type="dxa"/>
            <w:noWrap w:val="0"/>
            <w:tcMar>
              <w:top w:w="60" w:type="dxa"/>
              <w:left w:w="120" w:type="dxa"/>
              <w:bottom w:w="30" w:type="dxa"/>
              <w:right w:w="120" w:type="dxa"/>
            </w:tcMar>
            <w:vAlign w:val="top"/>
          </w:tcPr>
          <w:p w14:paraId="3D1A7BE2">
            <w:pPr>
              <w:pStyle w:val="41"/>
              <w:keepNext w:val="0"/>
              <w:keepLines w:val="0"/>
              <w:pageBreakBefore w:val="0"/>
              <w:framePr w:wrap="auto" w:vAnchor="margin" w:hAnchor="text" w:yAlign="inline"/>
              <w:kinsoku/>
              <w:wordWrap/>
              <w:overflowPunct/>
              <w:topLinePunct w:val="0"/>
              <w:bidi w:val="0"/>
              <w:spacing w:line="500" w:lineRule="exact"/>
              <w:rPr>
                <w:rFonts w:hint="eastAsia" w:ascii="仿宋_GB2312" w:hAnsi="仿宋_GB2312" w:eastAsia="仿宋_GB2312" w:cs="仿宋_GB2312"/>
                <w:sz w:val="22"/>
              </w:rPr>
            </w:pPr>
            <w:r>
              <w:rPr>
                <w:rFonts w:hint="eastAsia" w:ascii="仿宋_GB2312" w:hAnsi="仿宋_GB2312" w:eastAsia="仿宋_GB2312" w:cs="仿宋_GB2312"/>
                <w:sz w:val="21"/>
                <w:szCs w:val="21"/>
                <w:rtl w:val="0"/>
              </w:rPr>
              <w:t>小便池感应器整机主体主材由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采购提供；感应器旧件拆除、线路对接、开孔适配、固定配件、密封胶等全部辅材、安装人工、通电调试、线路故障整改均由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全权承担，安装后松动、漏电、感应失灵、线路故障等安装类问题由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负全部责任。</w:t>
            </w:r>
          </w:p>
        </w:tc>
      </w:tr>
      <w:tr w14:paraId="5C7B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48" w:hRule="atLeast"/>
        </w:trPr>
        <w:tc>
          <w:tcPr>
            <w:tcW w:w="725" w:type="dxa"/>
            <w:noWrap w:val="0"/>
            <w:tcMar>
              <w:top w:w="60" w:type="dxa"/>
              <w:left w:w="120" w:type="dxa"/>
              <w:bottom w:w="30" w:type="dxa"/>
              <w:right w:w="120" w:type="dxa"/>
            </w:tcMar>
            <w:vAlign w:val="top"/>
          </w:tcPr>
          <w:p w14:paraId="78AE871E">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65</w:t>
            </w:r>
          </w:p>
        </w:tc>
        <w:tc>
          <w:tcPr>
            <w:tcW w:w="737" w:type="dxa"/>
            <w:vMerge w:val="continue"/>
            <w:noWrap w:val="0"/>
            <w:tcMar>
              <w:top w:w="60" w:type="dxa"/>
              <w:left w:w="120" w:type="dxa"/>
              <w:bottom w:w="30" w:type="dxa"/>
              <w:right w:w="120" w:type="dxa"/>
            </w:tcMar>
            <w:vAlign w:val="top"/>
          </w:tcPr>
          <w:p w14:paraId="3717F24D">
            <w:pPr>
              <w:keepNext w:val="0"/>
              <w:keepLines w:val="0"/>
              <w:pageBreakBefore w:val="0"/>
              <w:kinsoku/>
              <w:wordWrap/>
              <w:overflowPunct/>
              <w:topLinePunct w:val="0"/>
              <w:bidi w:val="0"/>
              <w:spacing w:before="120" w:after="120" w:line="500" w:lineRule="exact"/>
              <w:ind w:left="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037AB151">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门帘</w:t>
            </w:r>
          </w:p>
        </w:tc>
        <w:tc>
          <w:tcPr>
            <w:tcW w:w="5434" w:type="dxa"/>
            <w:noWrap w:val="0"/>
            <w:tcMar>
              <w:top w:w="60" w:type="dxa"/>
              <w:left w:w="120" w:type="dxa"/>
              <w:bottom w:w="30" w:type="dxa"/>
              <w:right w:w="120" w:type="dxa"/>
            </w:tcMar>
            <w:vAlign w:val="top"/>
          </w:tcPr>
          <w:p w14:paraId="57C15D85">
            <w:pPr>
              <w:pStyle w:val="41"/>
              <w:keepNext w:val="0"/>
              <w:keepLines w:val="0"/>
              <w:pageBreakBefore w:val="0"/>
              <w:framePr w:wrap="auto" w:vAnchor="margin" w:hAnchor="text" w:yAlign="inline"/>
              <w:kinsoku/>
              <w:wordWrap/>
              <w:overflowPunct/>
              <w:topLinePunct w:val="0"/>
              <w:bidi w:val="0"/>
              <w:spacing w:line="500" w:lineRule="exact"/>
              <w:rPr>
                <w:rFonts w:hint="eastAsia" w:ascii="仿宋_GB2312" w:hAnsi="仿宋_GB2312" w:eastAsia="仿宋_GB2312" w:cs="仿宋_GB2312"/>
                <w:sz w:val="22"/>
              </w:rPr>
            </w:pPr>
            <w:r>
              <w:rPr>
                <w:rFonts w:hint="eastAsia" w:ascii="仿宋_GB2312" w:hAnsi="仿宋_GB2312" w:eastAsia="仿宋_GB2312" w:cs="仿宋_GB2312"/>
                <w:sz w:val="21"/>
                <w:szCs w:val="21"/>
                <w:rtl w:val="0"/>
              </w:rPr>
              <w:t>门帘整套主体主材由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采购提供；旧门帘拆除、卡扣、固定胶等全部辅材；安装人工、固定调试均由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全权承担，安装后脱落、松动、密封不严等安装类问题由</w:t>
            </w:r>
            <w:r>
              <w:rPr>
                <w:rFonts w:hint="eastAsia" w:ascii="仿宋_GB2312" w:hAnsi="仿宋_GB2312" w:eastAsia="仿宋_GB2312" w:cs="仿宋_GB2312"/>
                <w:sz w:val="22"/>
                <w:lang w:val="en-US" w:eastAsia="zh-CN"/>
              </w:rPr>
              <w:t>供应商承担全部</w:t>
            </w:r>
            <w:r>
              <w:rPr>
                <w:rFonts w:hint="eastAsia" w:ascii="仿宋_GB2312" w:hAnsi="仿宋_GB2312" w:eastAsia="仿宋_GB2312" w:cs="仿宋_GB2312"/>
                <w:sz w:val="21"/>
                <w:szCs w:val="21"/>
                <w:rtl w:val="0"/>
              </w:rPr>
              <w:t>责任。</w:t>
            </w:r>
          </w:p>
        </w:tc>
      </w:tr>
      <w:tr w14:paraId="6632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48" w:hRule="atLeast"/>
        </w:trPr>
        <w:tc>
          <w:tcPr>
            <w:tcW w:w="725" w:type="dxa"/>
            <w:noWrap w:val="0"/>
            <w:tcMar>
              <w:top w:w="60" w:type="dxa"/>
              <w:left w:w="120" w:type="dxa"/>
              <w:bottom w:w="30" w:type="dxa"/>
              <w:right w:w="120" w:type="dxa"/>
            </w:tcMar>
            <w:vAlign w:val="top"/>
          </w:tcPr>
          <w:p w14:paraId="7A98B7D4">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eastAsia" w:ascii="仿宋_GB2312" w:hAnsi="仿宋_GB2312" w:eastAsia="仿宋_GB2312" w:cs="仿宋_GB2312"/>
                <w:color w:val="auto"/>
                <w:sz w:val="22"/>
                <w:lang w:val="en-US" w:eastAsia="zh-CN"/>
              </w:rPr>
              <w:t xml:space="preserve">         66</w:t>
            </w:r>
          </w:p>
        </w:tc>
        <w:tc>
          <w:tcPr>
            <w:tcW w:w="737" w:type="dxa"/>
            <w:vMerge w:val="continue"/>
            <w:noWrap w:val="0"/>
            <w:tcMar>
              <w:top w:w="60" w:type="dxa"/>
              <w:left w:w="120" w:type="dxa"/>
              <w:bottom w:w="30" w:type="dxa"/>
              <w:right w:w="120" w:type="dxa"/>
            </w:tcMar>
            <w:vAlign w:val="top"/>
          </w:tcPr>
          <w:p w14:paraId="25507D78">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2E9CE93E">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eastAsia" w:ascii="仿宋_GB2312" w:hAnsi="仿宋_GB2312" w:eastAsia="仿宋_GB2312" w:cs="仿宋_GB2312"/>
                <w:color w:val="auto"/>
                <w:sz w:val="22"/>
                <w:lang w:val="en-US" w:eastAsia="zh-CN"/>
              </w:rPr>
              <w:t xml:space="preserve">                    风幕机</w:t>
            </w:r>
          </w:p>
        </w:tc>
        <w:tc>
          <w:tcPr>
            <w:tcW w:w="5434" w:type="dxa"/>
            <w:noWrap w:val="0"/>
            <w:tcMar>
              <w:top w:w="60" w:type="dxa"/>
              <w:left w:w="120" w:type="dxa"/>
              <w:bottom w:w="30" w:type="dxa"/>
              <w:right w:w="120" w:type="dxa"/>
            </w:tcMar>
            <w:vAlign w:val="top"/>
          </w:tcPr>
          <w:p w14:paraId="4B523BD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rPr>
              <w:t>大厅门框风幕机：整机、主电机、主控主板主材由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采购；日常清洁巡检、小额辅材购置、拆装接线、通电调试以及常规故障整改由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负责，运维、安装环节产生的故障由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承担全部责任。</w:t>
            </w:r>
          </w:p>
          <w:p w14:paraId="1144854F">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1"/>
                <w:szCs w:val="21"/>
                <w:rtl w:val="0"/>
              </w:rPr>
            </w:pPr>
          </w:p>
        </w:tc>
      </w:tr>
      <w:tr w14:paraId="5DFE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48" w:hRule="atLeast"/>
        </w:trPr>
        <w:tc>
          <w:tcPr>
            <w:tcW w:w="725" w:type="dxa"/>
            <w:noWrap w:val="0"/>
            <w:tcMar>
              <w:top w:w="60" w:type="dxa"/>
              <w:left w:w="120" w:type="dxa"/>
              <w:bottom w:w="30" w:type="dxa"/>
              <w:right w:w="120" w:type="dxa"/>
            </w:tcMar>
            <w:vAlign w:val="top"/>
          </w:tcPr>
          <w:p w14:paraId="2B6CB19C">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eastAsia" w:ascii="仿宋_GB2312" w:hAnsi="仿宋_GB2312" w:eastAsia="仿宋_GB2312" w:cs="仿宋_GB2312"/>
                <w:color w:val="auto"/>
                <w:sz w:val="22"/>
                <w:lang w:val="en-US" w:eastAsia="zh-CN"/>
              </w:rPr>
              <w:t xml:space="preserve">        67</w:t>
            </w:r>
          </w:p>
        </w:tc>
        <w:tc>
          <w:tcPr>
            <w:tcW w:w="737" w:type="dxa"/>
            <w:vMerge w:val="continue"/>
            <w:noWrap w:val="0"/>
            <w:tcMar>
              <w:top w:w="60" w:type="dxa"/>
              <w:left w:w="120" w:type="dxa"/>
              <w:bottom w:w="30" w:type="dxa"/>
              <w:right w:w="120" w:type="dxa"/>
            </w:tcMar>
            <w:vAlign w:val="top"/>
          </w:tcPr>
          <w:p w14:paraId="73FBDC4F">
            <w:pPr>
              <w:keepNext w:val="0"/>
              <w:keepLines w:val="0"/>
              <w:pageBreakBefore w:val="0"/>
              <w:kinsoku/>
              <w:wordWrap/>
              <w:overflowPunct/>
              <w:topLinePunct w:val="0"/>
              <w:bidi w:val="0"/>
              <w:spacing w:before="120" w:after="120" w:line="500" w:lineRule="exact"/>
              <w:ind w:left="0" w:leftChars="0"/>
              <w:jc w:val="center"/>
              <w:rPr>
                <w:rFonts w:hint="default" w:ascii="仿宋_GB2312" w:hAnsi="仿宋_GB2312" w:eastAsia="仿宋_GB2312" w:cs="仿宋_GB2312"/>
                <w:sz w:val="22"/>
                <w:lang w:val="en"/>
              </w:rPr>
            </w:pPr>
          </w:p>
        </w:tc>
        <w:tc>
          <w:tcPr>
            <w:tcW w:w="1956" w:type="dxa"/>
            <w:noWrap w:val="0"/>
            <w:tcMar>
              <w:top w:w="60" w:type="dxa"/>
              <w:left w:w="120" w:type="dxa"/>
              <w:bottom w:w="30" w:type="dxa"/>
              <w:right w:w="120" w:type="dxa"/>
            </w:tcMar>
            <w:vAlign w:val="top"/>
          </w:tcPr>
          <w:p w14:paraId="38D29AA8">
            <w:pPr>
              <w:keepNext w:val="0"/>
              <w:keepLines w:val="0"/>
              <w:pageBreakBefore w:val="0"/>
              <w:kinsoku/>
              <w:wordWrap/>
              <w:overflowPunct/>
              <w:topLinePunct w:val="0"/>
              <w:bidi w:val="0"/>
              <w:spacing w:before="120" w:after="120" w:line="500" w:lineRule="exact"/>
              <w:ind w:left="0" w:leftChars="0"/>
              <w:jc w:val="center"/>
              <w:rPr>
                <w:rFonts w:hint="eastAsia" w:ascii="仿宋_GB2312" w:hAnsi="仿宋_GB2312" w:eastAsia="仿宋_GB2312" w:cs="仿宋_GB2312"/>
                <w:sz w:val="22"/>
                <w:lang w:val="en-US" w:eastAsia="zh-CN"/>
              </w:rPr>
            </w:pPr>
            <w:r>
              <w:rPr>
                <w:rFonts w:hint="eastAsia" w:ascii="仿宋_GB2312" w:hAnsi="仿宋_GB2312" w:eastAsia="仿宋_GB2312" w:cs="仿宋_GB2312"/>
                <w:color w:val="auto"/>
                <w:sz w:val="22"/>
                <w:lang w:val="en-US" w:eastAsia="zh-CN"/>
              </w:rPr>
              <w:t xml:space="preserve">                      空调</w:t>
            </w:r>
          </w:p>
        </w:tc>
        <w:tc>
          <w:tcPr>
            <w:tcW w:w="5434" w:type="dxa"/>
            <w:noWrap w:val="0"/>
            <w:tcMar>
              <w:top w:w="60" w:type="dxa"/>
              <w:left w:w="120" w:type="dxa"/>
              <w:bottom w:w="30" w:type="dxa"/>
              <w:right w:w="120" w:type="dxa"/>
            </w:tcMar>
            <w:vAlign w:val="top"/>
          </w:tcPr>
          <w:p w14:paraId="01D073A8">
            <w:pPr>
              <w:keepNext w:val="0"/>
              <w:keepLines w:val="0"/>
              <w:pageBreakBefore w:val="0"/>
              <w:kinsoku/>
              <w:wordWrap/>
              <w:overflowPunct/>
              <w:topLinePunct w:val="0"/>
              <w:bidi w:val="0"/>
              <w:spacing w:before="120" w:after="120" w:line="500" w:lineRule="exact"/>
              <w:ind w:left="0" w:leftChars="0"/>
              <w:jc w:val="left"/>
              <w:rPr>
                <w:rFonts w:hint="eastAsia" w:ascii="仿宋_GB2312" w:hAnsi="仿宋_GB2312" w:eastAsia="仿宋_GB2312" w:cs="仿宋_GB2312"/>
                <w:sz w:val="21"/>
                <w:szCs w:val="21"/>
                <w:rtl w:val="0"/>
              </w:rPr>
            </w:pPr>
            <w:r>
              <w:rPr>
                <w:rFonts w:hint="eastAsia" w:ascii="仿宋_GB2312" w:hAnsi="仿宋_GB2312" w:eastAsia="仿宋_GB2312" w:cs="仿宋_GB2312"/>
                <w:sz w:val="21"/>
                <w:szCs w:val="21"/>
                <w:rtl w:val="0"/>
              </w:rPr>
              <w:t>空调压缩机、主控板、蒸发器、整机主材由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采购；日常巡检清洁、滤网更换、各类小额辅材采购、拆装调试、常规补氟、故障排查整改由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承担，运维、安装环节引发的相关故障问题由</w:t>
            </w:r>
            <w:r>
              <w:rPr>
                <w:rFonts w:hint="eastAsia" w:ascii="仿宋_GB2312" w:hAnsi="仿宋_GB2312" w:eastAsia="仿宋_GB2312" w:cs="仿宋_GB2312"/>
                <w:sz w:val="22"/>
                <w:lang w:val="en-US" w:eastAsia="zh-CN"/>
              </w:rPr>
              <w:t>供应商</w:t>
            </w:r>
            <w:r>
              <w:rPr>
                <w:rFonts w:hint="eastAsia" w:ascii="仿宋_GB2312" w:hAnsi="仿宋_GB2312" w:eastAsia="仿宋_GB2312" w:cs="仿宋_GB2312"/>
                <w:sz w:val="21"/>
                <w:szCs w:val="21"/>
                <w:rtl w:val="0"/>
              </w:rPr>
              <w:t>全责处理。</w:t>
            </w:r>
          </w:p>
        </w:tc>
      </w:tr>
    </w:tbl>
    <w:p w14:paraId="0B0FAC2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sz w:val="28"/>
          <w:szCs w:val="28"/>
          <w:rtl w:val="0"/>
        </w:rPr>
      </w:pPr>
      <w:r>
        <w:rPr>
          <w:rFonts w:hint="eastAsia" w:ascii="华文仿宋" w:hAnsi="华文仿宋" w:eastAsia="华文仿宋" w:cs="华文仿宋"/>
          <w:sz w:val="28"/>
          <w:szCs w:val="28"/>
          <w:rtl w:val="0"/>
          <w:lang w:val="en-US" w:eastAsia="zh-CN"/>
        </w:rPr>
        <w:t>说明：①</w:t>
      </w:r>
      <w:r>
        <w:rPr>
          <w:rFonts w:hint="eastAsia" w:ascii="华文仿宋" w:hAnsi="华文仿宋" w:eastAsia="华文仿宋" w:cs="华文仿宋"/>
          <w:sz w:val="28"/>
          <w:szCs w:val="28"/>
          <w:rtl w:val="0"/>
        </w:rPr>
        <w:t>本清单已明确</w:t>
      </w:r>
      <w:r>
        <w:rPr>
          <w:rFonts w:hint="eastAsia" w:ascii="华文仿宋" w:hAnsi="华文仿宋" w:eastAsia="华文仿宋" w:cs="华文仿宋"/>
          <w:sz w:val="28"/>
          <w:szCs w:val="28"/>
          <w:rtl w:val="0"/>
          <w:lang w:val="en-US" w:eastAsia="zh-CN"/>
        </w:rPr>
        <w:t>采购人与供应商</w:t>
      </w:r>
      <w:r>
        <w:rPr>
          <w:rFonts w:hint="eastAsia" w:ascii="华文仿宋" w:hAnsi="华文仿宋" w:eastAsia="华文仿宋" w:cs="华文仿宋"/>
          <w:sz w:val="28"/>
          <w:szCs w:val="28"/>
          <w:rtl w:val="0"/>
        </w:rPr>
        <w:t>双方各自承担的维修范围及物料权责：所有大件主体主材（门窗整套、洁具主体、陶瓷体、吊顶板材、墙地砖、设备整机等）无论是否逐一列明，均由</w:t>
      </w:r>
      <w:r>
        <w:rPr>
          <w:rFonts w:hint="eastAsia" w:ascii="华文仿宋" w:hAnsi="华文仿宋" w:eastAsia="华文仿宋" w:cs="华文仿宋"/>
          <w:sz w:val="28"/>
          <w:szCs w:val="28"/>
          <w:rtl w:val="0"/>
          <w:lang w:val="en-US" w:eastAsia="zh-CN"/>
        </w:rPr>
        <w:t>采购人</w:t>
      </w:r>
      <w:r>
        <w:rPr>
          <w:rFonts w:hint="eastAsia" w:ascii="华文仿宋" w:hAnsi="华文仿宋" w:eastAsia="华文仿宋" w:cs="华文仿宋"/>
          <w:sz w:val="28"/>
          <w:szCs w:val="28"/>
          <w:rtl w:val="0"/>
        </w:rPr>
        <w:t>负责采购更换；所有未列明的零星维修小件配件、辅材、螺丝胶料、配套拆除安装人工、局部修补施工，全部由</w:t>
      </w:r>
      <w:r>
        <w:rPr>
          <w:rFonts w:hint="eastAsia" w:ascii="华文仿宋" w:hAnsi="华文仿宋" w:eastAsia="华文仿宋" w:cs="华文仿宋"/>
          <w:sz w:val="28"/>
          <w:szCs w:val="28"/>
          <w:lang w:val="en-US" w:eastAsia="zh-CN"/>
        </w:rPr>
        <w:t>供应商</w:t>
      </w:r>
      <w:r>
        <w:rPr>
          <w:rFonts w:hint="eastAsia" w:ascii="华文仿宋" w:hAnsi="华文仿宋" w:eastAsia="华文仿宋" w:cs="华文仿宋"/>
          <w:sz w:val="28"/>
          <w:szCs w:val="28"/>
          <w:rtl w:val="0"/>
        </w:rPr>
        <w:t>包干承担。双方未单独罗列的同类项目，均按此统一权责标准执行，不再另行争议、不再另行增项计费。</w:t>
      </w:r>
    </w:p>
    <w:p w14:paraId="6B298D2C">
      <w:pPr>
        <w:keepNext w:val="0"/>
        <w:keepLines w:val="0"/>
        <w:pageBreakBefore w:val="0"/>
        <w:widowControl/>
        <w:numPr>
          <w:ilvl w:val="0"/>
          <w:numId w:val="0"/>
        </w:numPr>
        <w:kinsoku/>
        <w:wordWrap/>
        <w:overflowPunct/>
        <w:topLinePunct w:val="0"/>
        <w:autoSpaceDE/>
        <w:autoSpaceDN/>
        <w:bidi w:val="0"/>
        <w:adjustRightInd/>
        <w:snapToGrid/>
        <w:spacing w:line="500" w:lineRule="exact"/>
        <w:ind w:left="-11" w:leftChars="0" w:firstLine="641" w:firstLineChars="0"/>
        <w:textAlignment w:val="auto"/>
        <w:outlineLvl w:val="9"/>
        <w:rPr>
          <w:rFonts w:hint="eastAsia" w:ascii="华文仿宋" w:hAnsi="华文仿宋" w:eastAsia="华文仿宋" w:cs="华文仿宋"/>
          <w:sz w:val="28"/>
          <w:szCs w:val="28"/>
        </w:rPr>
      </w:pPr>
      <w:r>
        <w:rPr>
          <w:rFonts w:hint="eastAsia" w:ascii="华文仿宋" w:hAnsi="华文仿宋" w:eastAsia="华文仿宋" w:cs="华文仿宋"/>
          <w:sz w:val="28"/>
          <w:szCs w:val="28"/>
          <w:lang w:val="en-US" w:eastAsia="zh-CN"/>
        </w:rPr>
        <w:t>②</w:t>
      </w:r>
      <w:r>
        <w:rPr>
          <w:rFonts w:hint="eastAsia" w:ascii="华文仿宋" w:hAnsi="华文仿宋" w:eastAsia="华文仿宋" w:cs="华文仿宋"/>
          <w:sz w:val="28"/>
          <w:szCs w:val="28"/>
        </w:rPr>
        <w:t>本表所有列明、未列明的小件耗材、辅材、维修人工全部由</w:t>
      </w:r>
      <w:r>
        <w:rPr>
          <w:rFonts w:hint="eastAsia" w:ascii="华文仿宋" w:hAnsi="华文仿宋" w:cs="华文仿宋"/>
          <w:sz w:val="28"/>
          <w:szCs w:val="28"/>
          <w:lang w:val="en-US" w:eastAsia="zh-CN"/>
        </w:rPr>
        <w:t>供应商</w:t>
      </w:r>
      <w:r>
        <w:rPr>
          <w:rFonts w:hint="eastAsia" w:ascii="华文仿宋" w:hAnsi="华文仿宋" w:eastAsia="华文仿宋" w:cs="华文仿宋"/>
          <w:sz w:val="28"/>
          <w:szCs w:val="28"/>
        </w:rPr>
        <w:t>包干承担；</w:t>
      </w:r>
      <w:r>
        <w:rPr>
          <w:rFonts w:hint="eastAsia" w:ascii="华文仿宋" w:hAnsi="华文仿宋" w:eastAsia="华文仿宋" w:cs="华文仿宋"/>
          <w:sz w:val="28"/>
          <w:szCs w:val="28"/>
          <w:rtl w:val="0"/>
          <w:lang w:val="en-US" w:eastAsia="zh-CN"/>
        </w:rPr>
        <w:t>采购人</w:t>
      </w:r>
      <w:r>
        <w:rPr>
          <w:rFonts w:hint="eastAsia" w:ascii="华文仿宋" w:hAnsi="华文仿宋" w:eastAsia="华文仿宋" w:cs="华文仿宋"/>
          <w:sz w:val="28"/>
          <w:szCs w:val="28"/>
          <w:rtl w:val="0"/>
        </w:rPr>
        <w:t>仅负责采购陶瓷洁具、墙地砖、吊顶板材、整套门窗等大件主体主材；维修更换上述大件主材所产生的一切辅助材料、拆除及安装施工人工均由</w:t>
      </w:r>
      <w:r>
        <w:rPr>
          <w:rFonts w:hint="eastAsia" w:ascii="华文仿宋" w:hAnsi="华文仿宋" w:cs="华文仿宋"/>
          <w:sz w:val="28"/>
          <w:szCs w:val="28"/>
          <w:lang w:val="en-US" w:eastAsia="zh-CN"/>
        </w:rPr>
        <w:t>供应商</w:t>
      </w:r>
      <w:r>
        <w:rPr>
          <w:rFonts w:hint="eastAsia" w:ascii="华文仿宋" w:hAnsi="华文仿宋" w:eastAsia="华文仿宋" w:cs="华文仿宋"/>
          <w:sz w:val="28"/>
          <w:szCs w:val="28"/>
          <w:rtl w:val="0"/>
        </w:rPr>
        <w:t>全额包干承担。</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z w:val="28"/>
          <w:szCs w:val="28"/>
        </w:rPr>
        <w:t>无需额外支付任何零星维修人工及辅料费用。</w:t>
      </w:r>
    </w:p>
    <w:p w14:paraId="67661D36">
      <w:pPr>
        <w:keepNext w:val="0"/>
        <w:keepLines w:val="0"/>
        <w:pageBreakBefore w:val="0"/>
        <w:kinsoku/>
        <w:wordWrap/>
        <w:overflowPunct/>
        <w:topLinePunct w:val="0"/>
        <w:bidi w:val="0"/>
        <w:spacing w:line="500" w:lineRule="exact"/>
        <w:outlineLvl w:val="1"/>
        <w:rPr>
          <w:rFonts w:hint="eastAsia" w:ascii="华文仿宋" w:hAnsi="华文仿宋" w:eastAsia="华文仿宋" w:cs="华文仿宋"/>
          <w:b/>
          <w:color w:val="0000FF"/>
          <w:w w:val="100"/>
          <w:sz w:val="28"/>
          <w:szCs w:val="28"/>
          <w:rtl w:val="0"/>
          <w:lang w:val="en-US" w:eastAsia="zh-CN"/>
        </w:rPr>
      </w:pPr>
      <w:r>
        <w:rPr>
          <w:rFonts w:hint="eastAsia" w:ascii="华文仿宋" w:hAnsi="华文仿宋" w:eastAsia="华文仿宋" w:cs="华文仿宋"/>
          <w:b/>
          <w:color w:val="auto"/>
          <w:w w:val="100"/>
          <w:sz w:val="28"/>
          <w:szCs w:val="28"/>
          <w:rtl w:val="0"/>
          <w:lang w:val="en-US" w:eastAsia="zh-CN"/>
        </w:rPr>
        <w:t>（四）物业管理服务人员需求</w:t>
      </w:r>
    </w:p>
    <w:p w14:paraId="68117E28">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华文仿宋" w:hAnsi="华文仿宋" w:eastAsia="华文仿宋" w:cs="华文仿宋"/>
          <w:sz w:val="28"/>
          <w:szCs w:val="28"/>
          <w:rtl w:val="0"/>
          <w:lang w:val="en-US" w:eastAsia="zh-CN"/>
        </w:rPr>
      </w:pPr>
      <w:bookmarkStart w:id="144" w:name="_Toc1962"/>
      <w:bookmarkStart w:id="145" w:name="_Toc21574"/>
      <w:bookmarkStart w:id="146" w:name="_Toc20385"/>
      <w:r>
        <w:rPr>
          <w:rFonts w:hint="eastAsia" w:ascii="华文仿宋" w:hAnsi="华文仿宋" w:eastAsia="华文仿宋" w:cs="华文仿宋"/>
          <w:sz w:val="28"/>
          <w:szCs w:val="28"/>
          <w:rtl w:val="0"/>
          <w:lang w:val="zh-CN" w:eastAsia="zh-CN"/>
        </w:rPr>
        <w:t>人员管理：员工佩戴工牌、着装统一规范，言行举止文明得体；</w:t>
      </w:r>
      <w:r>
        <w:rPr>
          <w:rFonts w:hint="eastAsia" w:ascii="华文仿宋" w:hAnsi="华文仿宋" w:eastAsia="华文仿宋" w:cs="华文仿宋"/>
          <w:sz w:val="28"/>
          <w:szCs w:val="28"/>
          <w:rtl w:val="0"/>
          <w:lang w:val="en-US" w:eastAsia="zh-CN"/>
        </w:rPr>
        <w:t>物业经理须持有相关资质证书方可上岗，</w:t>
      </w:r>
      <w:r>
        <w:rPr>
          <w:rFonts w:hint="eastAsia" w:ascii="华文仿宋" w:hAnsi="华文仿宋" w:eastAsia="华文仿宋" w:cs="华文仿宋"/>
          <w:sz w:val="28"/>
          <w:szCs w:val="28"/>
          <w:rtl w:val="0"/>
          <w:lang w:val="zh-CN" w:eastAsia="zh-CN"/>
        </w:rPr>
        <w:t>各岗位人员配置合理、数量充足。</w:t>
      </w:r>
      <w:r>
        <w:rPr>
          <w:rFonts w:hint="eastAsia" w:ascii="华文仿宋" w:hAnsi="华文仿宋" w:eastAsia="华文仿宋" w:cs="华文仿宋"/>
          <w:sz w:val="28"/>
          <w:szCs w:val="28"/>
          <w:rtl w:val="0"/>
          <w:lang w:val="en-US" w:eastAsia="zh-CN"/>
        </w:rPr>
        <w:t>人员招录、用工管理由</w:t>
      </w:r>
      <w:r>
        <w:rPr>
          <w:rFonts w:hint="eastAsia" w:ascii="华文仿宋" w:hAnsi="华文仿宋" w:cs="华文仿宋"/>
          <w:sz w:val="28"/>
          <w:szCs w:val="28"/>
          <w:rtl w:val="0"/>
          <w:lang w:val="en-US" w:eastAsia="zh-CN"/>
        </w:rPr>
        <w:t>供应商</w:t>
      </w:r>
      <w:r>
        <w:rPr>
          <w:rFonts w:hint="eastAsia" w:ascii="华文仿宋" w:hAnsi="华文仿宋" w:eastAsia="华文仿宋" w:cs="华文仿宋"/>
          <w:sz w:val="28"/>
          <w:szCs w:val="28"/>
          <w:rtl w:val="0"/>
          <w:lang w:val="en-US" w:eastAsia="zh-CN"/>
        </w:rPr>
        <w:t>全权负责，采购人仅对在岗人员资质材料进行监督核查。</w:t>
      </w:r>
    </w:p>
    <w:p w14:paraId="0989D66B">
      <w:pPr>
        <w:keepNext w:val="0"/>
        <w:keepLines w:val="0"/>
        <w:pageBreakBefore w:val="0"/>
        <w:widowControl/>
        <w:kinsoku/>
        <w:wordWrap/>
        <w:overflowPunct/>
        <w:topLinePunct w:val="0"/>
        <w:autoSpaceDE w:val="0"/>
        <w:autoSpaceDN w:val="0"/>
        <w:bidi w:val="0"/>
        <w:adjustRightInd w:val="0"/>
        <w:snapToGrid w:val="0"/>
        <w:spacing w:line="500" w:lineRule="exact"/>
        <w:ind w:firstLine="566" w:firstLineChars="200"/>
        <w:textAlignment w:val="baseline"/>
        <w:rPr>
          <w:rFonts w:hint="eastAsia" w:ascii="仿宋_GB2312" w:hAnsi="仿宋_GB2312" w:eastAsia="仿宋_GB2312" w:cs="仿宋_GB2312"/>
          <w:b w:val="0"/>
          <w:bCs/>
          <w:color w:val="auto"/>
          <w:sz w:val="28"/>
          <w:szCs w:val="28"/>
          <w:lang w:val="en-US" w:eastAsia="zh-CN"/>
        </w:rPr>
      </w:pPr>
    </w:p>
    <w:tbl>
      <w:tblPr>
        <w:tblStyle w:val="21"/>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2446"/>
        <w:gridCol w:w="1387"/>
        <w:gridCol w:w="1552"/>
        <w:gridCol w:w="2475"/>
      </w:tblGrid>
      <w:tr w14:paraId="7DFF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965" w:type="dxa"/>
            <w:noWrap w:val="0"/>
            <w:vAlign w:val="top"/>
          </w:tcPr>
          <w:p w14:paraId="302ECE7A">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 xml:space="preserve">        序号</w:t>
            </w:r>
          </w:p>
        </w:tc>
        <w:tc>
          <w:tcPr>
            <w:tcW w:w="2446" w:type="dxa"/>
            <w:noWrap w:val="0"/>
            <w:vAlign w:val="top"/>
          </w:tcPr>
          <w:p w14:paraId="44C23CED">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 xml:space="preserve">                    岗位名称</w:t>
            </w:r>
          </w:p>
        </w:tc>
        <w:tc>
          <w:tcPr>
            <w:tcW w:w="1387" w:type="dxa"/>
            <w:noWrap w:val="0"/>
            <w:vAlign w:val="top"/>
          </w:tcPr>
          <w:p w14:paraId="0D972D79">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 xml:space="preserve">             人数</w:t>
            </w:r>
          </w:p>
        </w:tc>
        <w:tc>
          <w:tcPr>
            <w:tcW w:w="1552" w:type="dxa"/>
            <w:noWrap w:val="0"/>
            <w:vAlign w:val="top"/>
          </w:tcPr>
          <w:p w14:paraId="7F7E1F4D">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default"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 xml:space="preserve">         年龄要求</w:t>
            </w:r>
          </w:p>
        </w:tc>
        <w:tc>
          <w:tcPr>
            <w:tcW w:w="2475" w:type="dxa"/>
            <w:noWrap w:val="0"/>
            <w:vAlign w:val="top"/>
          </w:tcPr>
          <w:p w14:paraId="48A32027">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 xml:space="preserve">                             备注</w:t>
            </w:r>
          </w:p>
        </w:tc>
      </w:tr>
      <w:tr w14:paraId="574C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688A0070">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w:t>
            </w:r>
          </w:p>
        </w:tc>
        <w:tc>
          <w:tcPr>
            <w:tcW w:w="2446" w:type="dxa"/>
            <w:noWrap w:val="0"/>
            <w:vAlign w:val="top"/>
          </w:tcPr>
          <w:p w14:paraId="7BF3191D">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物业经理</w:t>
            </w:r>
          </w:p>
        </w:tc>
        <w:tc>
          <w:tcPr>
            <w:tcW w:w="1387" w:type="dxa"/>
            <w:noWrap w:val="0"/>
            <w:vAlign w:val="top"/>
          </w:tcPr>
          <w:p w14:paraId="54411300">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w:t>
            </w:r>
          </w:p>
        </w:tc>
        <w:tc>
          <w:tcPr>
            <w:tcW w:w="1552" w:type="dxa"/>
            <w:noWrap w:val="0"/>
            <w:vAlign w:val="top"/>
          </w:tcPr>
          <w:p w14:paraId="3D518D3B">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75" w:type="dxa"/>
            <w:vMerge w:val="restart"/>
            <w:noWrap w:val="0"/>
            <w:vAlign w:val="top"/>
          </w:tcPr>
          <w:p w14:paraId="60B7E32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tl w:val="0"/>
              </w:rPr>
              <w:t>所有上岗人员须具备上述对应有效资质证明，人员更替、证件到期须及时补齐。采购人可不定期抽查人员及资质，不符合要求视为违约。</w:t>
            </w:r>
          </w:p>
          <w:p w14:paraId="1B8DDBF6">
            <w:pPr>
              <w:keepNext w:val="0"/>
              <w:keepLines w:val="0"/>
              <w:pageBreakBefore w:val="0"/>
              <w:widowControl/>
              <w:kinsoku/>
              <w:wordWrap/>
              <w:overflowPunct/>
              <w:topLinePunct w:val="0"/>
              <w:autoSpaceDE w:val="0"/>
              <w:autoSpaceDN w:val="0"/>
              <w:bidi w:val="0"/>
              <w:adjustRightInd w:val="0"/>
              <w:snapToGrid w:val="0"/>
              <w:spacing w:line="500" w:lineRule="exact"/>
              <w:jc w:val="both"/>
              <w:textAlignment w:val="baseline"/>
              <w:rPr>
                <w:rFonts w:hint="eastAsia" w:ascii="仿宋_GB2312" w:hAnsi="仿宋_GB2312" w:eastAsia="仿宋_GB2312" w:cs="仿宋_GB2312"/>
                <w:b w:val="0"/>
                <w:bCs/>
                <w:color w:val="auto"/>
                <w:sz w:val="18"/>
                <w:szCs w:val="18"/>
                <w:vertAlign w:val="baseline"/>
                <w:lang w:val="en-US" w:eastAsia="zh-CN"/>
              </w:rPr>
            </w:pPr>
          </w:p>
        </w:tc>
      </w:tr>
      <w:tr w14:paraId="5735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0BF29B93">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2</w:t>
            </w:r>
          </w:p>
        </w:tc>
        <w:tc>
          <w:tcPr>
            <w:tcW w:w="2446" w:type="dxa"/>
            <w:noWrap w:val="0"/>
            <w:vAlign w:val="top"/>
          </w:tcPr>
          <w:p w14:paraId="5D2A762A">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kern w:val="2"/>
                <w:sz w:val="28"/>
                <w:szCs w:val="28"/>
                <w:vertAlign w:val="baseline"/>
                <w:lang w:val="en-US" w:eastAsia="zh-CN" w:bidi="ar-SA"/>
              </w:rPr>
            </w:pPr>
            <w:r>
              <w:rPr>
                <w:rFonts w:hint="eastAsia" w:ascii="仿宋_GB2312" w:hAnsi="仿宋_GB2312" w:eastAsia="仿宋_GB2312" w:cs="仿宋_GB2312"/>
                <w:b w:val="0"/>
                <w:bCs/>
                <w:color w:val="auto"/>
                <w:sz w:val="28"/>
                <w:szCs w:val="28"/>
                <w:vertAlign w:val="baseline"/>
                <w:lang w:val="en-US" w:eastAsia="zh-CN"/>
              </w:rPr>
              <w:t>秩序人员</w:t>
            </w:r>
          </w:p>
        </w:tc>
        <w:tc>
          <w:tcPr>
            <w:tcW w:w="1387" w:type="dxa"/>
            <w:noWrap w:val="0"/>
            <w:vAlign w:val="top"/>
          </w:tcPr>
          <w:p w14:paraId="4DC8390E">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kern w:val="2"/>
                <w:sz w:val="28"/>
                <w:szCs w:val="28"/>
                <w:vertAlign w:val="baseline"/>
                <w:lang w:val="en-US" w:eastAsia="zh-CN" w:bidi="ar-SA"/>
              </w:rPr>
            </w:pPr>
            <w:r>
              <w:rPr>
                <w:rFonts w:hint="eastAsia" w:ascii="仿宋_GB2312" w:hAnsi="仿宋_GB2312" w:eastAsia="仿宋_GB2312" w:cs="仿宋_GB2312"/>
                <w:b w:val="0"/>
                <w:bCs/>
                <w:color w:val="auto"/>
                <w:sz w:val="28"/>
                <w:szCs w:val="28"/>
                <w:vertAlign w:val="baseline"/>
                <w:lang w:val="en-US" w:eastAsia="zh-CN"/>
              </w:rPr>
              <w:t>7</w:t>
            </w:r>
          </w:p>
        </w:tc>
        <w:tc>
          <w:tcPr>
            <w:tcW w:w="1552" w:type="dxa"/>
            <w:noWrap w:val="0"/>
            <w:vAlign w:val="top"/>
          </w:tcPr>
          <w:p w14:paraId="5209A3B1">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25-50</w:t>
            </w:r>
          </w:p>
        </w:tc>
        <w:tc>
          <w:tcPr>
            <w:tcW w:w="2475" w:type="dxa"/>
            <w:vMerge w:val="continue"/>
            <w:noWrap w:val="0"/>
            <w:vAlign w:val="top"/>
          </w:tcPr>
          <w:p w14:paraId="6317A48B">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1B5F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3DEC09C5">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3</w:t>
            </w:r>
          </w:p>
        </w:tc>
        <w:tc>
          <w:tcPr>
            <w:tcW w:w="2446" w:type="dxa"/>
            <w:noWrap w:val="0"/>
            <w:vAlign w:val="top"/>
          </w:tcPr>
          <w:p w14:paraId="14D51C91">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保洁人员</w:t>
            </w:r>
          </w:p>
        </w:tc>
        <w:tc>
          <w:tcPr>
            <w:tcW w:w="1387" w:type="dxa"/>
            <w:noWrap w:val="0"/>
            <w:vAlign w:val="top"/>
          </w:tcPr>
          <w:p w14:paraId="648915FC">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6</w:t>
            </w:r>
          </w:p>
        </w:tc>
        <w:tc>
          <w:tcPr>
            <w:tcW w:w="1552" w:type="dxa"/>
            <w:noWrap w:val="0"/>
            <w:vAlign w:val="top"/>
          </w:tcPr>
          <w:p w14:paraId="37EE66B4">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30-55</w:t>
            </w:r>
          </w:p>
        </w:tc>
        <w:tc>
          <w:tcPr>
            <w:tcW w:w="2475" w:type="dxa"/>
            <w:vMerge w:val="continue"/>
            <w:noWrap w:val="0"/>
            <w:vAlign w:val="top"/>
          </w:tcPr>
          <w:p w14:paraId="25E7448D">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245C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452673EF">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4</w:t>
            </w:r>
          </w:p>
        </w:tc>
        <w:tc>
          <w:tcPr>
            <w:tcW w:w="2446" w:type="dxa"/>
            <w:noWrap w:val="0"/>
            <w:vAlign w:val="top"/>
          </w:tcPr>
          <w:p w14:paraId="7B834D49">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会议人员</w:t>
            </w:r>
          </w:p>
        </w:tc>
        <w:tc>
          <w:tcPr>
            <w:tcW w:w="1387" w:type="dxa"/>
            <w:noWrap w:val="0"/>
            <w:vAlign w:val="top"/>
          </w:tcPr>
          <w:p w14:paraId="47124E03">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2</w:t>
            </w:r>
          </w:p>
        </w:tc>
        <w:tc>
          <w:tcPr>
            <w:tcW w:w="1552" w:type="dxa"/>
            <w:noWrap w:val="0"/>
            <w:vAlign w:val="top"/>
          </w:tcPr>
          <w:p w14:paraId="414703D2">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22-40</w:t>
            </w:r>
          </w:p>
        </w:tc>
        <w:tc>
          <w:tcPr>
            <w:tcW w:w="2475" w:type="dxa"/>
            <w:vMerge w:val="continue"/>
            <w:noWrap w:val="0"/>
            <w:vAlign w:val="top"/>
          </w:tcPr>
          <w:p w14:paraId="0562F6B7">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7DFC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965" w:type="dxa"/>
            <w:noWrap w:val="0"/>
            <w:vAlign w:val="top"/>
          </w:tcPr>
          <w:p w14:paraId="49DB9FAB">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5</w:t>
            </w:r>
          </w:p>
        </w:tc>
        <w:tc>
          <w:tcPr>
            <w:tcW w:w="2446" w:type="dxa"/>
            <w:noWrap w:val="0"/>
            <w:vAlign w:val="top"/>
          </w:tcPr>
          <w:p w14:paraId="0CF23ED7">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健身房人员</w:t>
            </w:r>
          </w:p>
        </w:tc>
        <w:tc>
          <w:tcPr>
            <w:tcW w:w="1387" w:type="dxa"/>
            <w:noWrap w:val="0"/>
            <w:vAlign w:val="top"/>
          </w:tcPr>
          <w:p w14:paraId="687ED9A4">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w:t>
            </w:r>
          </w:p>
        </w:tc>
        <w:tc>
          <w:tcPr>
            <w:tcW w:w="1552" w:type="dxa"/>
            <w:noWrap w:val="0"/>
            <w:vAlign w:val="top"/>
          </w:tcPr>
          <w:p w14:paraId="43B448C7">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25-50</w:t>
            </w:r>
          </w:p>
        </w:tc>
        <w:tc>
          <w:tcPr>
            <w:tcW w:w="2475" w:type="dxa"/>
            <w:vMerge w:val="continue"/>
            <w:noWrap w:val="0"/>
            <w:vAlign w:val="top"/>
          </w:tcPr>
          <w:p w14:paraId="2B7A4B38">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355C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6F71804B">
            <w:pPr>
              <w:keepNext w:val="0"/>
              <w:keepLines w:val="0"/>
              <w:pageBreakBefore w:val="0"/>
              <w:widowControl/>
              <w:kinsoku/>
              <w:wordWrap/>
              <w:overflowPunct/>
              <w:topLinePunct w:val="0"/>
              <w:autoSpaceDE w:val="0"/>
              <w:autoSpaceDN w:val="0"/>
              <w:bidi w:val="0"/>
              <w:adjustRightInd w:val="0"/>
              <w:snapToGrid w:val="0"/>
              <w:spacing w:line="500" w:lineRule="exact"/>
              <w:ind w:firstLine="424" w:firstLineChars="150"/>
              <w:jc w:val="both"/>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6</w:t>
            </w:r>
          </w:p>
        </w:tc>
        <w:tc>
          <w:tcPr>
            <w:tcW w:w="2446" w:type="dxa"/>
            <w:noWrap w:val="0"/>
            <w:vAlign w:val="top"/>
          </w:tcPr>
          <w:p w14:paraId="7409F5DB">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电工</w:t>
            </w:r>
          </w:p>
        </w:tc>
        <w:tc>
          <w:tcPr>
            <w:tcW w:w="1387" w:type="dxa"/>
            <w:noWrap w:val="0"/>
            <w:vAlign w:val="top"/>
          </w:tcPr>
          <w:p w14:paraId="4FFCA97E">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w:t>
            </w:r>
          </w:p>
        </w:tc>
        <w:tc>
          <w:tcPr>
            <w:tcW w:w="1552" w:type="dxa"/>
            <w:noWrap w:val="0"/>
            <w:vAlign w:val="top"/>
          </w:tcPr>
          <w:p w14:paraId="0EFAE9D6">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75" w:type="dxa"/>
            <w:vMerge w:val="continue"/>
            <w:noWrap w:val="0"/>
            <w:vAlign w:val="top"/>
          </w:tcPr>
          <w:p w14:paraId="7FDECC8F">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339A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100999B0">
            <w:pPr>
              <w:keepNext w:val="0"/>
              <w:keepLines w:val="0"/>
              <w:pageBreakBefore w:val="0"/>
              <w:widowControl/>
              <w:kinsoku/>
              <w:wordWrap/>
              <w:overflowPunct/>
              <w:topLinePunct w:val="0"/>
              <w:autoSpaceDE w:val="0"/>
              <w:autoSpaceDN w:val="0"/>
              <w:bidi w:val="0"/>
              <w:adjustRightInd w:val="0"/>
              <w:snapToGrid w:val="0"/>
              <w:spacing w:line="500" w:lineRule="exact"/>
              <w:ind w:firstLine="424" w:firstLineChars="150"/>
              <w:jc w:val="both"/>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7</w:t>
            </w:r>
          </w:p>
        </w:tc>
        <w:tc>
          <w:tcPr>
            <w:tcW w:w="2446" w:type="dxa"/>
            <w:noWrap w:val="0"/>
            <w:vAlign w:val="top"/>
          </w:tcPr>
          <w:p w14:paraId="03FC3FCC">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管道工</w:t>
            </w:r>
          </w:p>
        </w:tc>
        <w:tc>
          <w:tcPr>
            <w:tcW w:w="1387" w:type="dxa"/>
            <w:noWrap w:val="0"/>
            <w:vAlign w:val="top"/>
          </w:tcPr>
          <w:p w14:paraId="6CA2CA75">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w:t>
            </w:r>
          </w:p>
        </w:tc>
        <w:tc>
          <w:tcPr>
            <w:tcW w:w="1552" w:type="dxa"/>
            <w:noWrap w:val="0"/>
            <w:vAlign w:val="top"/>
          </w:tcPr>
          <w:p w14:paraId="7025BBE6">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75" w:type="dxa"/>
            <w:vMerge w:val="continue"/>
            <w:noWrap w:val="0"/>
            <w:vAlign w:val="top"/>
          </w:tcPr>
          <w:p w14:paraId="0B2F96F0">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tr w14:paraId="7533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71A58334">
            <w:pPr>
              <w:keepNext w:val="0"/>
              <w:keepLines w:val="0"/>
              <w:pageBreakBefore w:val="0"/>
              <w:widowControl/>
              <w:kinsoku/>
              <w:wordWrap/>
              <w:overflowPunct/>
              <w:topLinePunct w:val="0"/>
              <w:autoSpaceDE w:val="0"/>
              <w:autoSpaceDN w:val="0"/>
              <w:bidi w:val="0"/>
              <w:adjustRightInd w:val="0"/>
              <w:snapToGrid w:val="0"/>
              <w:spacing w:line="500" w:lineRule="exact"/>
              <w:jc w:val="both"/>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合计</w:t>
            </w:r>
          </w:p>
        </w:tc>
        <w:tc>
          <w:tcPr>
            <w:tcW w:w="2446" w:type="dxa"/>
            <w:noWrap w:val="0"/>
            <w:vAlign w:val="top"/>
          </w:tcPr>
          <w:p w14:paraId="68D8D7D0">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c>
          <w:tcPr>
            <w:tcW w:w="1387" w:type="dxa"/>
            <w:noWrap w:val="0"/>
            <w:vAlign w:val="top"/>
          </w:tcPr>
          <w:p w14:paraId="067CF302">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r>
              <w:rPr>
                <w:rFonts w:hint="eastAsia" w:ascii="仿宋_GB2312" w:hAnsi="仿宋_GB2312" w:eastAsia="仿宋_GB2312" w:cs="仿宋_GB2312"/>
                <w:b w:val="0"/>
                <w:bCs/>
                <w:color w:val="auto"/>
                <w:sz w:val="28"/>
                <w:szCs w:val="28"/>
                <w:vertAlign w:val="baseline"/>
                <w:lang w:val="en-US" w:eastAsia="zh-CN"/>
              </w:rPr>
              <w:t>19人</w:t>
            </w:r>
          </w:p>
        </w:tc>
        <w:tc>
          <w:tcPr>
            <w:tcW w:w="1552" w:type="dxa"/>
            <w:noWrap w:val="0"/>
            <w:vAlign w:val="top"/>
          </w:tcPr>
          <w:p w14:paraId="5FA1B6FE">
            <w:pPr>
              <w:keepNext w:val="0"/>
              <w:keepLines w:val="0"/>
              <w:pageBreakBefore w:val="0"/>
              <w:widowControl/>
              <w:kinsoku/>
              <w:wordWrap/>
              <w:overflowPunct/>
              <w:topLinePunct w:val="0"/>
              <w:autoSpaceDE w:val="0"/>
              <w:autoSpaceDN w:val="0"/>
              <w:bidi w:val="0"/>
              <w:adjustRightInd w:val="0"/>
              <w:snapToGrid w:val="0"/>
              <w:spacing w:line="500" w:lineRule="exact"/>
              <w:jc w:val="both"/>
              <w:textAlignment w:val="baseline"/>
              <w:rPr>
                <w:rFonts w:hint="eastAsia" w:ascii="仿宋_GB2312" w:hAnsi="仿宋_GB2312" w:eastAsia="仿宋_GB2312" w:cs="仿宋_GB2312"/>
                <w:b w:val="0"/>
                <w:bCs/>
                <w:color w:val="auto"/>
                <w:sz w:val="21"/>
                <w:szCs w:val="21"/>
                <w:vertAlign w:val="baseline"/>
                <w:lang w:val="en-US" w:eastAsia="zh-CN"/>
              </w:rPr>
            </w:pPr>
          </w:p>
        </w:tc>
        <w:tc>
          <w:tcPr>
            <w:tcW w:w="2475" w:type="dxa"/>
            <w:vMerge w:val="continue"/>
            <w:noWrap w:val="0"/>
            <w:vAlign w:val="top"/>
          </w:tcPr>
          <w:p w14:paraId="6B0B3815">
            <w:pPr>
              <w:keepNext w:val="0"/>
              <w:keepLines w:val="0"/>
              <w:pageBreakBefore w:val="0"/>
              <w:widowControl/>
              <w:kinsoku/>
              <w:wordWrap/>
              <w:overflowPunct/>
              <w:topLinePunct w:val="0"/>
              <w:autoSpaceDE w:val="0"/>
              <w:autoSpaceDN w:val="0"/>
              <w:bidi w:val="0"/>
              <w:adjustRightInd w:val="0"/>
              <w:snapToGrid w:val="0"/>
              <w:spacing w:line="500" w:lineRule="exact"/>
              <w:jc w:val="center"/>
              <w:textAlignment w:val="baseline"/>
              <w:rPr>
                <w:rFonts w:hint="eastAsia" w:ascii="仿宋_GB2312" w:hAnsi="仿宋_GB2312" w:eastAsia="仿宋_GB2312" w:cs="仿宋_GB2312"/>
                <w:b w:val="0"/>
                <w:bCs/>
                <w:color w:val="auto"/>
                <w:sz w:val="28"/>
                <w:szCs w:val="28"/>
                <w:vertAlign w:val="baseline"/>
                <w:lang w:val="en-US" w:eastAsia="zh-CN"/>
              </w:rPr>
            </w:pPr>
          </w:p>
        </w:tc>
      </w:tr>
      <w:bookmarkEnd w:id="144"/>
      <w:bookmarkEnd w:id="145"/>
      <w:bookmarkEnd w:id="146"/>
    </w:tbl>
    <w:p w14:paraId="60CAA0DD">
      <w:pPr>
        <w:pStyle w:val="11"/>
        <w:rPr>
          <w:rFonts w:hint="default"/>
          <w:lang w:val="en-US" w:eastAsia="zh-CN"/>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29"/>
          <w:rFonts w:ascii="黑体" w:hAnsi="黑体" w:eastAsia="黑体" w:cs="黑体"/>
          <w:b w:val="0"/>
          <w:bCs/>
          <w:color w:val="000000"/>
          <w:sz w:val="32"/>
          <w:szCs w:val="32"/>
        </w:rPr>
      </w:pPr>
      <w:r>
        <w:rPr>
          <w:rStyle w:val="29"/>
          <w:rFonts w:hint="eastAsia" w:ascii="黑体" w:hAnsi="黑体" w:eastAsia="黑体" w:cs="黑体"/>
          <w:b w:val="0"/>
          <w:bCs/>
          <w:color w:val="000000"/>
          <w:sz w:val="32"/>
          <w:szCs w:val="32"/>
        </w:rPr>
        <w:t>第四章  合同草案条款</w:t>
      </w:r>
    </w:p>
    <w:p w14:paraId="3609C812">
      <w:pPr>
        <w:keepNext w:val="0"/>
        <w:keepLines w:val="0"/>
        <w:pageBreakBefore w:val="0"/>
        <w:widowControl/>
        <w:kinsoku/>
        <w:wordWrap/>
        <w:overflowPunct/>
        <w:topLinePunct w:val="0"/>
        <w:autoSpaceDE w:val="0"/>
        <w:autoSpaceDN w:val="0"/>
        <w:bidi w:val="0"/>
        <w:adjustRightInd w:val="0"/>
        <w:snapToGrid w:val="0"/>
        <w:spacing w:line="580" w:lineRule="exact"/>
        <w:ind w:firstLine="566" w:firstLineChars="200"/>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lang w:val="en-US" w:eastAsia="zh-CN"/>
        </w:rPr>
        <w:t xml:space="preserve">第一条 </w:t>
      </w:r>
      <w:r>
        <w:rPr>
          <w:rFonts w:hint="eastAsia" w:ascii="仿宋_GB2312" w:hAnsi="仿宋_GB2312" w:eastAsia="仿宋_GB2312" w:cs="仿宋_GB2312"/>
          <w:b/>
          <w:bCs/>
          <w:color w:val="auto"/>
          <w:sz w:val="28"/>
          <w:szCs w:val="28"/>
        </w:rPr>
        <w:t>合同当事人</w:t>
      </w:r>
    </w:p>
    <w:p w14:paraId="62A4B23F">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根据《中华人民共和国民法典》、《物业管理条例》、《中国人民共和国政府采购法》等国家、地方有关物业管理法律、法规和政策，在平等、自愿、协商一致的基础上，就采购人委托成交人枣园路新洲小镇综合办公楼实施专业化、一体化物业管理，订立本合同。</w:t>
      </w:r>
    </w:p>
    <w:p w14:paraId="5BCF3080">
      <w:pPr>
        <w:keepNext w:val="0"/>
        <w:keepLines w:val="0"/>
        <w:pageBreakBefore w:val="0"/>
        <w:widowControl/>
        <w:kinsoku/>
        <w:wordWrap/>
        <w:overflowPunct/>
        <w:topLinePunct w:val="0"/>
        <w:autoSpaceDE w:val="0"/>
        <w:autoSpaceDN w:val="0"/>
        <w:bidi w:val="0"/>
        <w:adjustRightInd w:val="0"/>
        <w:snapToGrid w:val="0"/>
        <w:spacing w:line="580" w:lineRule="atLeast"/>
        <w:ind w:firstLine="566" w:firstLineChars="200"/>
        <w:textAlignment w:val="baseline"/>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 xml:space="preserve">第二条 </w:t>
      </w:r>
      <w:r>
        <w:rPr>
          <w:rFonts w:hint="eastAsia" w:ascii="仿宋_GB2312" w:hAnsi="仿宋_GB2312" w:eastAsia="仿宋_GB2312" w:cs="仿宋_GB2312"/>
          <w:b/>
          <w:bCs/>
          <w:color w:val="auto"/>
          <w:sz w:val="28"/>
          <w:szCs w:val="28"/>
        </w:rPr>
        <w:t>物业基本情况</w:t>
      </w:r>
    </w:p>
    <w:p w14:paraId="19E90D27">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1.新洲小镇综合办公楼基本情况</w:t>
      </w:r>
    </w:p>
    <w:p w14:paraId="7E5EA176">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物业类型：办公写字楼</w:t>
      </w:r>
    </w:p>
    <w:p w14:paraId="3D51A6A6">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color w:val="000000"/>
          <w:sz w:val="28"/>
          <w:szCs w:val="28"/>
          <w:lang w:val="en-US" w:eastAsia="zh-CN"/>
        </w:rPr>
      </w:pPr>
      <w:r>
        <w:rPr>
          <w:rFonts w:hint="eastAsia" w:ascii="仿宋_GB2312" w:hAnsi="仿宋_GB2312" w:eastAsia="仿宋_GB2312" w:cs="仿宋_GB2312"/>
          <w:b w:val="0"/>
          <w:bCs/>
          <w:sz w:val="28"/>
          <w:szCs w:val="28"/>
          <w:lang w:val="en-US" w:eastAsia="zh-CN"/>
        </w:rPr>
        <w:t>坐落位置：</w:t>
      </w:r>
      <w:r>
        <w:rPr>
          <w:rFonts w:hint="eastAsia" w:ascii="仿宋_GB2312" w:hAnsi="仿宋_GB2312" w:eastAsia="仿宋_GB2312" w:cs="仿宋_GB2312"/>
          <w:b w:val="0"/>
          <w:bCs/>
          <w:color w:val="000000"/>
          <w:sz w:val="28"/>
          <w:szCs w:val="28"/>
          <w:lang w:val="en-US" w:eastAsia="zh-CN"/>
        </w:rPr>
        <w:t>宝塔区枣园路</w:t>
      </w:r>
    </w:p>
    <w:p w14:paraId="7E0518EE">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color w:val="0000FF"/>
          <w:sz w:val="28"/>
          <w:szCs w:val="28"/>
          <w:lang w:val="en-US" w:eastAsia="zh-CN"/>
        </w:rPr>
      </w:pPr>
      <w:r>
        <w:rPr>
          <w:rFonts w:hint="eastAsia" w:ascii="仿宋_GB2312" w:hAnsi="仿宋_GB2312" w:eastAsia="仿宋_GB2312" w:cs="仿宋_GB2312"/>
          <w:b w:val="0"/>
          <w:bCs/>
          <w:color w:val="000000"/>
          <w:sz w:val="28"/>
          <w:szCs w:val="28"/>
          <w:lang w:val="en-US" w:eastAsia="zh-CN"/>
        </w:rPr>
        <w:t>位于宝塔区枣园镇枣园社区的新洲小镇综合办公楼，总建筑面积20055.62平方米，其中建筑层数地上1-12层、建筑面积19047.64平方米，十三层活动室建筑面积1007.98平方米；建筑为框架结构。主要功能为行政办公，划分为A、B区两区，A区为1至12层，B区为5至12层。</w:t>
      </w:r>
    </w:p>
    <w:p w14:paraId="71C55164">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2.成交人提供服务的受益人为采购人和物业使用人，采购人和物业使用人均应对履行本合同承担相应的责任。</w:t>
      </w:r>
    </w:p>
    <w:p w14:paraId="3D115B5D">
      <w:pPr>
        <w:keepNext w:val="0"/>
        <w:keepLines w:val="0"/>
        <w:pageBreakBefore w:val="0"/>
        <w:widowControl/>
        <w:kinsoku/>
        <w:wordWrap/>
        <w:overflowPunct/>
        <w:topLinePunct w:val="0"/>
        <w:autoSpaceDE w:val="0"/>
        <w:autoSpaceDN w:val="0"/>
        <w:bidi w:val="0"/>
        <w:adjustRightInd w:val="0"/>
        <w:snapToGrid w:val="0"/>
        <w:spacing w:line="580" w:lineRule="atLeast"/>
        <w:ind w:firstLine="566" w:firstLineChars="200"/>
        <w:textAlignment w:val="baseline"/>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 xml:space="preserve">第三条 </w:t>
      </w:r>
      <w:r>
        <w:rPr>
          <w:rFonts w:hint="eastAsia" w:ascii="仿宋_GB2312" w:hAnsi="仿宋_GB2312" w:eastAsia="仿宋_GB2312" w:cs="仿宋_GB2312"/>
          <w:b/>
          <w:bCs/>
          <w:color w:val="auto"/>
          <w:sz w:val="28"/>
          <w:szCs w:val="28"/>
        </w:rPr>
        <w:t>委托管理的主要事项为：</w:t>
      </w:r>
    </w:p>
    <w:p w14:paraId="6CFC1D93">
      <w:pPr>
        <w:keepNext w:val="0"/>
        <w:keepLines w:val="0"/>
        <w:pageBreakBefore w:val="0"/>
        <w:widowControl/>
        <w:kinsoku/>
        <w:wordWrap/>
        <w:overflowPunct/>
        <w:topLinePunct w:val="0"/>
        <w:autoSpaceDE w:val="0"/>
        <w:autoSpaceDN w:val="0"/>
        <w:bidi w:val="0"/>
        <w:adjustRightInd w:val="0"/>
        <w:snapToGrid w:val="0"/>
        <w:spacing w:line="580" w:lineRule="atLeast"/>
        <w:ind w:firstLine="546" w:firstLineChars="200"/>
        <w:textAlignment w:val="baseline"/>
        <w:rPr>
          <w:rFonts w:hint="eastAsia" w:ascii="黑体" w:hAnsi="黑体" w:eastAsia="黑体" w:cs="黑体"/>
          <w:b/>
          <w:bCs/>
          <w:color w:val="auto"/>
          <w:spacing w:val="-5"/>
          <w:w w:val="100"/>
          <w:sz w:val="28"/>
          <w:szCs w:val="28"/>
          <w:lang w:val="en-US" w:eastAsia="zh-CN"/>
        </w:rPr>
      </w:pPr>
      <w:r>
        <w:rPr>
          <w:rFonts w:hint="eastAsia" w:ascii="黑体" w:hAnsi="黑体" w:eastAsia="黑体" w:cs="黑体"/>
          <w:b/>
          <w:bCs/>
          <w:color w:val="auto"/>
          <w:spacing w:val="-5"/>
          <w:w w:val="100"/>
          <w:sz w:val="28"/>
          <w:szCs w:val="28"/>
          <w:lang w:val="en-US" w:eastAsia="zh-CN"/>
        </w:rPr>
        <w:t>（一）具体服务内容</w:t>
      </w:r>
    </w:p>
    <w:p w14:paraId="351C7A4B">
      <w:pPr>
        <w:keepNext w:val="0"/>
        <w:keepLines w:val="0"/>
        <w:pageBreakBefore w:val="0"/>
        <w:widowControl w:val="0"/>
        <w:kinsoku/>
        <w:wordWrap/>
        <w:overflowPunct/>
        <w:topLinePunct w:val="0"/>
        <w:autoSpaceDE/>
        <w:autoSpaceDN/>
        <w:bidi w:val="0"/>
        <w:adjustRightInd/>
        <w:snapToGrid/>
        <w:spacing w:line="360" w:lineRule="auto"/>
        <w:ind w:left="0" w:leftChars="0" w:right="0" w:firstLine="849" w:firstLineChars="3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常规服务内容</w:t>
      </w:r>
    </w:p>
    <w:p w14:paraId="454B573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jc w:val="both"/>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val="zh-CN" w:eastAsia="zh-CN"/>
        </w:rPr>
        <w:t>（1）成交人负责办公楼内所有公共区域基础设施（含大厅正门、公共区域各类门窗）的日常维修、</w:t>
      </w:r>
      <w:r>
        <w:rPr>
          <w:rFonts w:hint="eastAsia" w:ascii="仿宋_GB2312" w:hAnsi="仿宋_GB2312" w:eastAsia="仿宋_GB2312" w:cs="仿宋_GB2312"/>
          <w:sz w:val="28"/>
          <w:szCs w:val="28"/>
          <w:rtl w:val="0"/>
          <w:lang w:val="en-US" w:eastAsia="zh-CN"/>
        </w:rPr>
        <w:t>维</w:t>
      </w:r>
      <w:r>
        <w:rPr>
          <w:rFonts w:hint="eastAsia" w:ascii="仿宋_GB2312" w:hAnsi="仿宋_GB2312" w:eastAsia="仿宋_GB2312" w:cs="仿宋_GB2312"/>
          <w:sz w:val="28"/>
          <w:szCs w:val="28"/>
          <w:rtl w:val="0"/>
          <w:lang w:val="zh-CN" w:eastAsia="zh-CN"/>
        </w:rPr>
        <w:t>护和运行管理。</w:t>
      </w:r>
    </w:p>
    <w:p w14:paraId="50B4283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jc w:val="both"/>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val="zh-CN" w:eastAsia="zh-CN"/>
        </w:rPr>
        <w:t>（2）成交人负责机关餐厅（除厨房专用烹饪设备、排烟净化机组）区域设施（含餐厅配套门窗、</w:t>
      </w:r>
      <w:r>
        <w:rPr>
          <w:rFonts w:hint="eastAsia" w:ascii="仿宋_GB2312" w:hAnsi="仿宋_GB2312" w:eastAsia="仿宋_GB2312" w:cs="仿宋_GB2312"/>
          <w:sz w:val="28"/>
          <w:szCs w:val="28"/>
          <w:rtl w:val="0"/>
          <w:lang w:val="en-US" w:eastAsia="zh-CN"/>
        </w:rPr>
        <w:t>灯</w:t>
      </w:r>
      <w:r>
        <w:rPr>
          <w:rFonts w:hint="eastAsia" w:ascii="仿宋_GB2312" w:hAnsi="仿宋_GB2312" w:eastAsia="仿宋_GB2312" w:cs="仿宋_GB2312"/>
          <w:sz w:val="28"/>
          <w:szCs w:val="28"/>
          <w:rtl w:val="0"/>
          <w:lang w:val="zh-CN" w:eastAsia="zh-CN"/>
        </w:rPr>
        <w:t>）的日常维</w:t>
      </w:r>
      <w:r>
        <w:rPr>
          <w:rFonts w:hint="eastAsia" w:ascii="仿宋_GB2312" w:hAnsi="仿宋_GB2312" w:eastAsia="仿宋_GB2312" w:cs="仿宋_GB2312"/>
          <w:sz w:val="28"/>
          <w:szCs w:val="28"/>
          <w:rtl w:val="0"/>
          <w:lang w:val="en-US" w:eastAsia="zh-CN"/>
        </w:rPr>
        <w:t>休</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维护与保养</w:t>
      </w:r>
      <w:r>
        <w:rPr>
          <w:rFonts w:hint="eastAsia" w:ascii="仿宋_GB2312" w:hAnsi="仿宋_GB2312" w:eastAsia="仿宋_GB2312" w:cs="仿宋_GB2312"/>
          <w:sz w:val="28"/>
          <w:szCs w:val="28"/>
          <w:rtl w:val="0"/>
          <w:lang w:val="zh-CN" w:eastAsia="zh-CN"/>
        </w:rPr>
        <w:t>。</w:t>
      </w:r>
    </w:p>
    <w:p w14:paraId="59FAB71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3</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负责楼内水、暖、强弱电系统、室内管网、给排水管线巡检及日常</w:t>
      </w:r>
      <w:r>
        <w:rPr>
          <w:rFonts w:hint="eastAsia" w:ascii="仿宋_GB2312" w:hAnsi="仿宋_GB2312" w:eastAsia="仿宋_GB2312" w:cs="仿宋_GB2312"/>
          <w:sz w:val="28"/>
          <w:szCs w:val="28"/>
          <w:rtl w:val="0"/>
          <w:lang w:val="en-US" w:eastAsia="zh-CN"/>
        </w:rPr>
        <w:t>维修</w:t>
      </w:r>
      <w:r>
        <w:rPr>
          <w:rFonts w:hint="eastAsia" w:ascii="仿宋_GB2312" w:hAnsi="仿宋_GB2312" w:eastAsia="仿宋_GB2312" w:cs="仿宋_GB2312"/>
          <w:sz w:val="28"/>
          <w:szCs w:val="28"/>
          <w:rtl w:val="0"/>
        </w:rPr>
        <w:t>维保；定期清洗管道滤网，对采暖分集水器、给排水立管除锈防腐；分阶段完成供暖阀门调试、渗漏巡检、停暖管路保养，常态化养护管线阀门、排查配电箱及线路隐患。</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承担维保失误、设备损坏、安全事故引发的全部费用与责任。</w:t>
      </w:r>
    </w:p>
    <w:p w14:paraId="1E681485">
      <w:pPr>
        <w:pStyle w:val="41"/>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80" w:lineRule="exact"/>
        <w:ind w:firstLine="283" w:firstLineChars="100"/>
        <w:jc w:val="both"/>
        <w:textAlignment w:val="auto"/>
        <w:outlineLvl w:val="9"/>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val="zh-CN" w:eastAsia="zh-CN"/>
        </w:rPr>
        <w:t>（4）成交人负责办公楼一楼消防报警监控系统、全楼层安防监控、访客系统日常看护；负责办公室内烟感、喷淋及消防设施设备的日常巡查、管护与故障维修。</w:t>
      </w:r>
    </w:p>
    <w:p w14:paraId="256DDB38">
      <w:pPr>
        <w:pStyle w:val="42"/>
        <w:keepNext w:val="0"/>
        <w:keepLines w:val="0"/>
        <w:pageBreakBefore w:val="0"/>
        <w:widowControl/>
        <w:kinsoku/>
        <w:wordWrap/>
        <w:overflowPunct/>
        <w:topLinePunct w:val="0"/>
        <w:autoSpaceDE/>
        <w:autoSpaceDN/>
        <w:bidi w:val="0"/>
        <w:adjustRightInd/>
        <w:snapToGrid/>
        <w:spacing w:line="240" w:lineRule="auto"/>
        <w:ind w:firstLine="566" w:firstLineChars="200"/>
        <w:jc w:val="both"/>
        <w:textAlignment w:val="auto"/>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注：《办公楼零星维修项目清单》所列均由物业公司负责实施，并承担费用；设施设备保养费用、人工、材料均由物业公司承担。</w:t>
      </w:r>
    </w:p>
    <w:p w14:paraId="03EBC52C">
      <w:pPr>
        <w:pStyle w:val="42"/>
        <w:keepNext w:val="0"/>
        <w:keepLines w:val="0"/>
        <w:pageBreakBefore w:val="0"/>
        <w:widowControl/>
        <w:kinsoku/>
        <w:wordWrap/>
        <w:overflowPunct/>
        <w:topLinePunct w:val="0"/>
        <w:autoSpaceDE/>
        <w:autoSpaceDN/>
        <w:bidi w:val="0"/>
        <w:adjustRightInd/>
        <w:snapToGrid/>
        <w:spacing w:line="240" w:lineRule="auto"/>
        <w:ind w:firstLine="1415" w:firstLineChars="500"/>
        <w:jc w:val="both"/>
        <w:textAlignment w:val="auto"/>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lang w:val="en-US" w:eastAsia="zh-CN"/>
        </w:rPr>
        <w:t xml:space="preserve">         </w:t>
      </w:r>
      <w:r>
        <w:rPr>
          <w:rFonts w:hint="eastAsia" w:ascii="仿宋_GB2312" w:hAnsi="仿宋_GB2312" w:eastAsia="仿宋_GB2312" w:cs="仿宋_GB2312"/>
          <w:b w:val="0"/>
          <w:bCs w:val="0"/>
          <w:sz w:val="28"/>
          <w:szCs w:val="28"/>
        </w:rPr>
        <w:t>办公楼</w:t>
      </w:r>
      <w:r>
        <w:rPr>
          <w:rFonts w:hint="eastAsia" w:ascii="仿宋_GB2312" w:hAnsi="仿宋_GB2312" w:eastAsia="仿宋_GB2312" w:cs="仿宋_GB2312"/>
          <w:b w:val="0"/>
          <w:bCs w:val="0"/>
          <w:sz w:val="28"/>
          <w:szCs w:val="28"/>
          <w:lang w:eastAsia="zh-CN"/>
        </w:rPr>
        <w:t>零星维修项目清单</w:t>
      </w:r>
    </w:p>
    <w:tbl>
      <w:tblPr>
        <w:tblStyle w:val="20"/>
        <w:tblW w:w="8838"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32"/>
        <w:gridCol w:w="810"/>
        <w:gridCol w:w="1833"/>
        <w:gridCol w:w="5463"/>
      </w:tblGrid>
      <w:tr w14:paraId="0B3A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ED6F63F">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序号</w:t>
            </w:r>
          </w:p>
        </w:tc>
        <w:tc>
          <w:tcPr>
            <w:tcW w:w="810" w:type="dxa"/>
            <w:noWrap w:val="0"/>
            <w:tcMar>
              <w:top w:w="60" w:type="dxa"/>
              <w:left w:w="120" w:type="dxa"/>
              <w:bottom w:w="30" w:type="dxa"/>
              <w:right w:w="120" w:type="dxa"/>
            </w:tcMar>
            <w:vAlign w:val="top"/>
          </w:tcPr>
          <w:p w14:paraId="1B1CF890">
            <w:pPr>
              <w:spacing w:before="120" w:after="120" w:line="288" w:lineRule="auto"/>
              <w:ind w:left="0"/>
              <w:jc w:val="center"/>
              <w:rPr>
                <w:rFonts w:hint="eastAsia" w:ascii="仿宋_GB2312" w:hAnsi="仿宋_GB2312" w:eastAsia="仿宋_GB2312" w:cs="仿宋_GB2312"/>
                <w:sz w:val="22"/>
                <w:lang w:val="en" w:eastAsia="zh-CN"/>
              </w:rPr>
            </w:pPr>
            <w:r>
              <w:rPr>
                <w:rFonts w:hint="eastAsia" w:ascii="仿宋_GB2312" w:hAnsi="仿宋_GB2312" w:eastAsia="仿宋_GB2312" w:cs="仿宋_GB2312"/>
                <w:sz w:val="22"/>
                <w:lang w:val="en" w:eastAsia="zh-CN"/>
              </w:rPr>
              <w:t>位置</w:t>
            </w:r>
          </w:p>
        </w:tc>
        <w:tc>
          <w:tcPr>
            <w:tcW w:w="1833" w:type="dxa"/>
            <w:noWrap w:val="0"/>
            <w:tcMar>
              <w:top w:w="60" w:type="dxa"/>
              <w:left w:w="120" w:type="dxa"/>
              <w:bottom w:w="30" w:type="dxa"/>
              <w:right w:w="120" w:type="dxa"/>
            </w:tcMar>
            <w:vAlign w:val="top"/>
          </w:tcPr>
          <w:p w14:paraId="706EF9E6">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项目名称</w:t>
            </w:r>
          </w:p>
        </w:tc>
        <w:tc>
          <w:tcPr>
            <w:tcW w:w="5463" w:type="dxa"/>
            <w:noWrap w:val="0"/>
            <w:tcMar>
              <w:top w:w="60" w:type="dxa"/>
              <w:left w:w="120" w:type="dxa"/>
              <w:bottom w:w="30" w:type="dxa"/>
              <w:right w:w="120" w:type="dxa"/>
            </w:tcMar>
            <w:vAlign w:val="top"/>
          </w:tcPr>
          <w:p w14:paraId="1944C4CD">
            <w:pPr>
              <w:spacing w:before="120" w:after="120" w:line="288" w:lineRule="auto"/>
              <w:ind w:firstLine="849" w:firstLineChars="300"/>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权责范围</w:t>
            </w:r>
          </w:p>
        </w:tc>
      </w:tr>
      <w:tr w14:paraId="2BBB1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6D31FE3">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w:t>
            </w:r>
          </w:p>
        </w:tc>
        <w:tc>
          <w:tcPr>
            <w:tcW w:w="810" w:type="dxa"/>
            <w:vMerge w:val="restart"/>
            <w:noWrap w:val="0"/>
            <w:tcMar>
              <w:top w:w="60" w:type="dxa"/>
              <w:left w:w="120" w:type="dxa"/>
              <w:bottom w:w="30" w:type="dxa"/>
              <w:right w:w="120" w:type="dxa"/>
            </w:tcMar>
            <w:vAlign w:val="top"/>
          </w:tcPr>
          <w:p w14:paraId="62B1C4C8">
            <w:pPr>
              <w:spacing w:before="120" w:after="120" w:line="288" w:lineRule="auto"/>
              <w:ind w:left="0"/>
              <w:jc w:val="center"/>
              <w:rPr>
                <w:rFonts w:hint="eastAsia" w:ascii="仿宋_GB2312" w:hAnsi="仿宋_GB2312" w:eastAsia="仿宋_GB2312" w:cs="仿宋_GB2312"/>
                <w:sz w:val="22"/>
                <w:lang w:eastAsia="zh-CN"/>
              </w:rPr>
            </w:pPr>
            <w:r>
              <w:rPr>
                <w:rFonts w:hint="eastAsia" w:ascii="仿宋_GB2312" w:hAnsi="仿宋_GB2312" w:eastAsia="仿宋_GB2312" w:cs="仿宋_GB2312"/>
                <w:sz w:val="22"/>
                <w:lang w:eastAsia="zh-CN"/>
              </w:rPr>
              <w:t>公</w:t>
            </w:r>
            <w:r>
              <w:rPr>
                <w:rFonts w:hint="eastAsia" w:ascii="仿宋_GB2312" w:hAnsi="仿宋_GB2312" w:eastAsia="仿宋_GB2312" w:cs="仿宋_GB2312"/>
                <w:sz w:val="22"/>
                <w:lang w:val="en-US" w:eastAsia="zh-CN"/>
              </w:rPr>
              <w:t xml:space="preserve">   </w:t>
            </w:r>
            <w:r>
              <w:rPr>
                <w:rFonts w:hint="eastAsia" w:ascii="仿宋_GB2312" w:hAnsi="仿宋_GB2312" w:eastAsia="仿宋_GB2312" w:cs="仿宋_GB2312"/>
                <w:sz w:val="22"/>
                <w:lang w:eastAsia="zh-CN"/>
              </w:rPr>
              <w:t>共</w:t>
            </w:r>
            <w:r>
              <w:rPr>
                <w:rFonts w:hint="eastAsia" w:ascii="仿宋_GB2312" w:hAnsi="仿宋_GB2312" w:eastAsia="仿宋_GB2312" w:cs="仿宋_GB2312"/>
                <w:sz w:val="22"/>
                <w:lang w:val="en-US" w:eastAsia="zh-CN"/>
              </w:rPr>
              <w:t xml:space="preserve">    区    </w:t>
            </w:r>
            <w:r>
              <w:rPr>
                <w:rFonts w:hint="eastAsia" w:ascii="仿宋_GB2312" w:hAnsi="仿宋_GB2312" w:eastAsia="仿宋_GB2312" w:cs="仿宋_GB2312"/>
                <w:sz w:val="22"/>
                <w:lang w:eastAsia="zh-CN"/>
              </w:rPr>
              <w:t>域</w:t>
            </w:r>
          </w:p>
        </w:tc>
        <w:tc>
          <w:tcPr>
            <w:tcW w:w="1833" w:type="dxa"/>
            <w:noWrap w:val="0"/>
            <w:tcMar>
              <w:top w:w="60" w:type="dxa"/>
              <w:left w:w="120" w:type="dxa"/>
              <w:bottom w:w="30" w:type="dxa"/>
              <w:right w:w="120" w:type="dxa"/>
            </w:tcMar>
            <w:vAlign w:val="top"/>
          </w:tcPr>
          <w:p w14:paraId="565FEE40">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进水总阀</w:t>
            </w:r>
          </w:p>
        </w:tc>
        <w:tc>
          <w:tcPr>
            <w:tcW w:w="5463" w:type="dxa"/>
            <w:noWrap w:val="0"/>
            <w:tcMar>
              <w:top w:w="60" w:type="dxa"/>
              <w:left w:w="120" w:type="dxa"/>
              <w:bottom w:w="30" w:type="dxa"/>
              <w:right w:w="120" w:type="dxa"/>
            </w:tcMar>
            <w:vAlign w:val="top"/>
          </w:tcPr>
          <w:p w14:paraId="09DD97F4">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2FC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9271491">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2</w:t>
            </w:r>
          </w:p>
        </w:tc>
        <w:tc>
          <w:tcPr>
            <w:tcW w:w="810" w:type="dxa"/>
            <w:vMerge w:val="continue"/>
            <w:noWrap w:val="0"/>
            <w:tcMar>
              <w:top w:w="60" w:type="dxa"/>
              <w:left w:w="120" w:type="dxa"/>
              <w:bottom w:w="30" w:type="dxa"/>
              <w:right w:w="120" w:type="dxa"/>
            </w:tcMar>
            <w:vAlign w:val="top"/>
          </w:tcPr>
          <w:p w14:paraId="0F968448">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0E3B53A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角阀</w:t>
            </w:r>
          </w:p>
        </w:tc>
        <w:tc>
          <w:tcPr>
            <w:tcW w:w="5463" w:type="dxa"/>
            <w:noWrap w:val="0"/>
            <w:tcMar>
              <w:top w:w="60" w:type="dxa"/>
              <w:left w:w="120" w:type="dxa"/>
              <w:bottom w:w="30" w:type="dxa"/>
              <w:right w:w="120" w:type="dxa"/>
            </w:tcMar>
            <w:vAlign w:val="top"/>
          </w:tcPr>
          <w:p w14:paraId="62793209">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DCC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0FC30FF">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3</w:t>
            </w:r>
          </w:p>
        </w:tc>
        <w:tc>
          <w:tcPr>
            <w:tcW w:w="810" w:type="dxa"/>
            <w:vMerge w:val="continue"/>
            <w:noWrap w:val="0"/>
            <w:tcMar>
              <w:top w:w="60" w:type="dxa"/>
              <w:left w:w="120" w:type="dxa"/>
              <w:bottom w:w="30" w:type="dxa"/>
              <w:right w:w="120" w:type="dxa"/>
            </w:tcMar>
            <w:vAlign w:val="top"/>
          </w:tcPr>
          <w:p w14:paraId="6865B8B5">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59DCA0E0">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冲水阀</w:t>
            </w:r>
          </w:p>
        </w:tc>
        <w:tc>
          <w:tcPr>
            <w:tcW w:w="5463" w:type="dxa"/>
            <w:noWrap w:val="0"/>
            <w:tcMar>
              <w:top w:w="60" w:type="dxa"/>
              <w:left w:w="120" w:type="dxa"/>
              <w:bottom w:w="30" w:type="dxa"/>
              <w:right w:w="120" w:type="dxa"/>
            </w:tcMar>
            <w:vAlign w:val="top"/>
          </w:tcPr>
          <w:p w14:paraId="33D8633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FF6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4C5615E">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4</w:t>
            </w:r>
          </w:p>
        </w:tc>
        <w:tc>
          <w:tcPr>
            <w:tcW w:w="810" w:type="dxa"/>
            <w:vMerge w:val="continue"/>
            <w:noWrap w:val="0"/>
            <w:tcMar>
              <w:top w:w="60" w:type="dxa"/>
              <w:left w:w="120" w:type="dxa"/>
              <w:bottom w:w="30" w:type="dxa"/>
              <w:right w:w="120" w:type="dxa"/>
            </w:tcMar>
            <w:vAlign w:val="top"/>
          </w:tcPr>
          <w:p w14:paraId="29BF270E">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6C3C6D2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活接/对丝</w:t>
            </w:r>
          </w:p>
        </w:tc>
        <w:tc>
          <w:tcPr>
            <w:tcW w:w="5463" w:type="dxa"/>
            <w:noWrap w:val="0"/>
            <w:tcMar>
              <w:top w:w="60" w:type="dxa"/>
              <w:left w:w="120" w:type="dxa"/>
              <w:bottom w:w="30" w:type="dxa"/>
              <w:right w:w="120" w:type="dxa"/>
            </w:tcMar>
            <w:vAlign w:val="top"/>
          </w:tcPr>
          <w:p w14:paraId="6DB02243">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5C3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B19E4A2">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5</w:t>
            </w:r>
          </w:p>
        </w:tc>
        <w:tc>
          <w:tcPr>
            <w:tcW w:w="810" w:type="dxa"/>
            <w:vMerge w:val="continue"/>
            <w:noWrap w:val="0"/>
            <w:tcMar>
              <w:top w:w="60" w:type="dxa"/>
              <w:left w:w="120" w:type="dxa"/>
              <w:bottom w:w="30" w:type="dxa"/>
              <w:right w:w="120" w:type="dxa"/>
            </w:tcMar>
            <w:vAlign w:val="top"/>
          </w:tcPr>
          <w:p w14:paraId="752FD289">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0B74B48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存水弯(S/P弯)</w:t>
            </w:r>
          </w:p>
        </w:tc>
        <w:tc>
          <w:tcPr>
            <w:tcW w:w="5463" w:type="dxa"/>
            <w:noWrap w:val="0"/>
            <w:tcMar>
              <w:top w:w="60" w:type="dxa"/>
              <w:left w:w="120" w:type="dxa"/>
              <w:bottom w:w="30" w:type="dxa"/>
              <w:right w:w="120" w:type="dxa"/>
            </w:tcMar>
            <w:vAlign w:val="top"/>
          </w:tcPr>
          <w:p w14:paraId="304C6079">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D78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B838F2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6</w:t>
            </w:r>
          </w:p>
        </w:tc>
        <w:tc>
          <w:tcPr>
            <w:tcW w:w="810" w:type="dxa"/>
            <w:vMerge w:val="continue"/>
            <w:noWrap w:val="0"/>
            <w:tcMar>
              <w:top w:w="60" w:type="dxa"/>
              <w:left w:w="120" w:type="dxa"/>
              <w:bottom w:w="30" w:type="dxa"/>
              <w:right w:w="120" w:type="dxa"/>
            </w:tcMar>
            <w:vAlign w:val="top"/>
          </w:tcPr>
          <w:p w14:paraId="2EA449EF">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1712D150">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深水封地漏</w:t>
            </w:r>
          </w:p>
        </w:tc>
        <w:tc>
          <w:tcPr>
            <w:tcW w:w="5463" w:type="dxa"/>
            <w:noWrap w:val="0"/>
            <w:tcMar>
              <w:top w:w="60" w:type="dxa"/>
              <w:left w:w="120" w:type="dxa"/>
              <w:bottom w:w="30" w:type="dxa"/>
              <w:right w:w="120" w:type="dxa"/>
            </w:tcMar>
            <w:vAlign w:val="top"/>
          </w:tcPr>
          <w:p w14:paraId="766215FE">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18D6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FFDD55C">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7</w:t>
            </w:r>
          </w:p>
        </w:tc>
        <w:tc>
          <w:tcPr>
            <w:tcW w:w="810" w:type="dxa"/>
            <w:vMerge w:val="continue"/>
            <w:noWrap w:val="0"/>
            <w:tcMar>
              <w:top w:w="60" w:type="dxa"/>
              <w:left w:w="120" w:type="dxa"/>
              <w:bottom w:w="30" w:type="dxa"/>
              <w:right w:w="120" w:type="dxa"/>
            </w:tcMar>
            <w:vAlign w:val="top"/>
          </w:tcPr>
          <w:p w14:paraId="1B9D2878">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6E1EB5B3">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下水管件套装</w:t>
            </w:r>
          </w:p>
        </w:tc>
        <w:tc>
          <w:tcPr>
            <w:tcW w:w="5463" w:type="dxa"/>
            <w:noWrap w:val="0"/>
            <w:tcMar>
              <w:top w:w="60" w:type="dxa"/>
              <w:left w:w="120" w:type="dxa"/>
              <w:bottom w:w="30" w:type="dxa"/>
              <w:right w:w="120" w:type="dxa"/>
            </w:tcMar>
            <w:vAlign w:val="top"/>
          </w:tcPr>
          <w:p w14:paraId="6CD3B158">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10B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A4610B1">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8</w:t>
            </w:r>
          </w:p>
        </w:tc>
        <w:tc>
          <w:tcPr>
            <w:tcW w:w="810" w:type="dxa"/>
            <w:vMerge w:val="continue"/>
            <w:noWrap w:val="0"/>
            <w:tcMar>
              <w:top w:w="60" w:type="dxa"/>
              <w:left w:w="120" w:type="dxa"/>
              <w:bottom w:w="30" w:type="dxa"/>
              <w:right w:w="120" w:type="dxa"/>
            </w:tcMar>
            <w:vAlign w:val="top"/>
          </w:tcPr>
          <w:p w14:paraId="2EE4B71F">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1BEF7B98">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进水软管</w:t>
            </w:r>
          </w:p>
        </w:tc>
        <w:tc>
          <w:tcPr>
            <w:tcW w:w="5463" w:type="dxa"/>
            <w:noWrap w:val="0"/>
            <w:tcMar>
              <w:top w:w="60" w:type="dxa"/>
              <w:left w:w="120" w:type="dxa"/>
              <w:bottom w:w="30" w:type="dxa"/>
              <w:right w:w="120" w:type="dxa"/>
            </w:tcMar>
            <w:vAlign w:val="top"/>
          </w:tcPr>
          <w:p w14:paraId="13551007">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BB3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8E05CB5">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9</w:t>
            </w:r>
          </w:p>
        </w:tc>
        <w:tc>
          <w:tcPr>
            <w:tcW w:w="810" w:type="dxa"/>
            <w:vMerge w:val="continue"/>
            <w:noWrap w:val="0"/>
            <w:tcMar>
              <w:top w:w="60" w:type="dxa"/>
              <w:left w:w="120" w:type="dxa"/>
              <w:bottom w:w="30" w:type="dxa"/>
              <w:right w:w="120" w:type="dxa"/>
            </w:tcMar>
            <w:vAlign w:val="top"/>
          </w:tcPr>
          <w:p w14:paraId="097C51FC">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10254E2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下水软管</w:t>
            </w:r>
          </w:p>
        </w:tc>
        <w:tc>
          <w:tcPr>
            <w:tcW w:w="5463" w:type="dxa"/>
            <w:noWrap w:val="0"/>
            <w:tcMar>
              <w:top w:w="60" w:type="dxa"/>
              <w:left w:w="120" w:type="dxa"/>
              <w:bottom w:w="30" w:type="dxa"/>
              <w:right w:w="120" w:type="dxa"/>
            </w:tcMar>
            <w:vAlign w:val="top"/>
          </w:tcPr>
          <w:p w14:paraId="1D378701">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24D9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801C80A">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10</w:t>
            </w:r>
          </w:p>
        </w:tc>
        <w:tc>
          <w:tcPr>
            <w:tcW w:w="810" w:type="dxa"/>
            <w:vMerge w:val="continue"/>
            <w:noWrap w:val="0"/>
            <w:tcMar>
              <w:top w:w="60" w:type="dxa"/>
              <w:left w:w="120" w:type="dxa"/>
              <w:bottom w:w="30" w:type="dxa"/>
              <w:right w:w="120" w:type="dxa"/>
            </w:tcMar>
            <w:vAlign w:val="top"/>
          </w:tcPr>
          <w:p w14:paraId="4E432175">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79469BE4">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管卡/吊卡</w:t>
            </w:r>
          </w:p>
        </w:tc>
        <w:tc>
          <w:tcPr>
            <w:tcW w:w="5463" w:type="dxa"/>
            <w:noWrap w:val="0"/>
            <w:tcMar>
              <w:top w:w="60" w:type="dxa"/>
              <w:left w:w="120" w:type="dxa"/>
              <w:bottom w:w="30" w:type="dxa"/>
              <w:right w:w="120" w:type="dxa"/>
            </w:tcMar>
            <w:vAlign w:val="top"/>
          </w:tcPr>
          <w:p w14:paraId="1EFFCBD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E6D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5F8C22C">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11</w:t>
            </w:r>
          </w:p>
        </w:tc>
        <w:tc>
          <w:tcPr>
            <w:tcW w:w="810" w:type="dxa"/>
            <w:vMerge w:val="continue"/>
            <w:noWrap w:val="0"/>
            <w:tcMar>
              <w:top w:w="60" w:type="dxa"/>
              <w:left w:w="120" w:type="dxa"/>
              <w:bottom w:w="30" w:type="dxa"/>
              <w:right w:w="120" w:type="dxa"/>
            </w:tcMar>
            <w:vAlign w:val="top"/>
          </w:tcPr>
          <w:p w14:paraId="0A29F3AA">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15D524D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生料带</w:t>
            </w:r>
          </w:p>
        </w:tc>
        <w:tc>
          <w:tcPr>
            <w:tcW w:w="5463" w:type="dxa"/>
            <w:noWrap w:val="0"/>
            <w:tcMar>
              <w:top w:w="60" w:type="dxa"/>
              <w:left w:w="120" w:type="dxa"/>
              <w:bottom w:w="30" w:type="dxa"/>
              <w:right w:w="120" w:type="dxa"/>
            </w:tcMar>
            <w:vAlign w:val="top"/>
          </w:tcPr>
          <w:p w14:paraId="4C8C3C28">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DE7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EEE040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12</w:t>
            </w:r>
          </w:p>
        </w:tc>
        <w:tc>
          <w:tcPr>
            <w:tcW w:w="810" w:type="dxa"/>
            <w:vMerge w:val="continue"/>
            <w:noWrap w:val="0"/>
            <w:tcMar>
              <w:top w:w="60" w:type="dxa"/>
              <w:left w:w="120" w:type="dxa"/>
              <w:bottom w:w="30" w:type="dxa"/>
              <w:right w:w="120" w:type="dxa"/>
            </w:tcMar>
            <w:vAlign w:val="top"/>
          </w:tcPr>
          <w:p w14:paraId="4E2F34FB">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2105E140">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水不漏</w:t>
            </w:r>
          </w:p>
        </w:tc>
        <w:tc>
          <w:tcPr>
            <w:tcW w:w="5463" w:type="dxa"/>
            <w:noWrap w:val="0"/>
            <w:tcMar>
              <w:top w:w="60" w:type="dxa"/>
              <w:left w:w="120" w:type="dxa"/>
              <w:bottom w:w="30" w:type="dxa"/>
              <w:right w:w="120" w:type="dxa"/>
            </w:tcMar>
            <w:vAlign w:val="top"/>
          </w:tcPr>
          <w:p w14:paraId="72243EBC">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731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B0DF5D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13</w:t>
            </w:r>
          </w:p>
        </w:tc>
        <w:tc>
          <w:tcPr>
            <w:tcW w:w="810" w:type="dxa"/>
            <w:vMerge w:val="continue"/>
            <w:noWrap w:val="0"/>
            <w:tcMar>
              <w:top w:w="60" w:type="dxa"/>
              <w:left w:w="120" w:type="dxa"/>
              <w:bottom w:w="30" w:type="dxa"/>
              <w:right w:w="120" w:type="dxa"/>
            </w:tcMar>
            <w:vAlign w:val="top"/>
          </w:tcPr>
          <w:p w14:paraId="3F388282">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14E221D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回水调节阀</w:t>
            </w:r>
          </w:p>
        </w:tc>
        <w:tc>
          <w:tcPr>
            <w:tcW w:w="5463" w:type="dxa"/>
            <w:noWrap w:val="0"/>
            <w:tcMar>
              <w:top w:w="60" w:type="dxa"/>
              <w:left w:w="120" w:type="dxa"/>
              <w:bottom w:w="30" w:type="dxa"/>
              <w:right w:w="120" w:type="dxa"/>
            </w:tcMar>
            <w:vAlign w:val="top"/>
          </w:tcPr>
          <w:p w14:paraId="7CBE8A71">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ADA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37D4434">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sz w:val="22"/>
                <w:lang w:val="en"/>
              </w:rPr>
              <w:t>14</w:t>
            </w:r>
          </w:p>
        </w:tc>
        <w:tc>
          <w:tcPr>
            <w:tcW w:w="810" w:type="dxa"/>
            <w:vMerge w:val="continue"/>
            <w:noWrap w:val="0"/>
            <w:tcMar>
              <w:top w:w="60" w:type="dxa"/>
              <w:left w:w="120" w:type="dxa"/>
              <w:bottom w:w="30" w:type="dxa"/>
              <w:right w:w="120" w:type="dxa"/>
            </w:tcMar>
            <w:vAlign w:val="top"/>
          </w:tcPr>
          <w:p w14:paraId="6B533AB3">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86C0F5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卫生间镜子</w:t>
            </w:r>
          </w:p>
        </w:tc>
        <w:tc>
          <w:tcPr>
            <w:tcW w:w="5463" w:type="dxa"/>
            <w:noWrap w:val="0"/>
            <w:tcMar>
              <w:top w:w="60" w:type="dxa"/>
              <w:left w:w="120" w:type="dxa"/>
              <w:bottom w:w="30" w:type="dxa"/>
              <w:right w:w="120" w:type="dxa"/>
            </w:tcMar>
            <w:vAlign w:val="top"/>
          </w:tcPr>
          <w:p w14:paraId="2DED9A3E">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33E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E06A77E">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5</w:t>
            </w:r>
          </w:p>
        </w:tc>
        <w:tc>
          <w:tcPr>
            <w:tcW w:w="810" w:type="dxa"/>
            <w:vMerge w:val="continue"/>
            <w:noWrap w:val="0"/>
            <w:tcMar>
              <w:top w:w="60" w:type="dxa"/>
              <w:left w:w="120" w:type="dxa"/>
              <w:bottom w:w="30" w:type="dxa"/>
              <w:right w:w="120" w:type="dxa"/>
            </w:tcMar>
            <w:vAlign w:val="top"/>
          </w:tcPr>
          <w:p w14:paraId="2CE9AA5F">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1EEBB222">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普通水龙头</w:t>
            </w:r>
          </w:p>
        </w:tc>
        <w:tc>
          <w:tcPr>
            <w:tcW w:w="5463" w:type="dxa"/>
            <w:noWrap w:val="0"/>
            <w:tcMar>
              <w:top w:w="60" w:type="dxa"/>
              <w:left w:w="120" w:type="dxa"/>
              <w:bottom w:w="30" w:type="dxa"/>
              <w:right w:w="120" w:type="dxa"/>
            </w:tcMar>
            <w:vAlign w:val="top"/>
          </w:tcPr>
          <w:p w14:paraId="0D00751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0A0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1481B9F">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6</w:t>
            </w:r>
          </w:p>
        </w:tc>
        <w:tc>
          <w:tcPr>
            <w:tcW w:w="810" w:type="dxa"/>
            <w:vMerge w:val="continue"/>
            <w:noWrap w:val="0"/>
            <w:tcMar>
              <w:top w:w="60" w:type="dxa"/>
              <w:left w:w="120" w:type="dxa"/>
              <w:bottom w:w="30" w:type="dxa"/>
              <w:right w:w="120" w:type="dxa"/>
            </w:tcMar>
            <w:vAlign w:val="top"/>
          </w:tcPr>
          <w:p w14:paraId="42283682">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C441377">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冷热混合龙头</w:t>
            </w:r>
          </w:p>
        </w:tc>
        <w:tc>
          <w:tcPr>
            <w:tcW w:w="5463" w:type="dxa"/>
            <w:noWrap w:val="0"/>
            <w:tcMar>
              <w:top w:w="60" w:type="dxa"/>
              <w:left w:w="120" w:type="dxa"/>
              <w:bottom w:w="30" w:type="dxa"/>
              <w:right w:w="120" w:type="dxa"/>
            </w:tcMar>
            <w:vAlign w:val="top"/>
          </w:tcPr>
          <w:p w14:paraId="5A0200D5">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15FF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8921693">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7</w:t>
            </w:r>
          </w:p>
        </w:tc>
        <w:tc>
          <w:tcPr>
            <w:tcW w:w="810" w:type="dxa"/>
            <w:vMerge w:val="continue"/>
            <w:noWrap w:val="0"/>
            <w:tcMar>
              <w:top w:w="60" w:type="dxa"/>
              <w:left w:w="120" w:type="dxa"/>
              <w:bottom w:w="30" w:type="dxa"/>
              <w:right w:w="120" w:type="dxa"/>
            </w:tcMar>
            <w:vAlign w:val="top"/>
          </w:tcPr>
          <w:p w14:paraId="167C6929">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55D3798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5号电池</w:t>
            </w:r>
          </w:p>
        </w:tc>
        <w:tc>
          <w:tcPr>
            <w:tcW w:w="5463" w:type="dxa"/>
            <w:noWrap w:val="0"/>
            <w:tcMar>
              <w:top w:w="60" w:type="dxa"/>
              <w:left w:w="120" w:type="dxa"/>
              <w:bottom w:w="30" w:type="dxa"/>
              <w:right w:w="120" w:type="dxa"/>
            </w:tcMar>
            <w:vAlign w:val="top"/>
          </w:tcPr>
          <w:p w14:paraId="2C3C4C07">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CB0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7C1330A">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1</w:t>
            </w:r>
            <w:r>
              <w:rPr>
                <w:rFonts w:hint="eastAsia" w:ascii="仿宋_GB2312" w:hAnsi="仿宋_GB2312" w:eastAsia="仿宋_GB2312" w:cs="仿宋_GB2312"/>
                <w:sz w:val="22"/>
                <w:lang w:val="en-US" w:eastAsia="zh-CN"/>
              </w:rPr>
              <w:t>8</w:t>
            </w:r>
          </w:p>
        </w:tc>
        <w:tc>
          <w:tcPr>
            <w:tcW w:w="810" w:type="dxa"/>
            <w:vMerge w:val="continue"/>
            <w:noWrap w:val="0"/>
            <w:tcMar>
              <w:top w:w="60" w:type="dxa"/>
              <w:left w:w="120" w:type="dxa"/>
              <w:bottom w:w="30" w:type="dxa"/>
              <w:right w:w="120" w:type="dxa"/>
            </w:tcMar>
            <w:vAlign w:val="top"/>
          </w:tcPr>
          <w:p w14:paraId="175D185C">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4D1FA47C">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隔断门卡扣</w:t>
            </w:r>
          </w:p>
        </w:tc>
        <w:tc>
          <w:tcPr>
            <w:tcW w:w="5463" w:type="dxa"/>
            <w:noWrap w:val="0"/>
            <w:tcMar>
              <w:top w:w="60" w:type="dxa"/>
              <w:left w:w="120" w:type="dxa"/>
              <w:bottom w:w="30" w:type="dxa"/>
              <w:right w:w="120" w:type="dxa"/>
            </w:tcMar>
            <w:vAlign w:val="top"/>
          </w:tcPr>
          <w:p w14:paraId="325F070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26F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A3A380F">
            <w:pPr>
              <w:spacing w:before="120" w:after="120" w:line="288" w:lineRule="auto"/>
              <w:ind w:left="0"/>
              <w:jc w:val="center"/>
              <w:rPr>
                <w:rFonts w:hint="eastAsia" w:ascii="仿宋_GB2312" w:hAnsi="仿宋_GB2312" w:eastAsia="仿宋_GB2312" w:cs="仿宋_GB2312"/>
                <w:lang w:val="en-US" w:eastAsia="zh-CN"/>
              </w:rPr>
            </w:pPr>
            <w:r>
              <w:rPr>
                <w:rFonts w:hint="eastAsia" w:ascii="仿宋_GB2312" w:hAnsi="仿宋_GB2312" w:eastAsia="仿宋_GB2312" w:cs="仿宋_GB2312"/>
                <w:sz w:val="22"/>
                <w:lang w:val="en-US" w:eastAsia="zh-CN"/>
              </w:rPr>
              <w:t>19</w:t>
            </w:r>
          </w:p>
        </w:tc>
        <w:tc>
          <w:tcPr>
            <w:tcW w:w="810" w:type="dxa"/>
            <w:vMerge w:val="continue"/>
            <w:noWrap w:val="0"/>
            <w:tcMar>
              <w:top w:w="60" w:type="dxa"/>
              <w:left w:w="120" w:type="dxa"/>
              <w:bottom w:w="30" w:type="dxa"/>
              <w:right w:w="120" w:type="dxa"/>
            </w:tcMar>
            <w:vAlign w:val="top"/>
          </w:tcPr>
          <w:p w14:paraId="232E2AA0">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B086F4C">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门锁芯</w:t>
            </w:r>
          </w:p>
        </w:tc>
        <w:tc>
          <w:tcPr>
            <w:tcW w:w="5463" w:type="dxa"/>
            <w:noWrap w:val="0"/>
            <w:tcMar>
              <w:top w:w="60" w:type="dxa"/>
              <w:left w:w="120" w:type="dxa"/>
              <w:bottom w:w="30" w:type="dxa"/>
              <w:right w:w="120" w:type="dxa"/>
            </w:tcMar>
            <w:vAlign w:val="top"/>
          </w:tcPr>
          <w:p w14:paraId="4AE29166">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500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BC48B52">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0</w:t>
            </w:r>
          </w:p>
        </w:tc>
        <w:tc>
          <w:tcPr>
            <w:tcW w:w="810" w:type="dxa"/>
            <w:vMerge w:val="continue"/>
            <w:noWrap w:val="0"/>
            <w:tcMar>
              <w:top w:w="60" w:type="dxa"/>
              <w:left w:w="120" w:type="dxa"/>
              <w:bottom w:w="30" w:type="dxa"/>
              <w:right w:w="120" w:type="dxa"/>
            </w:tcMar>
            <w:vAlign w:val="top"/>
          </w:tcPr>
          <w:p w14:paraId="04F34166">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C59AE13">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门锁体</w:t>
            </w:r>
          </w:p>
        </w:tc>
        <w:tc>
          <w:tcPr>
            <w:tcW w:w="5463" w:type="dxa"/>
            <w:noWrap w:val="0"/>
            <w:tcMar>
              <w:top w:w="60" w:type="dxa"/>
              <w:left w:w="120" w:type="dxa"/>
              <w:bottom w:w="30" w:type="dxa"/>
              <w:right w:w="120" w:type="dxa"/>
            </w:tcMar>
            <w:vAlign w:val="top"/>
          </w:tcPr>
          <w:p w14:paraId="4E615DE2">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690A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FCF2EC9">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1</w:t>
            </w:r>
          </w:p>
        </w:tc>
        <w:tc>
          <w:tcPr>
            <w:tcW w:w="810" w:type="dxa"/>
            <w:vMerge w:val="continue"/>
            <w:noWrap w:val="0"/>
            <w:tcMar>
              <w:top w:w="60" w:type="dxa"/>
              <w:left w:w="120" w:type="dxa"/>
              <w:bottom w:w="30" w:type="dxa"/>
              <w:right w:w="120" w:type="dxa"/>
            </w:tcMar>
            <w:vAlign w:val="top"/>
          </w:tcPr>
          <w:p w14:paraId="784B0151">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E63DDDE">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门吸</w:t>
            </w:r>
          </w:p>
        </w:tc>
        <w:tc>
          <w:tcPr>
            <w:tcW w:w="5463" w:type="dxa"/>
            <w:noWrap w:val="0"/>
            <w:tcMar>
              <w:top w:w="60" w:type="dxa"/>
              <w:left w:w="120" w:type="dxa"/>
              <w:bottom w:w="30" w:type="dxa"/>
              <w:right w:w="120" w:type="dxa"/>
            </w:tcMar>
            <w:vAlign w:val="top"/>
          </w:tcPr>
          <w:p w14:paraId="1E0BA559">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2C41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D11BBF0">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2</w:t>
            </w:r>
          </w:p>
        </w:tc>
        <w:tc>
          <w:tcPr>
            <w:tcW w:w="810" w:type="dxa"/>
            <w:vMerge w:val="continue"/>
            <w:noWrap w:val="0"/>
            <w:tcMar>
              <w:top w:w="60" w:type="dxa"/>
              <w:left w:w="120" w:type="dxa"/>
              <w:bottom w:w="30" w:type="dxa"/>
              <w:right w:w="120" w:type="dxa"/>
            </w:tcMar>
            <w:vAlign w:val="top"/>
          </w:tcPr>
          <w:p w14:paraId="4292EAE2">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5231814">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闭门器</w:t>
            </w:r>
          </w:p>
        </w:tc>
        <w:tc>
          <w:tcPr>
            <w:tcW w:w="5463" w:type="dxa"/>
            <w:noWrap w:val="0"/>
            <w:tcMar>
              <w:top w:w="60" w:type="dxa"/>
              <w:left w:w="120" w:type="dxa"/>
              <w:bottom w:w="30" w:type="dxa"/>
              <w:right w:w="120" w:type="dxa"/>
            </w:tcMar>
            <w:vAlign w:val="top"/>
          </w:tcPr>
          <w:p w14:paraId="045405CD">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60E4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0912C55">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3</w:t>
            </w:r>
          </w:p>
        </w:tc>
        <w:tc>
          <w:tcPr>
            <w:tcW w:w="810" w:type="dxa"/>
            <w:vMerge w:val="continue"/>
            <w:noWrap w:val="0"/>
            <w:tcMar>
              <w:top w:w="60" w:type="dxa"/>
              <w:left w:w="120" w:type="dxa"/>
              <w:bottom w:w="30" w:type="dxa"/>
              <w:right w:w="120" w:type="dxa"/>
            </w:tcMar>
            <w:vAlign w:val="top"/>
          </w:tcPr>
          <w:p w14:paraId="374733E4">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34DC7D74">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顺位器</w:t>
            </w:r>
          </w:p>
        </w:tc>
        <w:tc>
          <w:tcPr>
            <w:tcW w:w="5463" w:type="dxa"/>
            <w:noWrap w:val="0"/>
            <w:tcMar>
              <w:top w:w="60" w:type="dxa"/>
              <w:left w:w="120" w:type="dxa"/>
              <w:bottom w:w="30" w:type="dxa"/>
              <w:right w:w="120" w:type="dxa"/>
            </w:tcMar>
            <w:vAlign w:val="top"/>
          </w:tcPr>
          <w:p w14:paraId="29EC9472">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2D6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50E7DCA">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4</w:t>
            </w:r>
          </w:p>
        </w:tc>
        <w:tc>
          <w:tcPr>
            <w:tcW w:w="810" w:type="dxa"/>
            <w:vMerge w:val="continue"/>
            <w:noWrap w:val="0"/>
            <w:tcMar>
              <w:top w:w="60" w:type="dxa"/>
              <w:left w:w="120" w:type="dxa"/>
              <w:bottom w:w="30" w:type="dxa"/>
              <w:right w:w="120" w:type="dxa"/>
            </w:tcMar>
            <w:vAlign w:val="top"/>
          </w:tcPr>
          <w:p w14:paraId="70F13884">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45A531B2">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防火密封条</w:t>
            </w:r>
          </w:p>
        </w:tc>
        <w:tc>
          <w:tcPr>
            <w:tcW w:w="5463" w:type="dxa"/>
            <w:noWrap w:val="0"/>
            <w:tcMar>
              <w:top w:w="60" w:type="dxa"/>
              <w:left w:w="120" w:type="dxa"/>
              <w:bottom w:w="30" w:type="dxa"/>
              <w:right w:w="120" w:type="dxa"/>
            </w:tcMar>
            <w:vAlign w:val="top"/>
          </w:tcPr>
          <w:p w14:paraId="30E46994">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CB2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0679CE5">
            <w:pPr>
              <w:spacing w:before="120" w:after="120" w:line="288" w:lineRule="auto"/>
              <w:ind w:left="0"/>
              <w:jc w:val="center"/>
              <w:rPr>
                <w:rFonts w:hint="eastAsia" w:ascii="仿宋_GB2312" w:hAnsi="仿宋_GB2312" w:eastAsia="仿宋_GB2312" w:cs="仿宋_GB2312"/>
                <w:lang w:val="en-US" w:eastAsia="zh-CN"/>
              </w:rPr>
            </w:pPr>
            <w:r>
              <w:rPr>
                <w:rFonts w:hint="default" w:ascii="仿宋_GB2312" w:hAnsi="仿宋_GB2312" w:eastAsia="仿宋_GB2312" w:cs="仿宋_GB2312"/>
                <w:sz w:val="22"/>
                <w:lang w:val="en"/>
              </w:rPr>
              <w:t>2</w:t>
            </w:r>
            <w:r>
              <w:rPr>
                <w:rFonts w:hint="eastAsia" w:ascii="仿宋_GB2312" w:hAnsi="仿宋_GB2312" w:eastAsia="仿宋_GB2312" w:cs="仿宋_GB2312"/>
                <w:sz w:val="22"/>
                <w:lang w:val="en-US" w:eastAsia="zh-CN"/>
              </w:rPr>
              <w:t>5</w:t>
            </w:r>
          </w:p>
        </w:tc>
        <w:tc>
          <w:tcPr>
            <w:tcW w:w="810" w:type="dxa"/>
            <w:vMerge w:val="continue"/>
            <w:noWrap w:val="0"/>
            <w:tcMar>
              <w:top w:w="60" w:type="dxa"/>
              <w:left w:w="120" w:type="dxa"/>
              <w:bottom w:w="30" w:type="dxa"/>
              <w:right w:w="120" w:type="dxa"/>
            </w:tcMar>
            <w:vAlign w:val="top"/>
          </w:tcPr>
          <w:p w14:paraId="61C5D681">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4D0D57CE">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防火合页</w:t>
            </w:r>
          </w:p>
        </w:tc>
        <w:tc>
          <w:tcPr>
            <w:tcW w:w="5463" w:type="dxa"/>
            <w:noWrap w:val="0"/>
            <w:tcMar>
              <w:top w:w="60" w:type="dxa"/>
              <w:left w:w="120" w:type="dxa"/>
              <w:bottom w:w="30" w:type="dxa"/>
              <w:right w:w="120" w:type="dxa"/>
            </w:tcMar>
            <w:vAlign w:val="top"/>
          </w:tcPr>
          <w:p w14:paraId="09BF0797">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173C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F7EA7FC">
            <w:pPr>
              <w:spacing w:before="120" w:after="120" w:line="288" w:lineRule="auto"/>
              <w:ind w:left="0"/>
              <w:jc w:val="center"/>
              <w:rPr>
                <w:rFonts w:hint="default" w:ascii="仿宋_GB2312" w:hAnsi="仿宋_GB2312" w:eastAsia="仿宋_GB2312" w:cs="仿宋_GB2312"/>
                <w:lang w:val="en-US" w:eastAsia="zh-CN"/>
              </w:rPr>
            </w:pPr>
            <w:r>
              <w:rPr>
                <w:rFonts w:hint="eastAsia" w:ascii="仿宋_GB2312" w:hAnsi="仿宋_GB2312" w:eastAsia="仿宋_GB2312" w:cs="仿宋_GB2312"/>
                <w:sz w:val="22"/>
                <w:lang w:val="en-US" w:eastAsia="zh-CN"/>
              </w:rPr>
              <w:t>26</w:t>
            </w:r>
          </w:p>
        </w:tc>
        <w:tc>
          <w:tcPr>
            <w:tcW w:w="810" w:type="dxa"/>
            <w:vMerge w:val="continue"/>
            <w:noWrap w:val="0"/>
            <w:tcMar>
              <w:top w:w="60" w:type="dxa"/>
              <w:left w:w="120" w:type="dxa"/>
              <w:bottom w:w="30" w:type="dxa"/>
              <w:right w:w="120" w:type="dxa"/>
            </w:tcMar>
            <w:vAlign w:val="top"/>
          </w:tcPr>
          <w:p w14:paraId="3C82A172">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34CAC59B">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室内房门合页</w:t>
            </w:r>
          </w:p>
        </w:tc>
        <w:tc>
          <w:tcPr>
            <w:tcW w:w="5463" w:type="dxa"/>
            <w:noWrap w:val="0"/>
            <w:tcMar>
              <w:top w:w="60" w:type="dxa"/>
              <w:left w:w="120" w:type="dxa"/>
              <w:bottom w:w="30" w:type="dxa"/>
              <w:right w:w="120" w:type="dxa"/>
            </w:tcMar>
            <w:vAlign w:val="top"/>
          </w:tcPr>
          <w:p w14:paraId="24EC1AF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BE73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F87C80D">
            <w:pPr>
              <w:spacing w:before="120" w:after="120" w:line="288" w:lineRule="auto"/>
              <w:ind w:left="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27</w:t>
            </w:r>
          </w:p>
        </w:tc>
        <w:tc>
          <w:tcPr>
            <w:tcW w:w="810" w:type="dxa"/>
            <w:vMerge w:val="continue"/>
            <w:noWrap w:val="0"/>
            <w:tcMar>
              <w:top w:w="60" w:type="dxa"/>
              <w:left w:w="120" w:type="dxa"/>
              <w:bottom w:w="30" w:type="dxa"/>
              <w:right w:w="120" w:type="dxa"/>
            </w:tcMar>
            <w:vAlign w:val="top"/>
          </w:tcPr>
          <w:p w14:paraId="02A6AE46">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4B58138">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lang w:eastAsia="zh-CN"/>
              </w:rPr>
              <w:t>射灯</w:t>
            </w:r>
          </w:p>
        </w:tc>
        <w:tc>
          <w:tcPr>
            <w:tcW w:w="5463" w:type="dxa"/>
            <w:noWrap w:val="0"/>
            <w:tcMar>
              <w:top w:w="60" w:type="dxa"/>
              <w:left w:w="120" w:type="dxa"/>
              <w:bottom w:w="30" w:type="dxa"/>
              <w:right w:w="120" w:type="dxa"/>
            </w:tcMar>
            <w:vAlign w:val="top"/>
          </w:tcPr>
          <w:p w14:paraId="34ED6102">
            <w:pPr>
              <w:spacing w:before="120" w:after="120" w:line="288" w:lineRule="auto"/>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不计数量，全部耗材、人工及相关费用均由成交人承担</w:t>
            </w:r>
          </w:p>
        </w:tc>
      </w:tr>
      <w:tr w14:paraId="3960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A672575">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sz w:val="22"/>
                <w:lang w:val="en"/>
              </w:rPr>
              <w:t>28</w:t>
            </w:r>
          </w:p>
        </w:tc>
        <w:tc>
          <w:tcPr>
            <w:tcW w:w="810" w:type="dxa"/>
            <w:vMerge w:val="continue"/>
            <w:noWrap w:val="0"/>
            <w:tcMar>
              <w:top w:w="60" w:type="dxa"/>
              <w:left w:w="120" w:type="dxa"/>
              <w:bottom w:w="30" w:type="dxa"/>
              <w:right w:w="120" w:type="dxa"/>
            </w:tcMar>
            <w:vAlign w:val="top"/>
          </w:tcPr>
          <w:p w14:paraId="0FC16416">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36B9405">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12W感应灯</w:t>
            </w:r>
          </w:p>
        </w:tc>
        <w:tc>
          <w:tcPr>
            <w:tcW w:w="5463" w:type="dxa"/>
            <w:noWrap w:val="0"/>
            <w:tcMar>
              <w:top w:w="60" w:type="dxa"/>
              <w:left w:w="120" w:type="dxa"/>
              <w:bottom w:w="30" w:type="dxa"/>
              <w:right w:w="120" w:type="dxa"/>
            </w:tcMar>
            <w:vAlign w:val="top"/>
          </w:tcPr>
          <w:p w14:paraId="4FFFA413">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866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7F1F766">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29</w:t>
            </w:r>
          </w:p>
        </w:tc>
        <w:tc>
          <w:tcPr>
            <w:tcW w:w="810" w:type="dxa"/>
            <w:vMerge w:val="continue"/>
            <w:noWrap w:val="0"/>
            <w:tcMar>
              <w:top w:w="60" w:type="dxa"/>
              <w:left w:w="120" w:type="dxa"/>
              <w:bottom w:w="30" w:type="dxa"/>
              <w:right w:w="120" w:type="dxa"/>
            </w:tcMar>
            <w:vAlign w:val="top"/>
          </w:tcPr>
          <w:p w14:paraId="275ADAAF">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3735E912">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8公分筒灯</w:t>
            </w:r>
          </w:p>
        </w:tc>
        <w:tc>
          <w:tcPr>
            <w:tcW w:w="5463" w:type="dxa"/>
            <w:noWrap w:val="0"/>
            <w:tcMar>
              <w:top w:w="60" w:type="dxa"/>
              <w:left w:w="120" w:type="dxa"/>
              <w:bottom w:w="30" w:type="dxa"/>
              <w:right w:w="120" w:type="dxa"/>
            </w:tcMar>
            <w:vAlign w:val="top"/>
          </w:tcPr>
          <w:p w14:paraId="3352D0F6">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66E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CFF2474">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30</w:t>
            </w:r>
          </w:p>
        </w:tc>
        <w:tc>
          <w:tcPr>
            <w:tcW w:w="810" w:type="dxa"/>
            <w:vMerge w:val="continue"/>
            <w:noWrap w:val="0"/>
            <w:tcMar>
              <w:top w:w="60" w:type="dxa"/>
              <w:left w:w="120" w:type="dxa"/>
              <w:bottom w:w="30" w:type="dxa"/>
              <w:right w:w="120" w:type="dxa"/>
            </w:tcMar>
            <w:vAlign w:val="top"/>
          </w:tcPr>
          <w:p w14:paraId="18ACF50D">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311EE9C1">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60公分平板灯</w:t>
            </w:r>
          </w:p>
        </w:tc>
        <w:tc>
          <w:tcPr>
            <w:tcW w:w="5463" w:type="dxa"/>
            <w:noWrap w:val="0"/>
            <w:tcMar>
              <w:top w:w="60" w:type="dxa"/>
              <w:left w:w="120" w:type="dxa"/>
              <w:bottom w:w="30" w:type="dxa"/>
              <w:right w:w="120" w:type="dxa"/>
            </w:tcMar>
            <w:vAlign w:val="top"/>
          </w:tcPr>
          <w:p w14:paraId="27D9D1EF">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BCC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5047AEA">
            <w:pPr>
              <w:spacing w:before="120" w:after="120" w:line="288" w:lineRule="auto"/>
              <w:ind w:left="0"/>
              <w:jc w:val="center"/>
              <w:rPr>
                <w:rFonts w:hint="default" w:ascii="仿宋_GB2312" w:hAnsi="仿宋_GB2312" w:eastAsia="仿宋_GB2312" w:cs="仿宋_GB2312"/>
                <w:lang w:val="en"/>
              </w:rPr>
            </w:pPr>
            <w:r>
              <w:rPr>
                <w:rFonts w:hint="eastAsia" w:ascii="仿宋_GB2312" w:hAnsi="仿宋_GB2312" w:eastAsia="仿宋_GB2312" w:cs="仿宋_GB2312"/>
                <w:sz w:val="22"/>
              </w:rPr>
              <w:t>3</w:t>
            </w:r>
            <w:r>
              <w:rPr>
                <w:rFonts w:hint="default" w:ascii="仿宋_GB2312" w:hAnsi="仿宋_GB2312" w:eastAsia="仿宋_GB2312" w:cs="仿宋_GB2312"/>
                <w:sz w:val="22"/>
                <w:lang w:val="en"/>
              </w:rPr>
              <w:t>1</w:t>
            </w:r>
          </w:p>
        </w:tc>
        <w:tc>
          <w:tcPr>
            <w:tcW w:w="810" w:type="dxa"/>
            <w:vMerge w:val="continue"/>
            <w:noWrap w:val="0"/>
            <w:tcMar>
              <w:top w:w="60" w:type="dxa"/>
              <w:left w:w="120" w:type="dxa"/>
              <w:bottom w:w="30" w:type="dxa"/>
              <w:right w:w="120" w:type="dxa"/>
            </w:tcMar>
            <w:vAlign w:val="top"/>
          </w:tcPr>
          <w:p w14:paraId="5E3261F4">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07A7319A">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T5格栅灯灯管</w:t>
            </w:r>
          </w:p>
        </w:tc>
        <w:tc>
          <w:tcPr>
            <w:tcW w:w="5463" w:type="dxa"/>
            <w:noWrap w:val="0"/>
            <w:tcMar>
              <w:top w:w="60" w:type="dxa"/>
              <w:left w:w="120" w:type="dxa"/>
              <w:bottom w:w="30" w:type="dxa"/>
              <w:right w:w="120" w:type="dxa"/>
            </w:tcMar>
            <w:vAlign w:val="top"/>
          </w:tcPr>
          <w:p w14:paraId="470A0EC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C00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86940EF">
            <w:pPr>
              <w:spacing w:before="120" w:after="120" w:line="288" w:lineRule="auto"/>
              <w:ind w:left="0"/>
              <w:jc w:val="center"/>
              <w:rPr>
                <w:rFonts w:hint="default" w:ascii="仿宋_GB2312" w:hAnsi="仿宋_GB2312" w:eastAsia="仿宋_GB2312" w:cs="仿宋_GB2312"/>
                <w:lang w:val="en"/>
              </w:rPr>
            </w:pPr>
            <w:r>
              <w:rPr>
                <w:rFonts w:hint="eastAsia" w:ascii="仿宋_GB2312" w:hAnsi="仿宋_GB2312" w:eastAsia="仿宋_GB2312" w:cs="仿宋_GB2312"/>
                <w:sz w:val="22"/>
              </w:rPr>
              <w:t>3</w:t>
            </w:r>
            <w:r>
              <w:rPr>
                <w:rFonts w:hint="default" w:ascii="仿宋_GB2312" w:hAnsi="仿宋_GB2312" w:eastAsia="仿宋_GB2312" w:cs="仿宋_GB2312"/>
                <w:sz w:val="22"/>
                <w:lang w:val="en"/>
              </w:rPr>
              <w:t>2</w:t>
            </w:r>
          </w:p>
        </w:tc>
        <w:tc>
          <w:tcPr>
            <w:tcW w:w="810" w:type="dxa"/>
            <w:vMerge w:val="continue"/>
            <w:noWrap w:val="0"/>
            <w:tcMar>
              <w:top w:w="60" w:type="dxa"/>
              <w:left w:w="120" w:type="dxa"/>
              <w:bottom w:w="30" w:type="dxa"/>
              <w:right w:w="120" w:type="dxa"/>
            </w:tcMar>
            <w:vAlign w:val="top"/>
          </w:tcPr>
          <w:p w14:paraId="42D6955B">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0A6B6C54">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镇流器</w:t>
            </w:r>
          </w:p>
        </w:tc>
        <w:tc>
          <w:tcPr>
            <w:tcW w:w="5463" w:type="dxa"/>
            <w:noWrap w:val="0"/>
            <w:tcMar>
              <w:top w:w="60" w:type="dxa"/>
              <w:left w:w="120" w:type="dxa"/>
              <w:bottom w:w="30" w:type="dxa"/>
              <w:right w:w="120" w:type="dxa"/>
            </w:tcMar>
            <w:vAlign w:val="top"/>
          </w:tcPr>
          <w:p w14:paraId="4F84C6FC">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745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814107A">
            <w:pPr>
              <w:spacing w:before="120" w:after="120" w:line="288" w:lineRule="auto"/>
              <w:ind w:left="0"/>
              <w:jc w:val="center"/>
              <w:rPr>
                <w:rFonts w:hint="default" w:ascii="仿宋_GB2312" w:hAnsi="仿宋_GB2312" w:eastAsia="仿宋_GB2312" w:cs="仿宋_GB2312"/>
                <w:lang w:val="en"/>
              </w:rPr>
            </w:pPr>
            <w:r>
              <w:rPr>
                <w:rFonts w:hint="eastAsia" w:ascii="仿宋_GB2312" w:hAnsi="仿宋_GB2312" w:eastAsia="仿宋_GB2312" w:cs="仿宋_GB2312"/>
                <w:sz w:val="22"/>
              </w:rPr>
              <w:t>3</w:t>
            </w:r>
            <w:r>
              <w:rPr>
                <w:rFonts w:hint="default" w:ascii="仿宋_GB2312" w:hAnsi="仿宋_GB2312" w:eastAsia="仿宋_GB2312" w:cs="仿宋_GB2312"/>
                <w:sz w:val="22"/>
                <w:lang w:val="en"/>
              </w:rPr>
              <w:t>3</w:t>
            </w:r>
          </w:p>
        </w:tc>
        <w:tc>
          <w:tcPr>
            <w:tcW w:w="810" w:type="dxa"/>
            <w:vMerge w:val="continue"/>
            <w:noWrap w:val="0"/>
            <w:tcMar>
              <w:top w:w="60" w:type="dxa"/>
              <w:left w:w="120" w:type="dxa"/>
              <w:bottom w:w="30" w:type="dxa"/>
              <w:right w:w="120" w:type="dxa"/>
            </w:tcMar>
            <w:vAlign w:val="top"/>
          </w:tcPr>
          <w:p w14:paraId="76CC26F6">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6121A5E6">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启动器</w:t>
            </w:r>
          </w:p>
        </w:tc>
        <w:tc>
          <w:tcPr>
            <w:tcW w:w="5463" w:type="dxa"/>
            <w:noWrap w:val="0"/>
            <w:tcMar>
              <w:top w:w="60" w:type="dxa"/>
              <w:left w:w="120" w:type="dxa"/>
              <w:bottom w:w="30" w:type="dxa"/>
              <w:right w:w="120" w:type="dxa"/>
            </w:tcMar>
            <w:vAlign w:val="top"/>
          </w:tcPr>
          <w:p w14:paraId="2715CB13">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461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7D27032">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34</w:t>
            </w:r>
          </w:p>
        </w:tc>
        <w:tc>
          <w:tcPr>
            <w:tcW w:w="810" w:type="dxa"/>
            <w:vMerge w:val="continue"/>
            <w:noWrap w:val="0"/>
            <w:tcMar>
              <w:top w:w="60" w:type="dxa"/>
              <w:left w:w="120" w:type="dxa"/>
              <w:bottom w:w="30" w:type="dxa"/>
              <w:right w:w="120" w:type="dxa"/>
            </w:tcMar>
            <w:vAlign w:val="top"/>
          </w:tcPr>
          <w:p w14:paraId="17057298">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20C6ADC2">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空开/断路器</w:t>
            </w:r>
          </w:p>
        </w:tc>
        <w:tc>
          <w:tcPr>
            <w:tcW w:w="5463" w:type="dxa"/>
            <w:noWrap w:val="0"/>
            <w:tcMar>
              <w:top w:w="60" w:type="dxa"/>
              <w:left w:w="120" w:type="dxa"/>
              <w:bottom w:w="30" w:type="dxa"/>
              <w:right w:w="120" w:type="dxa"/>
            </w:tcMar>
            <w:vAlign w:val="top"/>
          </w:tcPr>
          <w:p w14:paraId="52E6E2A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6840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A5695C2">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35</w:t>
            </w:r>
          </w:p>
        </w:tc>
        <w:tc>
          <w:tcPr>
            <w:tcW w:w="810" w:type="dxa"/>
            <w:vMerge w:val="continue"/>
            <w:noWrap w:val="0"/>
            <w:tcMar>
              <w:top w:w="60" w:type="dxa"/>
              <w:left w:w="120" w:type="dxa"/>
              <w:bottom w:w="30" w:type="dxa"/>
              <w:right w:w="120" w:type="dxa"/>
            </w:tcMar>
            <w:vAlign w:val="top"/>
          </w:tcPr>
          <w:p w14:paraId="6C648D92">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C7B1FC7">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220V感应开关</w:t>
            </w:r>
          </w:p>
        </w:tc>
        <w:tc>
          <w:tcPr>
            <w:tcW w:w="5463" w:type="dxa"/>
            <w:noWrap w:val="0"/>
            <w:tcMar>
              <w:top w:w="60" w:type="dxa"/>
              <w:left w:w="120" w:type="dxa"/>
              <w:bottom w:w="30" w:type="dxa"/>
              <w:right w:w="120" w:type="dxa"/>
            </w:tcMar>
            <w:vAlign w:val="top"/>
          </w:tcPr>
          <w:p w14:paraId="3DAB253C">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BC9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1F84734">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36</w:t>
            </w:r>
          </w:p>
        </w:tc>
        <w:tc>
          <w:tcPr>
            <w:tcW w:w="810" w:type="dxa"/>
            <w:vMerge w:val="continue"/>
            <w:noWrap w:val="0"/>
            <w:tcMar>
              <w:top w:w="60" w:type="dxa"/>
              <w:left w:w="120" w:type="dxa"/>
              <w:bottom w:w="30" w:type="dxa"/>
              <w:right w:w="120" w:type="dxa"/>
            </w:tcMar>
            <w:vAlign w:val="top"/>
          </w:tcPr>
          <w:p w14:paraId="6F0E5623">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0FB3EF75">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五孔电源插座</w:t>
            </w:r>
          </w:p>
        </w:tc>
        <w:tc>
          <w:tcPr>
            <w:tcW w:w="5463" w:type="dxa"/>
            <w:noWrap w:val="0"/>
            <w:tcMar>
              <w:top w:w="60" w:type="dxa"/>
              <w:left w:w="120" w:type="dxa"/>
              <w:bottom w:w="30" w:type="dxa"/>
              <w:right w:w="120" w:type="dxa"/>
            </w:tcMar>
            <w:vAlign w:val="top"/>
          </w:tcPr>
          <w:p w14:paraId="2CF5E7EA">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A3CD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442C6B6">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37</w:t>
            </w:r>
          </w:p>
        </w:tc>
        <w:tc>
          <w:tcPr>
            <w:tcW w:w="810" w:type="dxa"/>
            <w:vMerge w:val="continue"/>
            <w:noWrap w:val="0"/>
            <w:tcMar>
              <w:top w:w="60" w:type="dxa"/>
              <w:left w:w="120" w:type="dxa"/>
              <w:bottom w:w="30" w:type="dxa"/>
              <w:right w:w="120" w:type="dxa"/>
            </w:tcMar>
            <w:vAlign w:val="top"/>
          </w:tcPr>
          <w:p w14:paraId="1705A0BA">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01B32610">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烟感探测器</w:t>
            </w:r>
          </w:p>
        </w:tc>
        <w:tc>
          <w:tcPr>
            <w:tcW w:w="5463" w:type="dxa"/>
            <w:noWrap w:val="0"/>
            <w:tcMar>
              <w:top w:w="60" w:type="dxa"/>
              <w:left w:w="120" w:type="dxa"/>
              <w:bottom w:w="30" w:type="dxa"/>
              <w:right w:w="120" w:type="dxa"/>
            </w:tcMar>
            <w:vAlign w:val="top"/>
          </w:tcPr>
          <w:p w14:paraId="00B46CEE">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27B7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1D4C5EBD">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38</w:t>
            </w:r>
          </w:p>
        </w:tc>
        <w:tc>
          <w:tcPr>
            <w:tcW w:w="810" w:type="dxa"/>
            <w:vMerge w:val="continue"/>
            <w:noWrap w:val="0"/>
            <w:tcMar>
              <w:top w:w="60" w:type="dxa"/>
              <w:left w:w="120" w:type="dxa"/>
              <w:bottom w:w="30" w:type="dxa"/>
              <w:right w:w="120" w:type="dxa"/>
            </w:tcMar>
            <w:vAlign w:val="top"/>
          </w:tcPr>
          <w:p w14:paraId="24ED13DA">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122B0945">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消防喷淋头</w:t>
            </w:r>
          </w:p>
        </w:tc>
        <w:tc>
          <w:tcPr>
            <w:tcW w:w="5463" w:type="dxa"/>
            <w:noWrap w:val="0"/>
            <w:tcMar>
              <w:top w:w="60" w:type="dxa"/>
              <w:left w:w="120" w:type="dxa"/>
              <w:bottom w:w="30" w:type="dxa"/>
              <w:right w:w="120" w:type="dxa"/>
            </w:tcMar>
            <w:vAlign w:val="top"/>
          </w:tcPr>
          <w:p w14:paraId="2D1DDB2F">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6E9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64" w:hRule="atLeast"/>
        </w:trPr>
        <w:tc>
          <w:tcPr>
            <w:tcW w:w="732" w:type="dxa"/>
            <w:noWrap w:val="0"/>
            <w:tcMar>
              <w:top w:w="60" w:type="dxa"/>
              <w:left w:w="120" w:type="dxa"/>
              <w:bottom w:w="30" w:type="dxa"/>
              <w:right w:w="120" w:type="dxa"/>
            </w:tcMar>
            <w:vAlign w:val="top"/>
          </w:tcPr>
          <w:p w14:paraId="146A3A64">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39</w:t>
            </w:r>
          </w:p>
        </w:tc>
        <w:tc>
          <w:tcPr>
            <w:tcW w:w="810" w:type="dxa"/>
            <w:vMerge w:val="continue"/>
            <w:noWrap w:val="0"/>
            <w:tcMar>
              <w:top w:w="60" w:type="dxa"/>
              <w:left w:w="120" w:type="dxa"/>
              <w:bottom w:w="30" w:type="dxa"/>
              <w:right w:w="120" w:type="dxa"/>
            </w:tcMar>
            <w:vAlign w:val="top"/>
          </w:tcPr>
          <w:p w14:paraId="3009C8E3">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A488DA7">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各类密封胶</w:t>
            </w:r>
          </w:p>
        </w:tc>
        <w:tc>
          <w:tcPr>
            <w:tcW w:w="5463" w:type="dxa"/>
            <w:noWrap w:val="0"/>
            <w:tcMar>
              <w:top w:w="60" w:type="dxa"/>
              <w:left w:w="120" w:type="dxa"/>
              <w:bottom w:w="30" w:type="dxa"/>
              <w:right w:w="120" w:type="dxa"/>
            </w:tcMar>
            <w:vAlign w:val="top"/>
          </w:tcPr>
          <w:p w14:paraId="0E1F220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F23C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98C993B">
            <w:pPr>
              <w:spacing w:before="120" w:after="120" w:line="288" w:lineRule="auto"/>
              <w:ind w:left="0"/>
              <w:jc w:val="center"/>
              <w:rPr>
                <w:rFonts w:hint="default" w:ascii="仿宋_GB2312" w:hAnsi="仿宋_GB2312" w:eastAsia="仿宋_GB2312" w:cs="仿宋_GB2312"/>
                <w:lang w:val="en"/>
              </w:rPr>
            </w:pPr>
            <w:r>
              <w:rPr>
                <w:rFonts w:hint="eastAsia" w:ascii="仿宋_GB2312" w:hAnsi="仿宋_GB2312" w:eastAsia="仿宋_GB2312" w:cs="仿宋_GB2312"/>
                <w:sz w:val="22"/>
              </w:rPr>
              <w:t>4</w:t>
            </w:r>
            <w:r>
              <w:rPr>
                <w:rFonts w:hint="default" w:ascii="仿宋_GB2312" w:hAnsi="仿宋_GB2312" w:eastAsia="仿宋_GB2312" w:cs="仿宋_GB2312"/>
                <w:sz w:val="22"/>
                <w:lang w:val="en"/>
              </w:rPr>
              <w:t>0</w:t>
            </w:r>
          </w:p>
        </w:tc>
        <w:tc>
          <w:tcPr>
            <w:tcW w:w="810" w:type="dxa"/>
            <w:vMerge w:val="continue"/>
            <w:noWrap w:val="0"/>
            <w:tcMar>
              <w:top w:w="60" w:type="dxa"/>
              <w:left w:w="120" w:type="dxa"/>
              <w:bottom w:w="30" w:type="dxa"/>
              <w:right w:w="120" w:type="dxa"/>
            </w:tcMar>
            <w:vAlign w:val="top"/>
          </w:tcPr>
          <w:p w14:paraId="05624848">
            <w:pPr>
              <w:spacing w:before="120" w:after="120" w:line="288" w:lineRule="auto"/>
              <w:ind w:left="0"/>
              <w:jc w:val="center"/>
              <w:rPr>
                <w:rFonts w:hint="eastAsia" w:ascii="仿宋_GB2312" w:hAnsi="仿宋_GB2312" w:eastAsia="仿宋_GB2312" w:cs="仿宋_GB2312"/>
                <w:sz w:val="22"/>
              </w:rPr>
            </w:pPr>
          </w:p>
        </w:tc>
        <w:tc>
          <w:tcPr>
            <w:tcW w:w="1833" w:type="dxa"/>
            <w:noWrap w:val="0"/>
            <w:tcMar>
              <w:top w:w="60" w:type="dxa"/>
              <w:left w:w="120" w:type="dxa"/>
              <w:bottom w:w="30" w:type="dxa"/>
              <w:right w:w="120" w:type="dxa"/>
            </w:tcMar>
            <w:vAlign w:val="top"/>
          </w:tcPr>
          <w:p w14:paraId="21EB9C0A">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螺丝/膨胀管</w:t>
            </w:r>
          </w:p>
        </w:tc>
        <w:tc>
          <w:tcPr>
            <w:tcW w:w="5463" w:type="dxa"/>
            <w:noWrap w:val="0"/>
            <w:tcMar>
              <w:top w:w="60" w:type="dxa"/>
              <w:left w:w="120" w:type="dxa"/>
              <w:bottom w:w="30" w:type="dxa"/>
              <w:right w:w="120" w:type="dxa"/>
            </w:tcMar>
            <w:vAlign w:val="top"/>
          </w:tcPr>
          <w:p w14:paraId="3BA0FC53">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F20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60C6AF0">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41</w:t>
            </w:r>
          </w:p>
        </w:tc>
        <w:tc>
          <w:tcPr>
            <w:tcW w:w="810" w:type="dxa"/>
            <w:vMerge w:val="continue"/>
            <w:noWrap w:val="0"/>
            <w:tcMar>
              <w:top w:w="60" w:type="dxa"/>
              <w:left w:w="120" w:type="dxa"/>
              <w:bottom w:w="30" w:type="dxa"/>
              <w:right w:w="120" w:type="dxa"/>
            </w:tcMar>
            <w:vAlign w:val="top"/>
          </w:tcPr>
          <w:p w14:paraId="426EBD3E">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1E77BE0E">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扎带/线卡</w:t>
            </w:r>
          </w:p>
        </w:tc>
        <w:tc>
          <w:tcPr>
            <w:tcW w:w="5463" w:type="dxa"/>
            <w:noWrap w:val="0"/>
            <w:tcMar>
              <w:top w:w="60" w:type="dxa"/>
              <w:left w:w="120" w:type="dxa"/>
              <w:bottom w:w="30" w:type="dxa"/>
              <w:right w:w="120" w:type="dxa"/>
            </w:tcMar>
            <w:vAlign w:val="top"/>
          </w:tcPr>
          <w:p w14:paraId="2D6AE184">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64F4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14B02719">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42</w:t>
            </w:r>
          </w:p>
        </w:tc>
        <w:tc>
          <w:tcPr>
            <w:tcW w:w="810" w:type="dxa"/>
            <w:vMerge w:val="continue"/>
            <w:noWrap w:val="0"/>
            <w:tcMar>
              <w:top w:w="60" w:type="dxa"/>
              <w:left w:w="120" w:type="dxa"/>
              <w:bottom w:w="30" w:type="dxa"/>
              <w:right w:w="120" w:type="dxa"/>
            </w:tcMar>
            <w:vAlign w:val="top"/>
          </w:tcPr>
          <w:p w14:paraId="3D23108A">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6261156">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热水器镁棒</w:t>
            </w:r>
          </w:p>
        </w:tc>
        <w:tc>
          <w:tcPr>
            <w:tcW w:w="5463" w:type="dxa"/>
            <w:noWrap w:val="0"/>
            <w:tcMar>
              <w:top w:w="60" w:type="dxa"/>
              <w:left w:w="120" w:type="dxa"/>
              <w:bottom w:w="30" w:type="dxa"/>
              <w:right w:w="120" w:type="dxa"/>
            </w:tcMar>
            <w:vAlign w:val="top"/>
          </w:tcPr>
          <w:p w14:paraId="2332E4A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A3F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A61667C">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43</w:t>
            </w:r>
          </w:p>
        </w:tc>
        <w:tc>
          <w:tcPr>
            <w:tcW w:w="810" w:type="dxa"/>
            <w:vMerge w:val="continue"/>
            <w:noWrap w:val="0"/>
            <w:tcMar>
              <w:top w:w="60" w:type="dxa"/>
              <w:left w:w="120" w:type="dxa"/>
              <w:bottom w:w="30" w:type="dxa"/>
              <w:right w:w="120" w:type="dxa"/>
            </w:tcMar>
            <w:vAlign w:val="top"/>
          </w:tcPr>
          <w:p w14:paraId="62CE8C05">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2540AC7A">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热水器温控器</w:t>
            </w:r>
          </w:p>
        </w:tc>
        <w:tc>
          <w:tcPr>
            <w:tcW w:w="5463" w:type="dxa"/>
            <w:noWrap w:val="0"/>
            <w:tcMar>
              <w:top w:w="60" w:type="dxa"/>
              <w:left w:w="120" w:type="dxa"/>
              <w:bottom w:w="30" w:type="dxa"/>
              <w:right w:w="120" w:type="dxa"/>
            </w:tcMar>
            <w:vAlign w:val="top"/>
          </w:tcPr>
          <w:p w14:paraId="57793103">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61D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A4CD5AF">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44</w:t>
            </w:r>
          </w:p>
        </w:tc>
        <w:tc>
          <w:tcPr>
            <w:tcW w:w="810" w:type="dxa"/>
            <w:vMerge w:val="continue"/>
            <w:noWrap w:val="0"/>
            <w:tcMar>
              <w:top w:w="60" w:type="dxa"/>
              <w:left w:w="120" w:type="dxa"/>
              <w:bottom w:w="30" w:type="dxa"/>
              <w:right w:w="120" w:type="dxa"/>
            </w:tcMar>
            <w:vAlign w:val="top"/>
          </w:tcPr>
          <w:p w14:paraId="03175428">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18227D48">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热水器密封圈</w:t>
            </w:r>
          </w:p>
        </w:tc>
        <w:tc>
          <w:tcPr>
            <w:tcW w:w="5463" w:type="dxa"/>
            <w:noWrap w:val="0"/>
            <w:tcMar>
              <w:top w:w="60" w:type="dxa"/>
              <w:left w:w="120" w:type="dxa"/>
              <w:bottom w:w="30" w:type="dxa"/>
              <w:right w:w="120" w:type="dxa"/>
            </w:tcMar>
            <w:vAlign w:val="top"/>
          </w:tcPr>
          <w:p w14:paraId="4D30220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4EFA4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188CD8D4">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45</w:t>
            </w:r>
          </w:p>
        </w:tc>
        <w:tc>
          <w:tcPr>
            <w:tcW w:w="810" w:type="dxa"/>
            <w:vMerge w:val="continue"/>
            <w:noWrap w:val="0"/>
            <w:tcMar>
              <w:top w:w="60" w:type="dxa"/>
              <w:left w:w="120" w:type="dxa"/>
              <w:bottom w:w="30" w:type="dxa"/>
              <w:right w:w="120" w:type="dxa"/>
            </w:tcMar>
            <w:vAlign w:val="top"/>
          </w:tcPr>
          <w:p w14:paraId="6A0EB3ED">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4A4FA56">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燃气热水器安全阀</w:t>
            </w:r>
          </w:p>
        </w:tc>
        <w:tc>
          <w:tcPr>
            <w:tcW w:w="5463" w:type="dxa"/>
            <w:noWrap w:val="0"/>
            <w:tcMar>
              <w:top w:w="60" w:type="dxa"/>
              <w:left w:w="120" w:type="dxa"/>
              <w:bottom w:w="30" w:type="dxa"/>
              <w:right w:w="120" w:type="dxa"/>
            </w:tcMar>
            <w:vAlign w:val="top"/>
          </w:tcPr>
          <w:p w14:paraId="3AA56CC5">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183C5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B9EE9EF">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46</w:t>
            </w:r>
          </w:p>
        </w:tc>
        <w:tc>
          <w:tcPr>
            <w:tcW w:w="810" w:type="dxa"/>
            <w:vMerge w:val="continue"/>
            <w:noWrap w:val="0"/>
            <w:tcMar>
              <w:top w:w="60" w:type="dxa"/>
              <w:left w:w="120" w:type="dxa"/>
              <w:bottom w:w="30" w:type="dxa"/>
              <w:right w:w="120" w:type="dxa"/>
            </w:tcMar>
            <w:vAlign w:val="top"/>
          </w:tcPr>
          <w:p w14:paraId="088CAC8A">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7C275BAA">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热水器加热管</w:t>
            </w:r>
          </w:p>
        </w:tc>
        <w:tc>
          <w:tcPr>
            <w:tcW w:w="5463" w:type="dxa"/>
            <w:noWrap w:val="0"/>
            <w:tcMar>
              <w:top w:w="60" w:type="dxa"/>
              <w:left w:w="120" w:type="dxa"/>
              <w:bottom w:w="30" w:type="dxa"/>
              <w:right w:w="120" w:type="dxa"/>
            </w:tcMar>
            <w:vAlign w:val="top"/>
          </w:tcPr>
          <w:p w14:paraId="3FFA784A">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55A5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3EF8E33">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47</w:t>
            </w:r>
          </w:p>
        </w:tc>
        <w:tc>
          <w:tcPr>
            <w:tcW w:w="810" w:type="dxa"/>
            <w:vMerge w:val="continue"/>
            <w:noWrap w:val="0"/>
            <w:tcMar>
              <w:top w:w="60" w:type="dxa"/>
              <w:left w:w="120" w:type="dxa"/>
              <w:bottom w:w="30" w:type="dxa"/>
              <w:right w:w="120" w:type="dxa"/>
            </w:tcMar>
            <w:vAlign w:val="top"/>
          </w:tcPr>
          <w:p w14:paraId="5306756C">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40DFCA4D">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茶水盆水龙头</w:t>
            </w:r>
          </w:p>
        </w:tc>
        <w:tc>
          <w:tcPr>
            <w:tcW w:w="5463" w:type="dxa"/>
            <w:noWrap w:val="0"/>
            <w:tcMar>
              <w:top w:w="60" w:type="dxa"/>
              <w:left w:w="120" w:type="dxa"/>
              <w:bottom w:w="30" w:type="dxa"/>
              <w:right w:w="120" w:type="dxa"/>
            </w:tcMar>
            <w:vAlign w:val="top"/>
          </w:tcPr>
          <w:p w14:paraId="54F5B6A0">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7168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1C27532">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48</w:t>
            </w:r>
          </w:p>
        </w:tc>
        <w:tc>
          <w:tcPr>
            <w:tcW w:w="810" w:type="dxa"/>
            <w:vMerge w:val="continue"/>
            <w:noWrap w:val="0"/>
            <w:tcMar>
              <w:top w:w="60" w:type="dxa"/>
              <w:left w:w="120" w:type="dxa"/>
              <w:bottom w:w="30" w:type="dxa"/>
              <w:right w:w="120" w:type="dxa"/>
            </w:tcMar>
            <w:vAlign w:val="top"/>
          </w:tcPr>
          <w:p w14:paraId="6600483E">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7512DA9">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漏电保护器</w:t>
            </w:r>
          </w:p>
        </w:tc>
        <w:tc>
          <w:tcPr>
            <w:tcW w:w="5463" w:type="dxa"/>
            <w:noWrap w:val="0"/>
            <w:tcMar>
              <w:top w:w="60" w:type="dxa"/>
              <w:left w:w="120" w:type="dxa"/>
              <w:bottom w:w="30" w:type="dxa"/>
              <w:right w:w="120" w:type="dxa"/>
            </w:tcMar>
            <w:vAlign w:val="top"/>
          </w:tcPr>
          <w:p w14:paraId="25958F4B">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0CC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7B02C4B">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49</w:t>
            </w:r>
          </w:p>
        </w:tc>
        <w:tc>
          <w:tcPr>
            <w:tcW w:w="810" w:type="dxa"/>
            <w:vMerge w:val="continue"/>
            <w:noWrap w:val="0"/>
            <w:tcMar>
              <w:top w:w="60" w:type="dxa"/>
              <w:left w:w="120" w:type="dxa"/>
              <w:bottom w:w="30" w:type="dxa"/>
              <w:right w:w="120" w:type="dxa"/>
            </w:tcMar>
            <w:vAlign w:val="top"/>
          </w:tcPr>
          <w:p w14:paraId="6FBFF86F">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2F01B298">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电线/穿线管/管件</w:t>
            </w:r>
          </w:p>
        </w:tc>
        <w:tc>
          <w:tcPr>
            <w:tcW w:w="5463" w:type="dxa"/>
            <w:noWrap w:val="0"/>
            <w:tcMar>
              <w:top w:w="60" w:type="dxa"/>
              <w:left w:w="120" w:type="dxa"/>
              <w:bottom w:w="30" w:type="dxa"/>
              <w:right w:w="120" w:type="dxa"/>
            </w:tcMar>
            <w:vAlign w:val="top"/>
          </w:tcPr>
          <w:p w14:paraId="6A3FADA2">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2EB1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E041B1A">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50</w:t>
            </w:r>
          </w:p>
        </w:tc>
        <w:tc>
          <w:tcPr>
            <w:tcW w:w="810" w:type="dxa"/>
            <w:vMerge w:val="continue"/>
            <w:noWrap w:val="0"/>
            <w:tcMar>
              <w:top w:w="60" w:type="dxa"/>
              <w:left w:w="120" w:type="dxa"/>
              <w:bottom w:w="30" w:type="dxa"/>
              <w:right w:w="120" w:type="dxa"/>
            </w:tcMar>
            <w:vAlign w:val="top"/>
          </w:tcPr>
          <w:p w14:paraId="12F7D77E">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45418865">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房门各类小配件</w:t>
            </w:r>
          </w:p>
        </w:tc>
        <w:tc>
          <w:tcPr>
            <w:tcW w:w="5463" w:type="dxa"/>
            <w:noWrap w:val="0"/>
            <w:tcMar>
              <w:top w:w="60" w:type="dxa"/>
              <w:left w:w="120" w:type="dxa"/>
              <w:bottom w:w="30" w:type="dxa"/>
              <w:right w:w="120" w:type="dxa"/>
            </w:tcMar>
            <w:vAlign w:val="top"/>
          </w:tcPr>
          <w:p w14:paraId="015CB0AC">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606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C544A2A">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sz w:val="22"/>
                <w:lang w:val="en"/>
              </w:rPr>
              <w:t>51</w:t>
            </w:r>
          </w:p>
        </w:tc>
        <w:tc>
          <w:tcPr>
            <w:tcW w:w="810" w:type="dxa"/>
            <w:vMerge w:val="continue"/>
            <w:noWrap w:val="0"/>
            <w:tcMar>
              <w:top w:w="60" w:type="dxa"/>
              <w:left w:w="120" w:type="dxa"/>
              <w:bottom w:w="30" w:type="dxa"/>
              <w:right w:w="120" w:type="dxa"/>
            </w:tcMar>
            <w:vAlign w:val="top"/>
          </w:tcPr>
          <w:p w14:paraId="657E754A">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44826B0C">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消防箱门</w:t>
            </w:r>
          </w:p>
        </w:tc>
        <w:tc>
          <w:tcPr>
            <w:tcW w:w="5463" w:type="dxa"/>
            <w:noWrap w:val="0"/>
            <w:tcMar>
              <w:top w:w="60" w:type="dxa"/>
              <w:left w:w="120" w:type="dxa"/>
              <w:bottom w:w="30" w:type="dxa"/>
              <w:right w:w="120" w:type="dxa"/>
            </w:tcMar>
            <w:vAlign w:val="top"/>
          </w:tcPr>
          <w:p w14:paraId="688051A7">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0D0B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3239A109">
            <w:pPr>
              <w:spacing w:before="120" w:after="120" w:line="288" w:lineRule="auto"/>
              <w:ind w:left="0"/>
              <w:jc w:val="center"/>
              <w:rPr>
                <w:rFonts w:hint="default" w:ascii="仿宋_GB2312" w:hAnsi="仿宋_GB2312" w:eastAsia="仿宋_GB2312" w:cs="仿宋_GB2312"/>
                <w:lang w:val="en"/>
              </w:rPr>
            </w:pPr>
            <w:r>
              <w:rPr>
                <w:rFonts w:hint="default" w:ascii="仿宋_GB2312" w:hAnsi="仿宋_GB2312" w:eastAsia="仿宋_GB2312" w:cs="仿宋_GB2312"/>
                <w:lang w:val="en"/>
              </w:rPr>
              <w:t>52</w:t>
            </w:r>
          </w:p>
        </w:tc>
        <w:tc>
          <w:tcPr>
            <w:tcW w:w="810" w:type="dxa"/>
            <w:vMerge w:val="continue"/>
            <w:noWrap w:val="0"/>
            <w:tcMar>
              <w:top w:w="60" w:type="dxa"/>
              <w:left w:w="120" w:type="dxa"/>
              <w:bottom w:w="30" w:type="dxa"/>
              <w:right w:w="120" w:type="dxa"/>
            </w:tcMar>
            <w:vAlign w:val="top"/>
          </w:tcPr>
          <w:p w14:paraId="5DE02B72">
            <w:pPr>
              <w:spacing w:before="120" w:after="120" w:line="288" w:lineRule="auto"/>
              <w:ind w:left="0"/>
              <w:jc w:val="center"/>
              <w:rPr>
                <w:rFonts w:hint="default" w:ascii="仿宋_GB2312" w:hAnsi="仿宋_GB2312" w:eastAsia="仿宋_GB2312" w:cs="仿宋_GB2312"/>
                <w:lang w:val="en"/>
              </w:rPr>
            </w:pPr>
          </w:p>
        </w:tc>
        <w:tc>
          <w:tcPr>
            <w:tcW w:w="1833" w:type="dxa"/>
            <w:noWrap w:val="0"/>
            <w:tcMar>
              <w:top w:w="60" w:type="dxa"/>
              <w:left w:w="120" w:type="dxa"/>
              <w:bottom w:w="30" w:type="dxa"/>
              <w:right w:w="120" w:type="dxa"/>
            </w:tcMar>
            <w:vAlign w:val="top"/>
          </w:tcPr>
          <w:p w14:paraId="6D403F53">
            <w:pPr>
              <w:spacing w:before="120" w:after="120" w:line="288" w:lineRule="auto"/>
              <w:ind w:left="0"/>
              <w:jc w:val="center"/>
              <w:rPr>
                <w:rFonts w:hint="eastAsia" w:ascii="仿宋_GB2312" w:hAnsi="仿宋_GB2312" w:eastAsia="仿宋_GB2312" w:cs="仿宋_GB2312"/>
              </w:rPr>
            </w:pPr>
            <w:r>
              <w:rPr>
                <w:rFonts w:hint="eastAsia" w:ascii="仿宋_GB2312" w:hAnsi="仿宋_GB2312" w:eastAsia="仿宋_GB2312" w:cs="仿宋_GB2312"/>
                <w:sz w:val="22"/>
              </w:rPr>
              <w:t>消防箱玻璃</w:t>
            </w:r>
          </w:p>
        </w:tc>
        <w:tc>
          <w:tcPr>
            <w:tcW w:w="5463" w:type="dxa"/>
            <w:noWrap w:val="0"/>
            <w:tcMar>
              <w:top w:w="60" w:type="dxa"/>
              <w:left w:w="120" w:type="dxa"/>
              <w:bottom w:w="30" w:type="dxa"/>
              <w:right w:w="120" w:type="dxa"/>
            </w:tcMar>
            <w:vAlign w:val="top"/>
          </w:tcPr>
          <w:p w14:paraId="68E7842D">
            <w:pPr>
              <w:spacing w:before="120" w:after="120" w:line="288" w:lineRule="auto"/>
              <w:jc w:val="left"/>
              <w:rPr>
                <w:rFonts w:hint="eastAsia" w:ascii="仿宋_GB2312" w:hAnsi="仿宋_GB2312" w:eastAsia="仿宋_GB2312" w:cs="仿宋_GB2312"/>
              </w:rPr>
            </w:pPr>
            <w:r>
              <w:rPr>
                <w:rFonts w:hint="eastAsia" w:ascii="仿宋_GB2312" w:hAnsi="仿宋_GB2312" w:eastAsia="仿宋_GB2312" w:cs="仿宋_GB2312"/>
                <w:sz w:val="22"/>
                <w:lang w:val="en-US" w:eastAsia="zh-CN"/>
              </w:rPr>
              <w:t>不计数量，全部耗材、人工及相关费用均由成交人承担</w:t>
            </w:r>
          </w:p>
        </w:tc>
      </w:tr>
      <w:tr w14:paraId="3402D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1CDEB27C">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3</w:t>
            </w:r>
          </w:p>
        </w:tc>
        <w:tc>
          <w:tcPr>
            <w:tcW w:w="810" w:type="dxa"/>
            <w:vMerge w:val="continue"/>
            <w:noWrap w:val="0"/>
            <w:tcMar>
              <w:top w:w="60" w:type="dxa"/>
              <w:left w:w="120" w:type="dxa"/>
              <w:bottom w:w="30" w:type="dxa"/>
              <w:right w:w="120" w:type="dxa"/>
            </w:tcMar>
            <w:vAlign w:val="top"/>
          </w:tcPr>
          <w:p w14:paraId="7E53B213">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21A1050D">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卫生间墙砖</w:t>
            </w:r>
          </w:p>
        </w:tc>
        <w:tc>
          <w:tcPr>
            <w:tcW w:w="5463" w:type="dxa"/>
            <w:noWrap w:val="0"/>
            <w:tcMar>
              <w:top w:w="60" w:type="dxa"/>
              <w:left w:w="120" w:type="dxa"/>
              <w:bottom w:w="30" w:type="dxa"/>
              <w:right w:w="120" w:type="dxa"/>
            </w:tcMar>
            <w:vAlign w:val="top"/>
          </w:tcPr>
          <w:p w14:paraId="4A86C7A6">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墙</w:t>
            </w:r>
            <w:r>
              <w:rPr>
                <w:rFonts w:hint="eastAsia" w:ascii="仿宋_GB2312" w:hAnsi="仿宋_GB2312" w:eastAsia="仿宋_GB2312" w:cs="仿宋_GB2312"/>
                <w:sz w:val="22"/>
              </w:rPr>
              <w:t>砖完好空鼓脱落</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砂浆、胶、人工</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rPr>
              <w:t>免费修复；</w:t>
            </w:r>
            <w:r>
              <w:rPr>
                <w:rFonts w:hint="eastAsia" w:ascii="仿宋_GB2312" w:hAnsi="仿宋_GB2312" w:eastAsia="仿宋_GB2312" w:cs="仿宋_GB2312"/>
                <w:sz w:val="22"/>
                <w:lang w:eastAsia="zh-CN"/>
              </w:rPr>
              <w:t>墙</w:t>
            </w:r>
            <w:r>
              <w:rPr>
                <w:rFonts w:hint="eastAsia" w:ascii="仿宋_GB2312" w:hAnsi="仿宋_GB2312" w:eastAsia="仿宋_GB2312" w:cs="仿宋_GB2312"/>
                <w:sz w:val="22"/>
              </w:rPr>
              <w:t>砖碎裂</w:t>
            </w:r>
            <w:r>
              <w:rPr>
                <w:rFonts w:hint="eastAsia" w:ascii="仿宋_GB2312" w:hAnsi="仿宋_GB2312" w:eastAsia="仿宋_GB2312" w:cs="仿宋_GB2312"/>
                <w:sz w:val="22"/>
                <w:lang w:val="en-US" w:eastAsia="zh-CN"/>
              </w:rPr>
              <w:t>破损5块以内由成交人全权负责，破损超5块</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成交人</w:t>
            </w:r>
            <w:r>
              <w:rPr>
                <w:rFonts w:hint="eastAsia" w:ascii="仿宋_GB2312" w:hAnsi="仿宋_GB2312" w:eastAsia="仿宋_GB2312" w:cs="仿宋_GB2312"/>
                <w:sz w:val="22"/>
                <w:lang w:val="en-US" w:eastAsia="zh-CN"/>
              </w:rPr>
              <w:t>承担）</w:t>
            </w:r>
          </w:p>
        </w:tc>
      </w:tr>
      <w:tr w14:paraId="0C8E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FFDECE1">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4</w:t>
            </w:r>
          </w:p>
        </w:tc>
        <w:tc>
          <w:tcPr>
            <w:tcW w:w="810" w:type="dxa"/>
            <w:vMerge w:val="continue"/>
            <w:noWrap w:val="0"/>
            <w:tcMar>
              <w:top w:w="60" w:type="dxa"/>
              <w:left w:w="120" w:type="dxa"/>
              <w:bottom w:w="30" w:type="dxa"/>
              <w:right w:w="120" w:type="dxa"/>
            </w:tcMar>
            <w:vAlign w:val="top"/>
          </w:tcPr>
          <w:p w14:paraId="1588B4E1">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758AFC5C">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卫生间地砖</w:t>
            </w:r>
          </w:p>
        </w:tc>
        <w:tc>
          <w:tcPr>
            <w:tcW w:w="5463" w:type="dxa"/>
            <w:noWrap w:val="0"/>
            <w:tcMar>
              <w:top w:w="60" w:type="dxa"/>
              <w:left w:w="120" w:type="dxa"/>
              <w:bottom w:w="30" w:type="dxa"/>
              <w:right w:w="120" w:type="dxa"/>
            </w:tcMar>
            <w:vAlign w:val="top"/>
          </w:tcPr>
          <w:p w14:paraId="69A657FE">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地</w:t>
            </w:r>
            <w:r>
              <w:rPr>
                <w:rFonts w:hint="eastAsia" w:ascii="仿宋_GB2312" w:hAnsi="仿宋_GB2312" w:eastAsia="仿宋_GB2312" w:cs="仿宋_GB2312"/>
                <w:sz w:val="22"/>
              </w:rPr>
              <w:t>砖完好空鼓脱落</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砂浆、胶、人工</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rPr>
              <w:t>免费修复；砖体碎裂</w:t>
            </w:r>
            <w:r>
              <w:rPr>
                <w:rFonts w:hint="eastAsia" w:ascii="仿宋_GB2312" w:hAnsi="仿宋_GB2312" w:eastAsia="仿宋_GB2312" w:cs="仿宋_GB2312"/>
                <w:sz w:val="22"/>
                <w:lang w:val="en-US" w:eastAsia="zh-CN"/>
              </w:rPr>
              <w:t>破损5块以内由成交人全权负责，破损超5块</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w:t>
            </w:r>
            <w:r>
              <w:rPr>
                <w:rFonts w:hint="eastAsia" w:ascii="仿宋_GB2312" w:hAnsi="仿宋_GB2312" w:eastAsia="仿宋_GB2312" w:cs="仿宋_GB2312"/>
                <w:b w:val="0"/>
                <w:bCs w:val="0"/>
                <w:color w:val="auto"/>
                <w:spacing w:val="0"/>
                <w:w w:val="100"/>
                <w:kern w:val="0"/>
                <w:position w:val="0"/>
                <w:sz w:val="21"/>
                <w:szCs w:val="21"/>
                <w:highlight w:val="none"/>
                <w:u w:val="none" w:color="auto"/>
                <w:shd w:val="clear" w:color="auto" w:fill="auto"/>
                <w:vertAlign w:val="baseline"/>
                <w:rtl w:val="0"/>
                <w:lang w:val="en-US" w:eastAsia="zh-CN" w:bidi="ar-SA"/>
              </w:rPr>
              <w:t>成交人</w:t>
            </w:r>
            <w:r>
              <w:rPr>
                <w:rFonts w:hint="eastAsia" w:ascii="仿宋_GB2312" w:hAnsi="仿宋_GB2312" w:eastAsia="仿宋_GB2312" w:cs="仿宋_GB2312"/>
                <w:sz w:val="22"/>
                <w:lang w:val="en-US" w:eastAsia="zh-CN"/>
              </w:rPr>
              <w:t>承担）</w:t>
            </w:r>
          </w:p>
        </w:tc>
      </w:tr>
      <w:tr w14:paraId="72DE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6C8A042D">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5</w:t>
            </w:r>
          </w:p>
        </w:tc>
        <w:tc>
          <w:tcPr>
            <w:tcW w:w="810" w:type="dxa"/>
            <w:vMerge w:val="continue"/>
            <w:noWrap w:val="0"/>
            <w:tcMar>
              <w:top w:w="60" w:type="dxa"/>
              <w:left w:w="120" w:type="dxa"/>
              <w:bottom w:w="30" w:type="dxa"/>
              <w:right w:w="120" w:type="dxa"/>
            </w:tcMar>
            <w:vAlign w:val="top"/>
          </w:tcPr>
          <w:p w14:paraId="28572BEB">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4ECD9F57">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洗手盆</w:t>
            </w:r>
          </w:p>
        </w:tc>
        <w:tc>
          <w:tcPr>
            <w:tcW w:w="5463" w:type="dxa"/>
            <w:noWrap w:val="0"/>
            <w:tcMar>
              <w:top w:w="60" w:type="dxa"/>
              <w:left w:w="120" w:type="dxa"/>
              <w:bottom w:w="30" w:type="dxa"/>
              <w:right w:w="120" w:type="dxa"/>
            </w:tcMar>
            <w:vAlign w:val="top"/>
          </w:tcPr>
          <w:p w14:paraId="3CB75216">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洗手盆</w:t>
            </w:r>
            <w:r>
              <w:rPr>
                <w:rFonts w:hint="eastAsia" w:ascii="仿宋_GB2312" w:hAnsi="仿宋_GB2312" w:eastAsia="仿宋_GB2312" w:cs="仿宋_GB2312"/>
                <w:sz w:val="22"/>
              </w:rPr>
              <w:t>松动渗水</w:t>
            </w:r>
            <w:r>
              <w:rPr>
                <w:rFonts w:hint="eastAsia" w:ascii="仿宋_GB2312" w:hAnsi="仿宋_GB2312" w:eastAsia="仿宋_GB2312" w:cs="仿宋_GB2312"/>
                <w:sz w:val="22"/>
                <w:lang w:val="en-US" w:eastAsia="zh-CN"/>
              </w:rPr>
              <w:t>由成交人</w:t>
            </w:r>
            <w:r>
              <w:rPr>
                <w:rFonts w:hint="eastAsia" w:ascii="仿宋_GB2312" w:hAnsi="仿宋_GB2312" w:eastAsia="仿宋_GB2312" w:cs="仿宋_GB2312"/>
                <w:sz w:val="22"/>
              </w:rPr>
              <w:t>免费紧固</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rPr>
              <w:t>打胶</w:t>
            </w:r>
            <w:r>
              <w:rPr>
                <w:rFonts w:hint="eastAsia" w:ascii="仿宋_GB2312" w:hAnsi="仿宋_GB2312" w:eastAsia="仿宋_GB2312" w:cs="仿宋_GB2312"/>
                <w:sz w:val="22"/>
                <w:lang w:val="en-US" w:eastAsia="zh-CN"/>
              </w:rPr>
              <w:t>处理</w:t>
            </w:r>
            <w:r>
              <w:rPr>
                <w:rFonts w:hint="eastAsia" w:ascii="仿宋_GB2312" w:hAnsi="仿宋_GB2312" w:eastAsia="仿宋_GB2312" w:cs="仿宋_GB2312"/>
                <w:sz w:val="22"/>
              </w:rPr>
              <w:t>；盆体碎裂</w:t>
            </w:r>
            <w:r>
              <w:rPr>
                <w:rFonts w:hint="eastAsia" w:ascii="仿宋_GB2312" w:hAnsi="仿宋_GB2312" w:eastAsia="仿宋_GB2312" w:cs="仿宋_GB2312"/>
                <w:sz w:val="22"/>
                <w:lang w:val="en-US" w:eastAsia="zh-CN"/>
              </w:rPr>
              <w:t>破损，由采购人采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部由成交人承担）</w:t>
            </w:r>
          </w:p>
        </w:tc>
      </w:tr>
      <w:tr w14:paraId="11CB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EDF2CA4">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6</w:t>
            </w:r>
          </w:p>
        </w:tc>
        <w:tc>
          <w:tcPr>
            <w:tcW w:w="810" w:type="dxa"/>
            <w:vMerge w:val="continue"/>
            <w:noWrap w:val="0"/>
            <w:tcMar>
              <w:top w:w="60" w:type="dxa"/>
              <w:left w:w="120" w:type="dxa"/>
              <w:bottom w:w="30" w:type="dxa"/>
              <w:right w:w="120" w:type="dxa"/>
            </w:tcMar>
            <w:vAlign w:val="top"/>
          </w:tcPr>
          <w:p w14:paraId="7287022B">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35516785">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拖把池</w:t>
            </w:r>
          </w:p>
        </w:tc>
        <w:tc>
          <w:tcPr>
            <w:tcW w:w="5463" w:type="dxa"/>
            <w:noWrap w:val="0"/>
            <w:tcMar>
              <w:top w:w="60" w:type="dxa"/>
              <w:left w:w="120" w:type="dxa"/>
              <w:bottom w:w="30" w:type="dxa"/>
              <w:right w:w="120" w:type="dxa"/>
            </w:tcMar>
            <w:vAlign w:val="top"/>
          </w:tcPr>
          <w:p w14:paraId="03FF8015">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拖把池主体破裂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部由成交人承担）</w:t>
            </w:r>
          </w:p>
        </w:tc>
      </w:tr>
      <w:tr w14:paraId="0890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12593972">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7</w:t>
            </w:r>
          </w:p>
        </w:tc>
        <w:tc>
          <w:tcPr>
            <w:tcW w:w="810" w:type="dxa"/>
            <w:vMerge w:val="continue"/>
            <w:noWrap w:val="0"/>
            <w:tcMar>
              <w:top w:w="60" w:type="dxa"/>
              <w:left w:w="120" w:type="dxa"/>
              <w:bottom w:w="30" w:type="dxa"/>
              <w:right w:w="120" w:type="dxa"/>
            </w:tcMar>
            <w:vAlign w:val="top"/>
          </w:tcPr>
          <w:p w14:paraId="6EABBAEE">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AD469B1">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蹲便器</w:t>
            </w:r>
          </w:p>
        </w:tc>
        <w:tc>
          <w:tcPr>
            <w:tcW w:w="5463" w:type="dxa"/>
            <w:noWrap w:val="0"/>
            <w:tcMar>
              <w:top w:w="60" w:type="dxa"/>
              <w:left w:w="120" w:type="dxa"/>
              <w:bottom w:w="30" w:type="dxa"/>
              <w:right w:w="120" w:type="dxa"/>
            </w:tcMar>
            <w:vAlign w:val="top"/>
          </w:tcPr>
          <w:p w14:paraId="52730A71">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蹲便器主体</w:t>
            </w:r>
            <w:r>
              <w:rPr>
                <w:rFonts w:hint="eastAsia" w:ascii="仿宋_GB2312" w:hAnsi="仿宋_GB2312" w:eastAsia="仿宋_GB2312" w:cs="仿宋_GB2312"/>
                <w:sz w:val="22"/>
              </w:rPr>
              <w:t>破</w:t>
            </w:r>
            <w:r>
              <w:rPr>
                <w:rFonts w:hint="eastAsia" w:ascii="仿宋_GB2312" w:hAnsi="仿宋_GB2312" w:eastAsia="仿宋_GB2312" w:cs="仿宋_GB2312"/>
                <w:sz w:val="22"/>
                <w:lang w:val="en-US" w:eastAsia="zh-CN"/>
              </w:rPr>
              <w:t>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部由成交人承担）</w:t>
            </w:r>
          </w:p>
        </w:tc>
      </w:tr>
      <w:tr w14:paraId="4D4E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2088AC05">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5</w:t>
            </w:r>
            <w:r>
              <w:rPr>
                <w:rFonts w:hint="eastAsia" w:ascii="仿宋_GB2312" w:hAnsi="仿宋_GB2312" w:eastAsia="仿宋_GB2312" w:cs="仿宋_GB2312"/>
                <w:sz w:val="22"/>
                <w:lang w:val="en-US" w:eastAsia="zh-CN"/>
              </w:rPr>
              <w:t>8</w:t>
            </w:r>
          </w:p>
        </w:tc>
        <w:tc>
          <w:tcPr>
            <w:tcW w:w="810" w:type="dxa"/>
            <w:vMerge w:val="continue"/>
            <w:noWrap w:val="0"/>
            <w:tcMar>
              <w:top w:w="60" w:type="dxa"/>
              <w:left w:w="120" w:type="dxa"/>
              <w:bottom w:w="30" w:type="dxa"/>
              <w:right w:w="120" w:type="dxa"/>
            </w:tcMar>
            <w:vAlign w:val="top"/>
          </w:tcPr>
          <w:p w14:paraId="46AB320A">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33E376A2">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小便器</w:t>
            </w:r>
          </w:p>
        </w:tc>
        <w:tc>
          <w:tcPr>
            <w:tcW w:w="5463" w:type="dxa"/>
            <w:noWrap w:val="0"/>
            <w:tcMar>
              <w:top w:w="60" w:type="dxa"/>
              <w:left w:w="120" w:type="dxa"/>
              <w:bottom w:w="30" w:type="dxa"/>
              <w:right w:w="120" w:type="dxa"/>
            </w:tcMar>
            <w:vAlign w:val="top"/>
          </w:tcPr>
          <w:p w14:paraId="30750C5E">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小便器</w:t>
            </w:r>
            <w:r>
              <w:rPr>
                <w:rFonts w:hint="eastAsia" w:ascii="仿宋_GB2312" w:hAnsi="仿宋_GB2312" w:eastAsia="仿宋_GB2312" w:cs="仿宋_GB2312"/>
                <w:sz w:val="22"/>
              </w:rPr>
              <w:t>主体破</w:t>
            </w:r>
            <w:r>
              <w:rPr>
                <w:rFonts w:hint="eastAsia" w:ascii="仿宋_GB2312" w:hAnsi="仿宋_GB2312" w:eastAsia="仿宋_GB2312" w:cs="仿宋_GB2312"/>
                <w:sz w:val="22"/>
                <w:lang w:val="en-US" w:eastAsia="zh-CN"/>
              </w:rPr>
              <w:t>裂</w:t>
            </w:r>
            <w:r>
              <w:rPr>
                <w:rFonts w:hint="eastAsia" w:ascii="仿宋_GB2312" w:hAnsi="仿宋_GB2312" w:eastAsia="仿宋_GB2312" w:cs="仿宋_GB2312"/>
                <w:sz w:val="22"/>
                <w:lang w:eastAsia="zh-CN"/>
              </w:rPr>
              <w:t>由</w:t>
            </w:r>
            <w:r>
              <w:rPr>
                <w:rFonts w:hint="eastAsia" w:ascii="仿宋_GB2312" w:hAnsi="仿宋_GB2312" w:eastAsia="仿宋_GB2312" w:cs="仿宋_GB2312"/>
                <w:sz w:val="22"/>
                <w:lang w:val="en-US" w:eastAsia="zh-CN"/>
              </w:rPr>
              <w:t>采购人采</w:t>
            </w:r>
            <w:r>
              <w:rPr>
                <w:rFonts w:hint="eastAsia" w:ascii="仿宋_GB2312" w:hAnsi="仿宋_GB2312" w:eastAsia="仿宋_GB2312" w:cs="仿宋_GB2312"/>
                <w:sz w:val="22"/>
              </w:rPr>
              <w:t>购主材，</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拆装、辅材、人工全</w:t>
            </w:r>
            <w:r>
              <w:rPr>
                <w:rFonts w:hint="eastAsia" w:ascii="仿宋_GB2312" w:hAnsi="仿宋_GB2312" w:eastAsia="仿宋_GB2312" w:cs="仿宋_GB2312"/>
                <w:sz w:val="22"/>
                <w:lang w:val="en-US" w:eastAsia="zh-CN"/>
              </w:rPr>
              <w:t>部由成交人承担）</w:t>
            </w:r>
          </w:p>
        </w:tc>
      </w:tr>
      <w:tr w14:paraId="53BA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460D9557">
            <w:pPr>
              <w:spacing w:before="120" w:after="120" w:line="288" w:lineRule="auto"/>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59</w:t>
            </w:r>
          </w:p>
        </w:tc>
        <w:tc>
          <w:tcPr>
            <w:tcW w:w="810" w:type="dxa"/>
            <w:vMerge w:val="continue"/>
            <w:noWrap w:val="0"/>
            <w:tcMar>
              <w:top w:w="60" w:type="dxa"/>
              <w:left w:w="120" w:type="dxa"/>
              <w:bottom w:w="30" w:type="dxa"/>
              <w:right w:w="120" w:type="dxa"/>
            </w:tcMar>
            <w:vAlign w:val="top"/>
          </w:tcPr>
          <w:p w14:paraId="43B03E9A">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556C04FC">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800×800过道大地砖</w:t>
            </w:r>
          </w:p>
        </w:tc>
        <w:tc>
          <w:tcPr>
            <w:tcW w:w="5463" w:type="dxa"/>
            <w:noWrap w:val="0"/>
            <w:tcMar>
              <w:top w:w="60" w:type="dxa"/>
              <w:left w:w="120" w:type="dxa"/>
              <w:bottom w:w="30" w:type="dxa"/>
              <w:right w:w="120" w:type="dxa"/>
            </w:tcMar>
            <w:vAlign w:val="top"/>
          </w:tcPr>
          <w:p w14:paraId="477FC929">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地砖</w:t>
            </w:r>
            <w:r>
              <w:rPr>
                <w:rFonts w:hint="eastAsia" w:ascii="仿宋_GB2312" w:hAnsi="仿宋_GB2312" w:eastAsia="仿宋_GB2312" w:cs="仿宋_GB2312"/>
                <w:sz w:val="22"/>
              </w:rPr>
              <w:t>空鼓</w:t>
            </w:r>
            <w:r>
              <w:rPr>
                <w:rFonts w:hint="eastAsia" w:ascii="仿宋_GB2312" w:hAnsi="仿宋_GB2312" w:eastAsia="仿宋_GB2312" w:cs="仿宋_GB2312"/>
                <w:sz w:val="22"/>
                <w:lang w:val="en-US" w:eastAsia="zh-CN"/>
              </w:rPr>
              <w:t>由成交人</w:t>
            </w:r>
            <w:r>
              <w:rPr>
                <w:rFonts w:hint="eastAsia" w:ascii="仿宋_GB2312" w:hAnsi="仿宋_GB2312" w:eastAsia="仿宋_GB2312" w:cs="仿宋_GB2312"/>
                <w:sz w:val="22"/>
              </w:rPr>
              <w:t>免费修复；</w:t>
            </w:r>
            <w:r>
              <w:rPr>
                <w:rFonts w:hint="eastAsia" w:ascii="仿宋_GB2312" w:hAnsi="仿宋_GB2312" w:eastAsia="仿宋_GB2312" w:cs="仿宋_GB2312"/>
                <w:sz w:val="22"/>
                <w:lang w:eastAsia="zh-CN"/>
              </w:rPr>
              <w:t>地砖</w:t>
            </w:r>
            <w:r>
              <w:rPr>
                <w:rFonts w:hint="eastAsia" w:ascii="仿宋_GB2312" w:hAnsi="仿宋_GB2312" w:eastAsia="仿宋_GB2312" w:cs="仿宋_GB2312"/>
                <w:sz w:val="22"/>
              </w:rPr>
              <w:t>碎裂</w:t>
            </w:r>
            <w:r>
              <w:rPr>
                <w:rFonts w:hint="eastAsia" w:ascii="仿宋_GB2312" w:hAnsi="仿宋_GB2312" w:eastAsia="仿宋_GB2312" w:cs="仿宋_GB2312"/>
                <w:sz w:val="22"/>
                <w:lang w:val="en-US" w:eastAsia="zh-CN"/>
              </w:rPr>
              <w:t>破损5块以内由成交人全权负责，破损超5块</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由采购人采</w:t>
            </w:r>
            <w:r>
              <w:rPr>
                <w:rFonts w:hint="eastAsia" w:ascii="仿宋_GB2312" w:hAnsi="仿宋_GB2312" w:eastAsia="仿宋_GB2312" w:cs="仿宋_GB2312"/>
                <w:sz w:val="22"/>
              </w:rPr>
              <w:t>购，</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铺贴（</w:t>
            </w:r>
            <w:r>
              <w:rPr>
                <w:rFonts w:hint="eastAsia" w:ascii="仿宋_GB2312" w:hAnsi="仿宋_GB2312" w:eastAsia="仿宋_GB2312" w:cs="仿宋_GB2312"/>
                <w:sz w:val="22"/>
              </w:rPr>
              <w:t>拆除、辅材、铺贴人工全</w:t>
            </w:r>
            <w:r>
              <w:rPr>
                <w:rFonts w:hint="eastAsia" w:ascii="仿宋_GB2312" w:hAnsi="仿宋_GB2312" w:eastAsia="仿宋_GB2312" w:cs="仿宋_GB2312"/>
                <w:sz w:val="22"/>
                <w:lang w:val="en-US" w:eastAsia="zh-CN"/>
              </w:rPr>
              <w:t>部由成交人承担）</w:t>
            </w:r>
          </w:p>
        </w:tc>
      </w:tr>
      <w:tr w14:paraId="62F5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08" w:hRule="atLeast"/>
        </w:trPr>
        <w:tc>
          <w:tcPr>
            <w:tcW w:w="732" w:type="dxa"/>
            <w:noWrap w:val="0"/>
            <w:tcMar>
              <w:top w:w="60" w:type="dxa"/>
              <w:left w:w="120" w:type="dxa"/>
              <w:bottom w:w="30" w:type="dxa"/>
              <w:right w:w="120" w:type="dxa"/>
            </w:tcMar>
            <w:vAlign w:val="top"/>
          </w:tcPr>
          <w:p w14:paraId="5F25DAD6">
            <w:pPr>
              <w:spacing w:before="120" w:after="120" w:line="288" w:lineRule="auto"/>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60</w:t>
            </w:r>
          </w:p>
        </w:tc>
        <w:tc>
          <w:tcPr>
            <w:tcW w:w="810" w:type="dxa"/>
            <w:vMerge w:val="continue"/>
            <w:noWrap w:val="0"/>
            <w:tcMar>
              <w:top w:w="60" w:type="dxa"/>
              <w:left w:w="120" w:type="dxa"/>
              <w:bottom w:w="30" w:type="dxa"/>
              <w:right w:w="120" w:type="dxa"/>
            </w:tcMar>
            <w:vAlign w:val="top"/>
          </w:tcPr>
          <w:p w14:paraId="07B55711">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3C6E9ED3">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全域墙面修复</w:t>
            </w:r>
          </w:p>
        </w:tc>
        <w:tc>
          <w:tcPr>
            <w:tcW w:w="5463" w:type="dxa"/>
            <w:noWrap w:val="0"/>
            <w:tcMar>
              <w:top w:w="60" w:type="dxa"/>
              <w:left w:w="120" w:type="dxa"/>
              <w:bottom w:w="30" w:type="dxa"/>
              <w:right w:w="120" w:type="dxa"/>
            </w:tcMar>
            <w:vAlign w:val="top"/>
          </w:tcPr>
          <w:p w14:paraId="48D8682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rPr>
              <w:t>墙面存在胶印、局部污渍、轻微破损等日常清理修复工作，全部耗材</w:t>
            </w:r>
            <w:r>
              <w:rPr>
                <w:rFonts w:hint="eastAsia" w:ascii="仿宋_GB2312" w:hAnsi="仿宋_GB2312" w:eastAsia="仿宋_GB2312" w:cs="仿宋_GB2312"/>
                <w:sz w:val="32"/>
                <w:szCs w:val="32"/>
                <w:rtl w:val="0"/>
              </w:rPr>
              <w:t>、</w:t>
            </w:r>
            <w:r>
              <w:rPr>
                <w:rFonts w:hint="eastAsia" w:ascii="仿宋_GB2312" w:hAnsi="仿宋_GB2312" w:eastAsia="仿宋_GB2312" w:cs="仿宋_GB2312"/>
                <w:sz w:val="21"/>
                <w:szCs w:val="21"/>
                <w:rtl w:val="0"/>
              </w:rPr>
              <w:t>人工由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承担；墙面因渗水、受潮产生大面积修复需求时，</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仅采购腻子、乳胶漆等主材</w:t>
            </w:r>
            <w:r>
              <w:rPr>
                <w:rFonts w:hint="eastAsia" w:ascii="仿宋_GB2312" w:hAnsi="仿宋_GB2312" w:eastAsia="仿宋_GB2312" w:cs="仿宋_GB2312"/>
                <w:sz w:val="21"/>
                <w:szCs w:val="21"/>
                <w:rtl w:val="0"/>
                <w:lang w:eastAsia="zh-CN"/>
              </w:rPr>
              <w:t>（</w:t>
            </w:r>
            <w:r>
              <w:rPr>
                <w:rFonts w:hint="eastAsia" w:ascii="仿宋_GB2312" w:hAnsi="仿宋_GB2312" w:eastAsia="仿宋_GB2312" w:cs="仿宋_GB2312"/>
                <w:sz w:val="21"/>
                <w:szCs w:val="21"/>
                <w:rtl w:val="0"/>
              </w:rPr>
              <w:t>打磨、涂刷施工及所有辅材、人工均由</w:t>
            </w:r>
            <w:r>
              <w:rPr>
                <w:rFonts w:hint="eastAsia" w:ascii="仿宋_GB2312" w:hAnsi="仿宋_GB2312" w:eastAsia="仿宋_GB2312" w:cs="仿宋_GB2312"/>
                <w:sz w:val="21"/>
                <w:szCs w:val="21"/>
                <w:rtl w:val="0"/>
                <w:lang w:val="en-US" w:eastAsia="zh-CN"/>
              </w:rPr>
              <w:t>成交人承担）</w:t>
            </w:r>
          </w:p>
          <w:p w14:paraId="161A8D1C">
            <w:pPr>
              <w:spacing w:before="120" w:after="120" w:line="240" w:lineRule="auto"/>
              <w:ind w:left="0" w:leftChars="0"/>
              <w:jc w:val="left"/>
              <w:rPr>
                <w:rFonts w:hint="eastAsia" w:ascii="仿宋_GB2312" w:hAnsi="仿宋_GB2312" w:eastAsia="仿宋_GB2312" w:cs="仿宋_GB2312"/>
                <w:sz w:val="22"/>
                <w:lang w:val="en-US" w:eastAsia="zh-CN"/>
              </w:rPr>
            </w:pPr>
          </w:p>
        </w:tc>
      </w:tr>
      <w:tr w14:paraId="18472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0CD15020">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6</w:t>
            </w:r>
            <w:r>
              <w:rPr>
                <w:rFonts w:hint="eastAsia" w:ascii="仿宋_GB2312" w:hAnsi="仿宋_GB2312" w:eastAsia="仿宋_GB2312" w:cs="仿宋_GB2312"/>
                <w:sz w:val="22"/>
                <w:lang w:val="en-US" w:eastAsia="zh-CN"/>
              </w:rPr>
              <w:t>1</w:t>
            </w:r>
          </w:p>
        </w:tc>
        <w:tc>
          <w:tcPr>
            <w:tcW w:w="810" w:type="dxa"/>
            <w:vMerge w:val="continue"/>
            <w:noWrap w:val="0"/>
            <w:tcMar>
              <w:top w:w="60" w:type="dxa"/>
              <w:left w:w="120" w:type="dxa"/>
              <w:bottom w:w="30" w:type="dxa"/>
              <w:right w:w="120" w:type="dxa"/>
            </w:tcMar>
            <w:vAlign w:val="top"/>
          </w:tcPr>
          <w:p w14:paraId="06C047D3">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545E0D94">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吊顶天花板</w:t>
            </w:r>
          </w:p>
        </w:tc>
        <w:tc>
          <w:tcPr>
            <w:tcW w:w="5463" w:type="dxa"/>
            <w:noWrap w:val="0"/>
            <w:tcMar>
              <w:top w:w="60" w:type="dxa"/>
              <w:left w:w="120" w:type="dxa"/>
              <w:bottom w:w="30" w:type="dxa"/>
              <w:right w:w="120" w:type="dxa"/>
            </w:tcMar>
            <w:vAlign w:val="top"/>
          </w:tcPr>
          <w:p w14:paraId="459E5D7C">
            <w:pPr>
              <w:spacing w:before="120" w:after="120" w:line="288" w:lineRule="auto"/>
              <w:ind w:left="0" w:leftChars="0"/>
              <w:jc w:val="left"/>
              <w:rPr>
                <w:rFonts w:hint="eastAsia"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扣板</w:t>
            </w:r>
            <w:r>
              <w:rPr>
                <w:rFonts w:hint="eastAsia" w:ascii="仿宋_GB2312" w:hAnsi="仿宋_GB2312" w:eastAsia="仿宋_GB2312" w:cs="仿宋_GB2312"/>
                <w:sz w:val="22"/>
              </w:rPr>
              <w:t>松动脱落</w:t>
            </w:r>
            <w:r>
              <w:rPr>
                <w:rFonts w:hint="eastAsia" w:ascii="仿宋_GB2312" w:hAnsi="仿宋_GB2312" w:eastAsia="仿宋_GB2312" w:cs="仿宋_GB2312"/>
                <w:sz w:val="22"/>
                <w:lang w:val="en-US" w:eastAsia="zh-CN"/>
              </w:rPr>
              <w:t>由成交人</w:t>
            </w:r>
            <w:r>
              <w:rPr>
                <w:rFonts w:hint="eastAsia" w:ascii="仿宋_GB2312" w:hAnsi="仿宋_GB2312" w:eastAsia="仿宋_GB2312" w:cs="仿宋_GB2312"/>
                <w:sz w:val="22"/>
              </w:rPr>
              <w:t>复位；扣板破损</w:t>
            </w:r>
            <w:r>
              <w:rPr>
                <w:rFonts w:hint="eastAsia" w:ascii="仿宋_GB2312" w:hAnsi="仿宋_GB2312" w:eastAsia="仿宋_GB2312" w:cs="仿宋_GB2312"/>
                <w:sz w:val="22"/>
                <w:lang w:val="en-US" w:eastAsia="zh-CN"/>
              </w:rPr>
              <w:t>由采购人</w:t>
            </w:r>
            <w:r>
              <w:rPr>
                <w:rFonts w:hint="eastAsia" w:ascii="仿宋_GB2312" w:hAnsi="仿宋_GB2312" w:eastAsia="仿宋_GB2312" w:cs="仿宋_GB2312"/>
                <w:sz w:val="22"/>
              </w:rPr>
              <w:t>采购板材</w:t>
            </w:r>
            <w:r>
              <w:rPr>
                <w:rFonts w:hint="eastAsia" w:ascii="仿宋_GB2312" w:hAnsi="仿宋_GB2312" w:eastAsia="仿宋_GB2312" w:cs="仿宋_GB2312"/>
                <w:sz w:val="22"/>
                <w:lang w:eastAsia="zh-CN"/>
              </w:rPr>
              <w:t>，</w:t>
            </w:r>
            <w:r>
              <w:rPr>
                <w:rFonts w:hint="eastAsia" w:ascii="仿宋_GB2312" w:hAnsi="仿宋_GB2312" w:eastAsia="仿宋_GB2312" w:cs="仿宋_GB2312"/>
                <w:sz w:val="22"/>
                <w:lang w:val="en-US" w:eastAsia="zh-CN"/>
              </w:rPr>
              <w:t>成交人</w:t>
            </w:r>
            <w:r>
              <w:rPr>
                <w:rFonts w:hint="eastAsia" w:ascii="仿宋_GB2312" w:hAnsi="仿宋_GB2312" w:eastAsia="仿宋_GB2312" w:cs="仿宋_GB2312"/>
                <w:sz w:val="22"/>
                <w:lang w:eastAsia="zh-CN"/>
              </w:rPr>
              <w:t>安装（</w:t>
            </w:r>
            <w:r>
              <w:rPr>
                <w:rFonts w:hint="eastAsia" w:ascii="仿宋_GB2312" w:hAnsi="仿宋_GB2312" w:eastAsia="仿宋_GB2312" w:cs="仿宋_GB2312"/>
                <w:sz w:val="22"/>
              </w:rPr>
              <w:t>卡扣、胶、人工全部</w:t>
            </w:r>
            <w:r>
              <w:rPr>
                <w:rFonts w:hint="eastAsia" w:ascii="仿宋_GB2312" w:hAnsi="仿宋_GB2312" w:eastAsia="仿宋_GB2312" w:cs="仿宋_GB2312"/>
                <w:sz w:val="22"/>
                <w:lang w:val="en-US" w:eastAsia="zh-CN"/>
              </w:rPr>
              <w:t>由成交人</w:t>
            </w:r>
            <w:r>
              <w:rPr>
                <w:rFonts w:hint="eastAsia" w:ascii="仿宋_GB2312" w:hAnsi="仿宋_GB2312" w:eastAsia="仿宋_GB2312" w:cs="仿宋_GB2312"/>
                <w:sz w:val="22"/>
              </w:rPr>
              <w:t>承担</w:t>
            </w:r>
            <w:r>
              <w:rPr>
                <w:rFonts w:hint="eastAsia" w:ascii="仿宋_GB2312" w:hAnsi="仿宋_GB2312" w:eastAsia="仿宋_GB2312" w:cs="仿宋_GB2312"/>
                <w:sz w:val="22"/>
                <w:lang w:eastAsia="zh-CN"/>
              </w:rPr>
              <w:t>）</w:t>
            </w:r>
          </w:p>
        </w:tc>
      </w:tr>
      <w:tr w14:paraId="668E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70F6D5BA">
            <w:pPr>
              <w:spacing w:before="120" w:after="120" w:line="288" w:lineRule="auto"/>
              <w:ind w:left="0" w:leftChars="0"/>
              <w:jc w:val="center"/>
              <w:rPr>
                <w:rFonts w:hint="eastAsia" w:ascii="仿宋_GB2312" w:hAnsi="仿宋_GB2312" w:eastAsia="仿宋_GB2312" w:cs="仿宋_GB2312"/>
                <w:sz w:val="22"/>
                <w:lang w:val="en-US" w:eastAsia="zh-CN"/>
              </w:rPr>
            </w:pPr>
            <w:r>
              <w:rPr>
                <w:rFonts w:hint="default" w:ascii="仿宋_GB2312" w:hAnsi="仿宋_GB2312" w:eastAsia="仿宋_GB2312" w:cs="仿宋_GB2312"/>
                <w:sz w:val="22"/>
                <w:lang w:val="en"/>
              </w:rPr>
              <w:t>6</w:t>
            </w:r>
            <w:r>
              <w:rPr>
                <w:rFonts w:hint="eastAsia" w:ascii="仿宋_GB2312" w:hAnsi="仿宋_GB2312" w:eastAsia="仿宋_GB2312" w:cs="仿宋_GB2312"/>
                <w:sz w:val="22"/>
                <w:lang w:val="en-US" w:eastAsia="zh-CN"/>
              </w:rPr>
              <w:t>2</w:t>
            </w:r>
          </w:p>
        </w:tc>
        <w:tc>
          <w:tcPr>
            <w:tcW w:w="810" w:type="dxa"/>
            <w:vMerge w:val="continue"/>
            <w:noWrap w:val="0"/>
            <w:tcMar>
              <w:top w:w="60" w:type="dxa"/>
              <w:left w:w="120" w:type="dxa"/>
              <w:bottom w:w="30" w:type="dxa"/>
              <w:right w:w="120" w:type="dxa"/>
            </w:tcMar>
            <w:vAlign w:val="top"/>
          </w:tcPr>
          <w:p w14:paraId="08C02D4D">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F98D990">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淋浴花洒</w:t>
            </w:r>
          </w:p>
        </w:tc>
        <w:tc>
          <w:tcPr>
            <w:tcW w:w="5463" w:type="dxa"/>
            <w:noWrap w:val="0"/>
            <w:tcMar>
              <w:top w:w="60" w:type="dxa"/>
              <w:left w:w="120" w:type="dxa"/>
              <w:bottom w:w="30" w:type="dxa"/>
              <w:right w:w="120" w:type="dxa"/>
            </w:tcMar>
            <w:vAlign w:val="top"/>
          </w:tcPr>
          <w:p w14:paraId="2E86DFBD">
            <w:pPr>
              <w:pStyle w:val="41"/>
              <w:framePr w:wrap="auto" w:vAnchor="margin" w:hAnchor="text" w:yAlign="inline"/>
              <w:bidi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lang w:val="zh-CN" w:eastAsia="zh-CN"/>
              </w:rPr>
              <w:t>花洒全套主体主材由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lang w:val="zh-CN" w:eastAsia="zh-CN"/>
              </w:rPr>
              <w:t>采购提供；花洒拆装、旧件拆除、配套软管</w:t>
            </w:r>
            <w:r>
              <w:rPr>
                <w:rFonts w:hint="eastAsia" w:ascii="仿宋_GB2312" w:hAnsi="仿宋_GB2312" w:eastAsia="仿宋_GB2312" w:cs="仿宋_GB2312"/>
                <w:sz w:val="21"/>
                <w:szCs w:val="21"/>
                <w:rtl w:val="0"/>
              </w:rPr>
              <w:t>/</w:t>
            </w:r>
            <w:r>
              <w:rPr>
                <w:rFonts w:hint="eastAsia" w:ascii="仿宋_GB2312" w:hAnsi="仿宋_GB2312" w:eastAsia="仿宋_GB2312" w:cs="仿宋_GB2312"/>
                <w:sz w:val="21"/>
                <w:szCs w:val="21"/>
                <w:rtl w:val="0"/>
                <w:lang w:val="zh-CN" w:eastAsia="zh-CN"/>
              </w:rPr>
              <w:t>垫片</w:t>
            </w:r>
            <w:r>
              <w:rPr>
                <w:rFonts w:hint="eastAsia" w:ascii="仿宋_GB2312" w:hAnsi="仿宋_GB2312" w:eastAsia="仿宋_GB2312" w:cs="仿宋_GB2312"/>
                <w:sz w:val="21"/>
                <w:szCs w:val="21"/>
                <w:rtl w:val="0"/>
              </w:rPr>
              <w:t>/</w:t>
            </w:r>
            <w:r>
              <w:rPr>
                <w:rFonts w:hint="eastAsia" w:ascii="仿宋_GB2312" w:hAnsi="仿宋_GB2312" w:eastAsia="仿宋_GB2312" w:cs="仿宋_GB2312"/>
                <w:sz w:val="21"/>
                <w:szCs w:val="21"/>
                <w:rtl w:val="0"/>
                <w:lang w:val="zh-CN" w:eastAsia="zh-CN"/>
              </w:rPr>
              <w:t>生料带等全部辅材、安装人工、调试、漏水整改均由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lang w:val="zh-CN" w:eastAsia="zh-CN"/>
              </w:rPr>
              <w:t>全权承担，安装后渗漏、固定松动等安装类问题由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lang w:val="zh-CN" w:eastAsia="zh-CN"/>
              </w:rPr>
              <w:t>负全部责任。</w:t>
            </w:r>
          </w:p>
          <w:p w14:paraId="59EBF2C4">
            <w:pPr>
              <w:spacing w:before="120" w:after="120" w:line="360" w:lineRule="auto"/>
              <w:ind w:left="0" w:leftChars="0"/>
              <w:jc w:val="left"/>
              <w:rPr>
                <w:rFonts w:hint="eastAsia" w:ascii="仿宋_GB2312" w:hAnsi="仿宋_GB2312" w:eastAsia="仿宋_GB2312" w:cs="仿宋_GB2312"/>
                <w:sz w:val="22"/>
              </w:rPr>
            </w:pPr>
          </w:p>
        </w:tc>
      </w:tr>
      <w:tr w14:paraId="6366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32" w:type="dxa"/>
            <w:noWrap w:val="0"/>
            <w:tcMar>
              <w:top w:w="60" w:type="dxa"/>
              <w:left w:w="120" w:type="dxa"/>
              <w:bottom w:w="30" w:type="dxa"/>
              <w:right w:w="120" w:type="dxa"/>
            </w:tcMar>
            <w:vAlign w:val="top"/>
          </w:tcPr>
          <w:p w14:paraId="5E45ACA9">
            <w:pPr>
              <w:spacing w:before="120" w:after="120" w:line="288" w:lineRule="auto"/>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63</w:t>
            </w:r>
          </w:p>
        </w:tc>
        <w:tc>
          <w:tcPr>
            <w:tcW w:w="810" w:type="dxa"/>
            <w:vMerge w:val="continue"/>
            <w:noWrap w:val="0"/>
            <w:tcMar>
              <w:top w:w="60" w:type="dxa"/>
              <w:left w:w="120" w:type="dxa"/>
              <w:bottom w:w="30" w:type="dxa"/>
              <w:right w:w="120" w:type="dxa"/>
            </w:tcMar>
            <w:vAlign w:val="top"/>
          </w:tcPr>
          <w:p w14:paraId="2C2E589A">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0B4E6BD3">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浴霸</w:t>
            </w:r>
          </w:p>
        </w:tc>
        <w:tc>
          <w:tcPr>
            <w:tcW w:w="5463" w:type="dxa"/>
            <w:noWrap w:val="0"/>
            <w:tcMar>
              <w:top w:w="60" w:type="dxa"/>
              <w:left w:w="120" w:type="dxa"/>
              <w:bottom w:w="30" w:type="dxa"/>
              <w:right w:w="120" w:type="dxa"/>
            </w:tcMar>
            <w:vAlign w:val="top"/>
          </w:tcPr>
          <w:p w14:paraId="273A7AF4">
            <w:pPr>
              <w:pStyle w:val="41"/>
              <w:framePr w:wrap="auto" w:vAnchor="margin" w:hAnchor="text" w:yAlign="inline"/>
              <w:bidi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rPr>
              <w:t>浴霸整机主体主材由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采购提供；浴霸旧机拆除、线路对接、吊顶开孔适配、固定配件、密封胶等全部辅材、安装人工、通电调试、线路故障整改均由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全权承担，安装后松动、漏电、取暖吹风故障等安装类问题由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负全部责任。</w:t>
            </w:r>
          </w:p>
          <w:p w14:paraId="60CDC03A">
            <w:pPr>
              <w:spacing w:before="120" w:after="120" w:line="288" w:lineRule="auto"/>
              <w:ind w:left="0" w:leftChars="0"/>
              <w:jc w:val="left"/>
              <w:rPr>
                <w:rFonts w:hint="eastAsia" w:ascii="仿宋_GB2312" w:hAnsi="仿宋_GB2312" w:eastAsia="仿宋_GB2312" w:cs="仿宋_GB2312"/>
                <w:sz w:val="22"/>
              </w:rPr>
            </w:pPr>
          </w:p>
        </w:tc>
      </w:tr>
      <w:tr w14:paraId="5DF1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12" w:hRule="atLeast"/>
        </w:trPr>
        <w:tc>
          <w:tcPr>
            <w:tcW w:w="732" w:type="dxa"/>
            <w:noWrap w:val="0"/>
            <w:tcMar>
              <w:top w:w="60" w:type="dxa"/>
              <w:left w:w="120" w:type="dxa"/>
              <w:bottom w:w="30" w:type="dxa"/>
              <w:right w:w="120" w:type="dxa"/>
            </w:tcMar>
            <w:vAlign w:val="top"/>
          </w:tcPr>
          <w:p w14:paraId="486A5573">
            <w:pPr>
              <w:spacing w:before="120" w:after="120" w:line="288" w:lineRule="auto"/>
              <w:ind w:left="0" w:leftChars="0"/>
              <w:jc w:val="center"/>
              <w:rPr>
                <w:rFonts w:hint="default" w:ascii="仿宋_GB2312" w:hAnsi="仿宋_GB2312" w:eastAsia="仿宋_GB2312" w:cs="仿宋_GB2312"/>
                <w:sz w:val="22"/>
                <w:lang w:val="en-US" w:eastAsia="zh-CN"/>
              </w:rPr>
            </w:pPr>
            <w:r>
              <w:rPr>
                <w:rFonts w:hint="eastAsia" w:ascii="仿宋_GB2312" w:hAnsi="仿宋_GB2312" w:eastAsia="仿宋_GB2312" w:cs="仿宋_GB2312"/>
                <w:sz w:val="22"/>
                <w:lang w:val="en-US" w:eastAsia="zh-CN"/>
              </w:rPr>
              <w:t>64</w:t>
            </w:r>
          </w:p>
        </w:tc>
        <w:tc>
          <w:tcPr>
            <w:tcW w:w="810" w:type="dxa"/>
            <w:noWrap w:val="0"/>
            <w:tcMar>
              <w:top w:w="60" w:type="dxa"/>
              <w:left w:w="120" w:type="dxa"/>
              <w:bottom w:w="30" w:type="dxa"/>
              <w:right w:w="120" w:type="dxa"/>
            </w:tcMar>
            <w:vAlign w:val="top"/>
          </w:tcPr>
          <w:p w14:paraId="07AFF65F">
            <w:pPr>
              <w:spacing w:before="120" w:after="120" w:line="288" w:lineRule="auto"/>
              <w:ind w:left="0"/>
              <w:jc w:val="center"/>
              <w:rPr>
                <w:rFonts w:hint="default" w:ascii="仿宋_GB2312" w:hAnsi="仿宋_GB2312" w:eastAsia="仿宋_GB2312" w:cs="仿宋_GB2312"/>
                <w:sz w:val="22"/>
                <w:lang w:val="en"/>
              </w:rPr>
            </w:pPr>
          </w:p>
        </w:tc>
        <w:tc>
          <w:tcPr>
            <w:tcW w:w="1833" w:type="dxa"/>
            <w:noWrap w:val="0"/>
            <w:tcMar>
              <w:top w:w="60" w:type="dxa"/>
              <w:left w:w="120" w:type="dxa"/>
              <w:bottom w:w="30" w:type="dxa"/>
              <w:right w:w="120" w:type="dxa"/>
            </w:tcMar>
            <w:vAlign w:val="top"/>
          </w:tcPr>
          <w:p w14:paraId="542D2EE0">
            <w:pPr>
              <w:spacing w:before="120" w:after="120" w:line="288" w:lineRule="auto"/>
              <w:ind w:left="0" w:leftChars="0"/>
              <w:jc w:val="center"/>
              <w:rPr>
                <w:rFonts w:hint="eastAsia" w:ascii="仿宋_GB2312" w:hAnsi="仿宋_GB2312" w:eastAsia="仿宋_GB2312" w:cs="仿宋_GB2312"/>
                <w:sz w:val="22"/>
              </w:rPr>
            </w:pPr>
            <w:r>
              <w:rPr>
                <w:rFonts w:hint="eastAsia" w:ascii="仿宋_GB2312" w:hAnsi="仿宋_GB2312" w:eastAsia="仿宋_GB2312" w:cs="仿宋_GB2312"/>
                <w:sz w:val="22"/>
              </w:rPr>
              <w:t>小便池感应器</w:t>
            </w:r>
          </w:p>
        </w:tc>
        <w:tc>
          <w:tcPr>
            <w:tcW w:w="5463" w:type="dxa"/>
            <w:noWrap w:val="0"/>
            <w:tcMar>
              <w:top w:w="60" w:type="dxa"/>
              <w:left w:w="120" w:type="dxa"/>
              <w:bottom w:w="30" w:type="dxa"/>
              <w:right w:w="120" w:type="dxa"/>
            </w:tcMar>
            <w:vAlign w:val="top"/>
          </w:tcPr>
          <w:p w14:paraId="0ADF0355">
            <w:pPr>
              <w:pStyle w:val="41"/>
              <w:framePr w:wrap="auto" w:vAnchor="margin" w:hAnchor="text" w:yAlign="inline"/>
              <w:bidi w:val="0"/>
              <w:spacing w:line="24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rPr>
              <w:t>小便池感应器整机主体主材由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采购提供；感应器旧件拆除、线路对接、开孔适配、固定配件、密封胶等全部辅材、安装人工、通电调试、线路故障整改均由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全权承担，安装后松动、漏电、感应失灵、线路故障等安装类问题由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负全部责任。</w:t>
            </w:r>
          </w:p>
          <w:p w14:paraId="27D55768">
            <w:pPr>
              <w:spacing w:before="120" w:after="120" w:line="240" w:lineRule="auto"/>
              <w:ind w:left="0" w:leftChars="0"/>
              <w:jc w:val="left"/>
              <w:rPr>
                <w:rFonts w:hint="eastAsia" w:ascii="仿宋_GB2312" w:hAnsi="仿宋_GB2312" w:eastAsia="仿宋_GB2312" w:cs="仿宋_GB2312"/>
                <w:sz w:val="21"/>
                <w:szCs w:val="21"/>
              </w:rPr>
            </w:pPr>
          </w:p>
        </w:tc>
      </w:tr>
      <w:tr w14:paraId="0FF8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76" w:hRule="atLeast"/>
        </w:trPr>
        <w:tc>
          <w:tcPr>
            <w:tcW w:w="732" w:type="dxa"/>
            <w:noWrap w:val="0"/>
            <w:tcMar>
              <w:top w:w="60" w:type="dxa"/>
              <w:left w:w="120" w:type="dxa"/>
              <w:bottom w:w="30" w:type="dxa"/>
              <w:right w:w="120" w:type="dxa"/>
            </w:tcMar>
            <w:vAlign w:val="top"/>
          </w:tcPr>
          <w:p w14:paraId="34945D1B">
            <w:pPr>
              <w:spacing w:before="120" w:after="120" w:line="288" w:lineRule="auto"/>
              <w:ind w:left="0" w:leftChars="0"/>
              <w:jc w:val="center"/>
              <w:rPr>
                <w:rFonts w:hint="eastAsia" w:ascii="仿宋_GB2312" w:hAnsi="仿宋_GB2312" w:eastAsia="仿宋_GB2312" w:cs="仿宋_GB2312"/>
                <w:color w:val="auto"/>
                <w:sz w:val="22"/>
                <w:lang w:val="en-US" w:eastAsia="zh-CN"/>
              </w:rPr>
            </w:pPr>
            <w:r>
              <w:rPr>
                <w:rFonts w:hint="eastAsia" w:ascii="仿宋_GB2312" w:hAnsi="仿宋_GB2312" w:eastAsia="仿宋_GB2312" w:cs="仿宋_GB2312"/>
                <w:color w:val="auto"/>
                <w:sz w:val="22"/>
                <w:lang w:val="en-US" w:eastAsia="zh-CN"/>
              </w:rPr>
              <w:t>65</w:t>
            </w:r>
          </w:p>
        </w:tc>
        <w:tc>
          <w:tcPr>
            <w:tcW w:w="810" w:type="dxa"/>
            <w:noWrap w:val="0"/>
            <w:tcMar>
              <w:top w:w="60" w:type="dxa"/>
              <w:left w:w="120" w:type="dxa"/>
              <w:bottom w:w="30" w:type="dxa"/>
              <w:right w:w="120" w:type="dxa"/>
            </w:tcMar>
            <w:vAlign w:val="top"/>
          </w:tcPr>
          <w:p w14:paraId="7303DEA2">
            <w:pPr>
              <w:spacing w:before="120" w:after="120" w:line="288" w:lineRule="auto"/>
              <w:ind w:left="0" w:leftChars="0"/>
              <w:jc w:val="center"/>
              <w:rPr>
                <w:rFonts w:hint="default" w:ascii="仿宋_GB2312" w:hAnsi="仿宋_GB2312" w:eastAsia="仿宋_GB2312" w:cs="仿宋_GB2312"/>
                <w:color w:val="auto"/>
                <w:sz w:val="22"/>
                <w:lang w:val="en"/>
              </w:rPr>
            </w:pPr>
          </w:p>
        </w:tc>
        <w:tc>
          <w:tcPr>
            <w:tcW w:w="1833" w:type="dxa"/>
            <w:noWrap w:val="0"/>
            <w:tcMar>
              <w:top w:w="60" w:type="dxa"/>
              <w:left w:w="120" w:type="dxa"/>
              <w:bottom w:w="30" w:type="dxa"/>
              <w:right w:w="120" w:type="dxa"/>
            </w:tcMar>
            <w:vAlign w:val="top"/>
          </w:tcPr>
          <w:p w14:paraId="2BE0365D">
            <w:pPr>
              <w:spacing w:before="120" w:after="120" w:line="288" w:lineRule="auto"/>
              <w:ind w:left="0" w:leftChars="0"/>
              <w:jc w:val="center"/>
              <w:rPr>
                <w:rFonts w:hint="eastAsia" w:ascii="仿宋_GB2312" w:hAnsi="仿宋_GB2312" w:eastAsia="仿宋_GB2312" w:cs="仿宋_GB2312"/>
                <w:color w:val="auto"/>
                <w:sz w:val="22"/>
              </w:rPr>
            </w:pPr>
            <w:r>
              <w:rPr>
                <w:rFonts w:hint="eastAsia" w:ascii="仿宋_GB2312" w:hAnsi="仿宋_GB2312" w:eastAsia="仿宋_GB2312" w:cs="仿宋_GB2312"/>
                <w:color w:val="auto"/>
                <w:sz w:val="22"/>
                <w:lang w:val="en-US" w:eastAsia="zh-CN"/>
              </w:rPr>
              <w:t>门帘</w:t>
            </w:r>
          </w:p>
        </w:tc>
        <w:tc>
          <w:tcPr>
            <w:tcW w:w="5463" w:type="dxa"/>
            <w:noWrap w:val="0"/>
            <w:tcMar>
              <w:top w:w="60" w:type="dxa"/>
              <w:left w:w="120" w:type="dxa"/>
              <w:bottom w:w="30" w:type="dxa"/>
              <w:right w:w="120" w:type="dxa"/>
            </w:tcMar>
            <w:vAlign w:val="top"/>
          </w:tcPr>
          <w:p w14:paraId="3A6CBCD1">
            <w:pPr>
              <w:pStyle w:val="41"/>
              <w:framePr w:wrap="auto" w:vAnchor="margin" w:hAnchor="text" w:yAlign="inline"/>
              <w:bidi w:val="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tl w:val="0"/>
              </w:rPr>
              <w:t>门帘整套主体主材由</w:t>
            </w:r>
            <w:r>
              <w:rPr>
                <w:rFonts w:hint="eastAsia" w:ascii="仿宋_GB2312" w:hAnsi="仿宋_GB2312" w:eastAsia="仿宋_GB2312" w:cs="仿宋_GB2312"/>
                <w:color w:val="auto"/>
                <w:sz w:val="21"/>
                <w:szCs w:val="21"/>
                <w:rtl w:val="0"/>
                <w:lang w:val="en-US" w:eastAsia="zh-CN"/>
              </w:rPr>
              <w:t>采购人</w:t>
            </w:r>
            <w:r>
              <w:rPr>
                <w:rFonts w:hint="eastAsia" w:ascii="仿宋_GB2312" w:hAnsi="仿宋_GB2312" w:eastAsia="仿宋_GB2312" w:cs="仿宋_GB2312"/>
                <w:color w:val="auto"/>
                <w:sz w:val="21"/>
                <w:szCs w:val="21"/>
                <w:rtl w:val="0"/>
              </w:rPr>
              <w:t>采购提供；旧门帘拆除、卡扣、固定胶等全部辅材；安装人工、固定调试均由</w:t>
            </w:r>
            <w:r>
              <w:rPr>
                <w:rFonts w:hint="eastAsia" w:ascii="仿宋_GB2312" w:hAnsi="仿宋_GB2312" w:eastAsia="仿宋_GB2312" w:cs="仿宋_GB2312"/>
                <w:color w:val="auto"/>
                <w:sz w:val="21"/>
                <w:szCs w:val="21"/>
                <w:rtl w:val="0"/>
                <w:lang w:val="en-US" w:eastAsia="zh-CN"/>
              </w:rPr>
              <w:t>成交人</w:t>
            </w:r>
            <w:r>
              <w:rPr>
                <w:rFonts w:hint="eastAsia" w:ascii="仿宋_GB2312" w:hAnsi="仿宋_GB2312" w:eastAsia="仿宋_GB2312" w:cs="仿宋_GB2312"/>
                <w:color w:val="auto"/>
                <w:sz w:val="21"/>
                <w:szCs w:val="21"/>
                <w:rtl w:val="0"/>
              </w:rPr>
              <w:t>全权承担，安装后脱落、松动、密封不严等安装类问题由</w:t>
            </w:r>
            <w:r>
              <w:rPr>
                <w:rFonts w:hint="eastAsia" w:ascii="仿宋_GB2312" w:hAnsi="仿宋_GB2312" w:eastAsia="仿宋_GB2312" w:cs="仿宋_GB2312"/>
                <w:color w:val="auto"/>
                <w:sz w:val="21"/>
                <w:szCs w:val="21"/>
                <w:rtl w:val="0"/>
                <w:lang w:val="en-US" w:eastAsia="zh-CN"/>
              </w:rPr>
              <w:t>成交人</w:t>
            </w:r>
            <w:r>
              <w:rPr>
                <w:rFonts w:hint="eastAsia" w:ascii="仿宋_GB2312" w:hAnsi="仿宋_GB2312" w:eastAsia="仿宋_GB2312" w:cs="仿宋_GB2312"/>
                <w:color w:val="auto"/>
                <w:sz w:val="21"/>
                <w:szCs w:val="21"/>
                <w:rtl w:val="0"/>
              </w:rPr>
              <w:t>负全部责任。</w:t>
            </w:r>
          </w:p>
          <w:p w14:paraId="14805076">
            <w:pPr>
              <w:spacing w:before="120" w:after="120" w:line="288" w:lineRule="auto"/>
              <w:ind w:left="0" w:leftChars="0"/>
              <w:jc w:val="left"/>
              <w:rPr>
                <w:rFonts w:hint="eastAsia" w:ascii="仿宋_GB2312" w:hAnsi="仿宋_GB2312" w:eastAsia="仿宋_GB2312" w:cs="仿宋_GB2312"/>
                <w:color w:val="auto"/>
                <w:sz w:val="21"/>
                <w:szCs w:val="21"/>
              </w:rPr>
            </w:pPr>
          </w:p>
        </w:tc>
      </w:tr>
      <w:tr w14:paraId="134F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76" w:hRule="atLeast"/>
        </w:trPr>
        <w:tc>
          <w:tcPr>
            <w:tcW w:w="732" w:type="dxa"/>
            <w:noWrap w:val="0"/>
            <w:tcMar>
              <w:top w:w="60" w:type="dxa"/>
              <w:left w:w="120" w:type="dxa"/>
              <w:bottom w:w="30" w:type="dxa"/>
              <w:right w:w="120" w:type="dxa"/>
            </w:tcMar>
            <w:vAlign w:val="top"/>
          </w:tcPr>
          <w:p w14:paraId="51AD7392">
            <w:pPr>
              <w:spacing w:before="120" w:after="120" w:line="288" w:lineRule="auto"/>
              <w:ind w:left="0" w:leftChars="0"/>
              <w:jc w:val="center"/>
              <w:rPr>
                <w:rFonts w:hint="default" w:ascii="仿宋_GB2312" w:hAnsi="仿宋_GB2312" w:eastAsia="仿宋_GB2312" w:cs="仿宋_GB2312"/>
                <w:color w:val="auto"/>
                <w:sz w:val="22"/>
                <w:lang w:val="en-US" w:eastAsia="zh-CN"/>
              </w:rPr>
            </w:pPr>
            <w:r>
              <w:rPr>
                <w:rFonts w:hint="eastAsia" w:ascii="仿宋_GB2312" w:hAnsi="仿宋_GB2312" w:eastAsia="仿宋_GB2312" w:cs="仿宋_GB2312"/>
                <w:color w:val="auto"/>
                <w:sz w:val="22"/>
                <w:lang w:val="en-US" w:eastAsia="zh-CN"/>
              </w:rPr>
              <w:t xml:space="preserve">         66</w:t>
            </w:r>
          </w:p>
        </w:tc>
        <w:tc>
          <w:tcPr>
            <w:tcW w:w="810" w:type="dxa"/>
            <w:noWrap w:val="0"/>
            <w:tcMar>
              <w:top w:w="60" w:type="dxa"/>
              <w:left w:w="120" w:type="dxa"/>
              <w:bottom w:w="30" w:type="dxa"/>
              <w:right w:w="120" w:type="dxa"/>
            </w:tcMar>
            <w:vAlign w:val="top"/>
          </w:tcPr>
          <w:p w14:paraId="7B91842F">
            <w:pPr>
              <w:spacing w:before="120" w:after="120" w:line="288" w:lineRule="auto"/>
              <w:ind w:left="0" w:leftChars="0"/>
              <w:jc w:val="center"/>
              <w:rPr>
                <w:rFonts w:hint="default" w:ascii="仿宋_GB2312" w:hAnsi="仿宋_GB2312" w:eastAsia="仿宋_GB2312" w:cs="仿宋_GB2312"/>
                <w:color w:val="auto"/>
                <w:sz w:val="22"/>
                <w:lang w:val="en"/>
              </w:rPr>
            </w:pPr>
          </w:p>
        </w:tc>
        <w:tc>
          <w:tcPr>
            <w:tcW w:w="1833" w:type="dxa"/>
            <w:noWrap w:val="0"/>
            <w:tcMar>
              <w:top w:w="60" w:type="dxa"/>
              <w:left w:w="120" w:type="dxa"/>
              <w:bottom w:w="30" w:type="dxa"/>
              <w:right w:w="120" w:type="dxa"/>
            </w:tcMar>
            <w:vAlign w:val="top"/>
          </w:tcPr>
          <w:p w14:paraId="31CD6069">
            <w:pPr>
              <w:spacing w:before="120" w:after="120" w:line="288" w:lineRule="auto"/>
              <w:ind w:left="0" w:leftChars="0"/>
              <w:jc w:val="center"/>
              <w:rPr>
                <w:rFonts w:hint="default" w:ascii="仿宋_GB2312" w:hAnsi="仿宋_GB2312" w:eastAsia="仿宋_GB2312" w:cs="仿宋_GB2312"/>
                <w:color w:val="auto"/>
                <w:sz w:val="22"/>
                <w:lang w:val="en-US" w:eastAsia="zh-CN"/>
              </w:rPr>
            </w:pPr>
            <w:r>
              <w:rPr>
                <w:rFonts w:hint="eastAsia" w:ascii="仿宋_GB2312" w:hAnsi="仿宋_GB2312" w:eastAsia="仿宋_GB2312" w:cs="仿宋_GB2312"/>
                <w:color w:val="auto"/>
                <w:sz w:val="22"/>
                <w:lang w:val="en-US" w:eastAsia="zh-CN"/>
              </w:rPr>
              <w:t xml:space="preserve">                    风幕机</w:t>
            </w:r>
          </w:p>
        </w:tc>
        <w:tc>
          <w:tcPr>
            <w:tcW w:w="5463" w:type="dxa"/>
            <w:noWrap w:val="0"/>
            <w:tcMar>
              <w:top w:w="60" w:type="dxa"/>
              <w:left w:w="120" w:type="dxa"/>
              <w:bottom w:w="30" w:type="dxa"/>
              <w:right w:w="120" w:type="dxa"/>
            </w:tcMar>
            <w:vAlign w:val="top"/>
          </w:tcPr>
          <w:p w14:paraId="6B0D035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tl w:val="0"/>
              </w:rPr>
              <w:t>大厅门框风幕机：整机、主电机、主控主板主材由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采购；日常清洁巡检、小额辅材购置、拆装接线、通电调试以及常规故障整改由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负责，运维、安装环节产生的故障由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承担全部责任。</w:t>
            </w:r>
          </w:p>
          <w:p w14:paraId="6D4D3594">
            <w:pPr>
              <w:spacing w:before="120" w:after="120" w:line="288" w:lineRule="auto"/>
              <w:ind w:left="0" w:leftChars="0"/>
              <w:jc w:val="left"/>
              <w:rPr>
                <w:rFonts w:hint="eastAsia" w:ascii="仿宋_GB2312" w:hAnsi="仿宋_GB2312" w:eastAsia="仿宋_GB2312" w:cs="仿宋_GB2312"/>
                <w:color w:val="auto"/>
                <w:sz w:val="21"/>
                <w:szCs w:val="21"/>
              </w:rPr>
            </w:pPr>
          </w:p>
        </w:tc>
      </w:tr>
      <w:tr w14:paraId="5067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76" w:hRule="atLeast"/>
        </w:trPr>
        <w:tc>
          <w:tcPr>
            <w:tcW w:w="732" w:type="dxa"/>
            <w:noWrap w:val="0"/>
            <w:tcMar>
              <w:top w:w="60" w:type="dxa"/>
              <w:left w:w="120" w:type="dxa"/>
              <w:bottom w:w="30" w:type="dxa"/>
              <w:right w:w="120" w:type="dxa"/>
            </w:tcMar>
            <w:vAlign w:val="top"/>
          </w:tcPr>
          <w:p w14:paraId="4C4906FA">
            <w:pPr>
              <w:spacing w:before="120" w:after="120" w:line="288" w:lineRule="auto"/>
              <w:ind w:left="0" w:leftChars="0"/>
              <w:jc w:val="center"/>
              <w:rPr>
                <w:rFonts w:hint="default" w:ascii="仿宋_GB2312" w:hAnsi="仿宋_GB2312" w:eastAsia="仿宋_GB2312" w:cs="仿宋_GB2312"/>
                <w:color w:val="auto"/>
                <w:sz w:val="22"/>
                <w:lang w:val="en-US" w:eastAsia="zh-CN"/>
              </w:rPr>
            </w:pPr>
            <w:r>
              <w:rPr>
                <w:rFonts w:hint="eastAsia" w:ascii="仿宋_GB2312" w:hAnsi="仿宋_GB2312" w:eastAsia="仿宋_GB2312" w:cs="仿宋_GB2312"/>
                <w:color w:val="auto"/>
                <w:sz w:val="22"/>
                <w:lang w:val="en-US" w:eastAsia="zh-CN"/>
              </w:rPr>
              <w:t xml:space="preserve">        67</w:t>
            </w:r>
          </w:p>
        </w:tc>
        <w:tc>
          <w:tcPr>
            <w:tcW w:w="810" w:type="dxa"/>
            <w:noWrap w:val="0"/>
            <w:tcMar>
              <w:top w:w="60" w:type="dxa"/>
              <w:left w:w="120" w:type="dxa"/>
              <w:bottom w:w="30" w:type="dxa"/>
              <w:right w:w="120" w:type="dxa"/>
            </w:tcMar>
            <w:vAlign w:val="top"/>
          </w:tcPr>
          <w:p w14:paraId="1119BBB6">
            <w:pPr>
              <w:spacing w:before="120" w:after="120" w:line="288" w:lineRule="auto"/>
              <w:ind w:left="0" w:leftChars="0"/>
              <w:jc w:val="center"/>
              <w:rPr>
                <w:rFonts w:hint="default" w:ascii="仿宋_GB2312" w:hAnsi="仿宋_GB2312" w:eastAsia="仿宋_GB2312" w:cs="仿宋_GB2312"/>
                <w:color w:val="auto"/>
                <w:sz w:val="22"/>
                <w:lang w:val="en"/>
              </w:rPr>
            </w:pPr>
          </w:p>
        </w:tc>
        <w:tc>
          <w:tcPr>
            <w:tcW w:w="1833" w:type="dxa"/>
            <w:noWrap w:val="0"/>
            <w:tcMar>
              <w:top w:w="60" w:type="dxa"/>
              <w:left w:w="120" w:type="dxa"/>
              <w:bottom w:w="30" w:type="dxa"/>
              <w:right w:w="120" w:type="dxa"/>
            </w:tcMar>
            <w:vAlign w:val="top"/>
          </w:tcPr>
          <w:p w14:paraId="31443B39">
            <w:pPr>
              <w:spacing w:before="120" w:after="120" w:line="288" w:lineRule="auto"/>
              <w:ind w:left="0" w:leftChars="0"/>
              <w:jc w:val="center"/>
              <w:rPr>
                <w:rFonts w:hint="default" w:ascii="仿宋_GB2312" w:hAnsi="仿宋_GB2312" w:eastAsia="仿宋_GB2312" w:cs="仿宋_GB2312"/>
                <w:color w:val="auto"/>
                <w:sz w:val="22"/>
                <w:lang w:val="en-US" w:eastAsia="zh-CN"/>
              </w:rPr>
            </w:pPr>
            <w:r>
              <w:rPr>
                <w:rFonts w:hint="eastAsia" w:ascii="仿宋_GB2312" w:hAnsi="仿宋_GB2312" w:eastAsia="仿宋_GB2312" w:cs="仿宋_GB2312"/>
                <w:color w:val="auto"/>
                <w:sz w:val="22"/>
                <w:lang w:val="en-US" w:eastAsia="zh-CN"/>
              </w:rPr>
              <w:t xml:space="preserve">                      空调</w:t>
            </w:r>
          </w:p>
        </w:tc>
        <w:tc>
          <w:tcPr>
            <w:tcW w:w="5463" w:type="dxa"/>
            <w:noWrap w:val="0"/>
            <w:tcMar>
              <w:top w:w="60" w:type="dxa"/>
              <w:left w:w="120" w:type="dxa"/>
              <w:bottom w:w="30" w:type="dxa"/>
              <w:right w:w="120" w:type="dxa"/>
            </w:tcMar>
            <w:vAlign w:val="top"/>
          </w:tcPr>
          <w:p w14:paraId="67FAD782">
            <w:pPr>
              <w:spacing w:before="120" w:after="120" w:line="288" w:lineRule="auto"/>
              <w:ind w:left="0" w:leftChars="0"/>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sz w:val="21"/>
                <w:szCs w:val="21"/>
                <w:rtl w:val="0"/>
              </w:rPr>
              <w:t>空调压缩机、主控板、蒸发器、整机主材由</w:t>
            </w:r>
            <w:r>
              <w:rPr>
                <w:rFonts w:hint="eastAsia" w:ascii="仿宋_GB2312" w:hAnsi="仿宋_GB2312" w:eastAsia="仿宋_GB2312" w:cs="仿宋_GB2312"/>
                <w:sz w:val="21"/>
                <w:szCs w:val="21"/>
                <w:rtl w:val="0"/>
                <w:lang w:val="en-US" w:eastAsia="zh-CN"/>
              </w:rPr>
              <w:t>采购人</w:t>
            </w:r>
            <w:r>
              <w:rPr>
                <w:rFonts w:hint="eastAsia" w:ascii="仿宋_GB2312" w:hAnsi="仿宋_GB2312" w:eastAsia="仿宋_GB2312" w:cs="仿宋_GB2312"/>
                <w:sz w:val="21"/>
                <w:szCs w:val="21"/>
                <w:rtl w:val="0"/>
              </w:rPr>
              <w:t>采购；日常巡检清洁、滤网更换、各类小额辅材采购、拆装调试、常规补氟、故障排查整改由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承担，运维、安装环节引发的相关故障问题由</w:t>
            </w:r>
            <w:r>
              <w:rPr>
                <w:rFonts w:hint="eastAsia" w:ascii="仿宋_GB2312" w:hAnsi="仿宋_GB2312" w:eastAsia="仿宋_GB2312" w:cs="仿宋_GB2312"/>
                <w:sz w:val="21"/>
                <w:szCs w:val="21"/>
                <w:rtl w:val="0"/>
                <w:lang w:val="en-US" w:eastAsia="zh-CN"/>
              </w:rPr>
              <w:t>成交人</w:t>
            </w:r>
            <w:r>
              <w:rPr>
                <w:rFonts w:hint="eastAsia" w:ascii="仿宋_GB2312" w:hAnsi="仿宋_GB2312" w:eastAsia="仿宋_GB2312" w:cs="仿宋_GB2312"/>
                <w:sz w:val="21"/>
                <w:szCs w:val="21"/>
                <w:rtl w:val="0"/>
              </w:rPr>
              <w:t>全责处理。</w:t>
            </w:r>
          </w:p>
        </w:tc>
      </w:tr>
    </w:tbl>
    <w:p w14:paraId="27B4F8E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rPr>
      </w:pPr>
      <w:r>
        <w:rPr>
          <w:rFonts w:hint="eastAsia" w:ascii="仿宋_GB2312" w:hAnsi="仿宋_GB2312" w:eastAsia="仿宋_GB2312" w:cs="仿宋_GB2312"/>
          <w:sz w:val="28"/>
          <w:szCs w:val="28"/>
          <w:rtl w:val="0"/>
          <w:lang w:val="en-US" w:eastAsia="zh-CN"/>
        </w:rPr>
        <w:t>说明：①</w:t>
      </w:r>
      <w:r>
        <w:rPr>
          <w:rFonts w:hint="eastAsia" w:ascii="仿宋_GB2312" w:hAnsi="仿宋_GB2312" w:eastAsia="仿宋_GB2312" w:cs="仿宋_GB2312"/>
          <w:sz w:val="28"/>
          <w:szCs w:val="28"/>
          <w:rtl w:val="0"/>
        </w:rPr>
        <w:t>本清单已明确</w:t>
      </w:r>
      <w:r>
        <w:rPr>
          <w:rFonts w:hint="eastAsia" w:ascii="仿宋_GB2312" w:hAnsi="仿宋_GB2312" w:eastAsia="仿宋_GB2312" w:cs="仿宋_GB2312"/>
          <w:sz w:val="28"/>
          <w:szCs w:val="28"/>
          <w:rtl w:val="0"/>
          <w:lang w:val="en-US" w:eastAsia="zh-CN"/>
        </w:rPr>
        <w:t>采购人与成交人</w:t>
      </w:r>
      <w:r>
        <w:rPr>
          <w:rFonts w:hint="eastAsia" w:ascii="仿宋_GB2312" w:hAnsi="仿宋_GB2312" w:eastAsia="仿宋_GB2312" w:cs="仿宋_GB2312"/>
          <w:sz w:val="28"/>
          <w:szCs w:val="28"/>
          <w:rtl w:val="0"/>
        </w:rPr>
        <w:t>双方各自承担的维修范围及物料权责：所有大件主体主材（门窗整套、洁具主体、陶瓷体、吊顶板材、墙地砖、设备整机等）无论是否逐一列明，均由</w:t>
      </w:r>
      <w:r>
        <w:rPr>
          <w:rFonts w:hint="eastAsia" w:ascii="仿宋_GB2312" w:hAnsi="仿宋_GB2312" w:eastAsia="仿宋_GB2312" w:cs="仿宋_GB2312"/>
          <w:sz w:val="28"/>
          <w:szCs w:val="28"/>
          <w:rtl w:val="0"/>
          <w:lang w:val="en-US" w:eastAsia="zh-CN"/>
        </w:rPr>
        <w:t>采购人</w:t>
      </w:r>
      <w:r>
        <w:rPr>
          <w:rFonts w:hint="eastAsia" w:ascii="仿宋_GB2312" w:hAnsi="仿宋_GB2312" w:eastAsia="仿宋_GB2312" w:cs="仿宋_GB2312"/>
          <w:sz w:val="28"/>
          <w:szCs w:val="28"/>
          <w:rtl w:val="0"/>
        </w:rPr>
        <w:t>负责采购更换；所有未列明的零星维修小件配件、辅材、螺丝胶料、配套拆除安装人工、局部修补施工，全部由</w:t>
      </w:r>
      <w:r>
        <w:rPr>
          <w:rFonts w:hint="eastAsia" w:ascii="仿宋_GB2312" w:hAnsi="仿宋_GB2312" w:eastAsia="仿宋_GB2312" w:cs="仿宋_GB2312"/>
          <w:sz w:val="28"/>
          <w:szCs w:val="28"/>
          <w:lang w:val="en-US" w:eastAsia="zh-CN"/>
        </w:rPr>
        <w:t>成交人</w:t>
      </w:r>
      <w:r>
        <w:rPr>
          <w:rFonts w:hint="eastAsia" w:ascii="仿宋_GB2312" w:hAnsi="仿宋_GB2312" w:eastAsia="仿宋_GB2312" w:cs="仿宋_GB2312"/>
          <w:sz w:val="28"/>
          <w:szCs w:val="28"/>
          <w:rtl w:val="0"/>
        </w:rPr>
        <w:t>包干承担。双方未单独罗列的同类项目，均按此统一权责标准执行，不再另行争议、不再另行增项计费。</w:t>
      </w:r>
    </w:p>
    <w:p w14:paraId="5EF9DBE0">
      <w:pPr>
        <w:keepNext w:val="0"/>
        <w:keepLines w:val="0"/>
        <w:pageBreakBefore w:val="0"/>
        <w:widowControl/>
        <w:numPr>
          <w:ilvl w:val="0"/>
          <w:numId w:val="0"/>
        </w:numPr>
        <w:kinsoku/>
        <w:wordWrap/>
        <w:overflowPunct/>
        <w:topLinePunct w:val="0"/>
        <w:autoSpaceDE/>
        <w:autoSpaceDN/>
        <w:bidi w:val="0"/>
        <w:adjustRightInd/>
        <w:snapToGrid/>
        <w:spacing w:line="360" w:lineRule="auto"/>
        <w:ind w:left="-11" w:leftChars="0" w:firstLine="641" w:firstLineChars="0"/>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②</w:t>
      </w:r>
      <w:r>
        <w:rPr>
          <w:rFonts w:hint="eastAsia" w:ascii="仿宋_GB2312" w:hAnsi="仿宋_GB2312" w:eastAsia="仿宋_GB2312" w:cs="仿宋_GB2312"/>
          <w:sz w:val="28"/>
          <w:szCs w:val="28"/>
        </w:rPr>
        <w:t>本表所有列明、未列明的小件耗材、辅材、维修人工全部由</w:t>
      </w:r>
      <w:r>
        <w:rPr>
          <w:rFonts w:hint="eastAsia" w:ascii="仿宋_GB2312" w:hAnsi="仿宋_GB2312" w:eastAsia="仿宋_GB2312" w:cs="仿宋_GB2312"/>
          <w:sz w:val="28"/>
          <w:szCs w:val="28"/>
          <w:lang w:val="en-US" w:eastAsia="zh-CN"/>
        </w:rPr>
        <w:t>成交人</w:t>
      </w:r>
      <w:r>
        <w:rPr>
          <w:rFonts w:hint="eastAsia" w:ascii="仿宋_GB2312" w:hAnsi="仿宋_GB2312" w:eastAsia="仿宋_GB2312" w:cs="仿宋_GB2312"/>
          <w:sz w:val="28"/>
          <w:szCs w:val="28"/>
        </w:rPr>
        <w:t>包干承担；</w:t>
      </w:r>
      <w:r>
        <w:rPr>
          <w:rFonts w:hint="eastAsia" w:ascii="仿宋_GB2312" w:hAnsi="仿宋_GB2312" w:eastAsia="仿宋_GB2312" w:cs="仿宋_GB2312"/>
          <w:sz w:val="28"/>
          <w:szCs w:val="28"/>
          <w:rtl w:val="0"/>
          <w:lang w:val="en-US" w:eastAsia="zh-CN"/>
        </w:rPr>
        <w:t>采购人</w:t>
      </w:r>
      <w:r>
        <w:rPr>
          <w:rFonts w:hint="eastAsia" w:ascii="仿宋_GB2312" w:hAnsi="仿宋_GB2312" w:eastAsia="仿宋_GB2312" w:cs="仿宋_GB2312"/>
          <w:sz w:val="28"/>
          <w:szCs w:val="28"/>
          <w:rtl w:val="0"/>
        </w:rPr>
        <w:t>仅负责采购陶瓷洁具、墙地砖、吊顶板材、整套门窗等大件主体主材；维修更换上述大件主材所产生的一切辅助材料、拆除及安装施工人工均由</w:t>
      </w:r>
      <w:r>
        <w:rPr>
          <w:rFonts w:hint="eastAsia" w:ascii="仿宋_GB2312" w:hAnsi="仿宋_GB2312" w:eastAsia="仿宋_GB2312" w:cs="仿宋_GB2312"/>
          <w:sz w:val="28"/>
          <w:szCs w:val="28"/>
          <w:lang w:val="en-US" w:eastAsia="zh-CN"/>
        </w:rPr>
        <w:t>成交人</w:t>
      </w:r>
      <w:r>
        <w:rPr>
          <w:rFonts w:hint="eastAsia" w:ascii="仿宋_GB2312" w:hAnsi="仿宋_GB2312" w:eastAsia="仿宋_GB2312" w:cs="仿宋_GB2312"/>
          <w:sz w:val="28"/>
          <w:szCs w:val="28"/>
          <w:rtl w:val="0"/>
        </w:rPr>
        <w:t>全额包干承担。</w:t>
      </w:r>
      <w:r>
        <w:rPr>
          <w:rFonts w:hint="eastAsia" w:ascii="仿宋_GB2312" w:hAnsi="仿宋_GB2312" w:eastAsia="仿宋_GB2312" w:cs="仿宋_GB2312"/>
          <w:sz w:val="28"/>
          <w:szCs w:val="28"/>
          <w:lang w:val="en-US" w:eastAsia="zh-CN"/>
        </w:rPr>
        <w:t>采购人</w:t>
      </w:r>
      <w:r>
        <w:rPr>
          <w:rFonts w:hint="eastAsia" w:ascii="仿宋_GB2312" w:hAnsi="仿宋_GB2312" w:eastAsia="仿宋_GB2312" w:cs="仿宋_GB2312"/>
          <w:sz w:val="28"/>
          <w:szCs w:val="28"/>
        </w:rPr>
        <w:t>无需额外支付任何零星维修人工及辅料费用。</w:t>
      </w:r>
    </w:p>
    <w:p w14:paraId="0640CF6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楼宇内外衔接部分物业区域划分服务</w:t>
      </w:r>
    </w:p>
    <w:p w14:paraId="18EAA50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rPr>
      </w:pPr>
      <w:r>
        <w:rPr>
          <w:rFonts w:hint="eastAsia" w:ascii="仿宋_GB2312" w:hAnsi="仿宋_GB2312" w:eastAsia="仿宋_GB2312" w:cs="仿宋_GB2312"/>
          <w:sz w:val="28"/>
          <w:szCs w:val="28"/>
          <w:rtl w:val="0"/>
        </w:rPr>
        <w:t>（1）给排水：</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负责大楼内给排水主立管首个接口</w:t>
      </w:r>
      <w:r>
        <w:rPr>
          <w:rFonts w:hint="eastAsia" w:ascii="仿宋_GB2312" w:hAnsi="仿宋_GB2312" w:eastAsia="仿宋_GB2312" w:cs="仿宋_GB2312"/>
          <w:sz w:val="28"/>
          <w:szCs w:val="28"/>
          <w:rtl w:val="0"/>
          <w:lang w:val="en-US" w:eastAsia="zh-CN"/>
        </w:rPr>
        <w:t>至楼内终端</w:t>
      </w:r>
      <w:r>
        <w:rPr>
          <w:rFonts w:hint="eastAsia" w:ascii="仿宋_GB2312" w:hAnsi="仿宋_GB2312" w:eastAsia="仿宋_GB2312" w:cs="仿宋_GB2312"/>
          <w:sz w:val="28"/>
          <w:szCs w:val="28"/>
          <w:rtl w:val="0"/>
        </w:rPr>
        <w:t>全部管网及附属设施的维修维保。</w:t>
      </w:r>
    </w:p>
    <w:p w14:paraId="1B82357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rPr>
      </w:pPr>
      <w:r>
        <w:rPr>
          <w:rFonts w:hint="eastAsia" w:ascii="仿宋_GB2312" w:hAnsi="仿宋_GB2312" w:eastAsia="仿宋_GB2312" w:cs="仿宋_GB2312"/>
          <w:sz w:val="28"/>
          <w:szCs w:val="28"/>
          <w:rtl w:val="0"/>
        </w:rPr>
        <w:t>（2）暖网：</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负责楼内供暖主管道向内延伸至楼道分水器、分水器配套进水、回水支管及通往各个办公室的分支供暖管路维修维保。</w:t>
      </w:r>
    </w:p>
    <w:p w14:paraId="453E9CD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强弱电：</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成交人</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负责大楼电井房配电</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箱母线桥架交接出线端互感器以上</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及</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13</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楼</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1-3</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号配电箱</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以</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内，</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及配电箱通往办公室内之间的强弱电管线、配套设备维修保养。</w:t>
      </w:r>
    </w:p>
    <w:p w14:paraId="368F0B8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3.</w:t>
      </w:r>
      <w:r>
        <w:rPr>
          <w:rFonts w:hint="eastAsia" w:ascii="仿宋_GB2312" w:hAnsi="仿宋_GB2312" w:eastAsia="仿宋_GB2312" w:cs="仿宋_GB2312"/>
          <w:sz w:val="28"/>
          <w:szCs w:val="28"/>
          <w:rtl w:val="0"/>
          <w:lang w:val="zh-CN" w:eastAsia="zh-CN"/>
        </w:rPr>
        <w:t>办公楼秩序维护与安全防范。</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须建立健全公共秩序、安防及应急管理制度并严格落实；实行</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小时秩序管控，含门岗值守、区域巡逻、外来人员登记及监控值守；负责全楼监控</w:t>
      </w:r>
      <w:r>
        <w:rPr>
          <w:rFonts w:hint="eastAsia" w:ascii="仿宋_GB2312" w:hAnsi="仿宋_GB2312" w:eastAsia="仿宋_GB2312" w:cs="仿宋_GB2312"/>
          <w:sz w:val="28"/>
          <w:szCs w:val="28"/>
          <w:rtl w:val="0"/>
          <w:lang w:val="en-US" w:eastAsia="zh-CN"/>
        </w:rPr>
        <w:t>设备、访客系统日常值守、除尘保洁</w:t>
      </w:r>
      <w:r>
        <w:rPr>
          <w:rFonts w:hint="eastAsia" w:ascii="仿宋_GB2312" w:hAnsi="仿宋_GB2312" w:eastAsia="仿宋_GB2312" w:cs="仿宋_GB2312"/>
          <w:sz w:val="28"/>
          <w:szCs w:val="28"/>
          <w:rtl w:val="0"/>
          <w:lang w:val="zh-CN" w:eastAsia="zh-CN"/>
        </w:rPr>
        <w:t>、安防巡查与突发事件应急处置；承担本项全部劳务、保险、装备、物资购置维保等费用。</w:t>
      </w:r>
    </w:p>
    <w:p w14:paraId="6EABF01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en-US" w:eastAsia="zh-CN"/>
        </w:rPr>
        <w:t>公共区域保洁管理。</w:t>
      </w:r>
      <w:r>
        <w:rPr>
          <w:rFonts w:hint="eastAsia" w:ascii="仿宋_GB2312" w:hAnsi="仿宋_GB2312" w:eastAsia="仿宋_GB2312" w:cs="仿宋_GB2312"/>
          <w:sz w:val="28"/>
          <w:szCs w:val="28"/>
          <w:rtl w:val="0"/>
          <w:lang w:val="zh-CN" w:eastAsia="zh-CN"/>
        </w:rPr>
        <w:t>成交人负责办公楼大厅、走廊、楼梯、卫生间、电梯、扶手、</w:t>
      </w: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米以下外墙、</w:t>
      </w:r>
      <w:r>
        <w:rPr>
          <w:rFonts w:hint="eastAsia" w:ascii="仿宋_GB2312" w:hAnsi="仿宋_GB2312" w:eastAsia="仿宋_GB2312" w:cs="仿宋_GB2312"/>
          <w:sz w:val="28"/>
          <w:szCs w:val="28"/>
          <w:rtl w:val="0"/>
          <w:lang w:val="en-US" w:eastAsia="zh-CN"/>
        </w:rPr>
        <w:t>3米以下玻璃幕墙，</w:t>
      </w:r>
      <w:r>
        <w:rPr>
          <w:rFonts w:hint="eastAsia" w:ascii="仿宋_GB2312" w:hAnsi="仿宋_GB2312" w:eastAsia="仿宋_GB2312" w:cs="仿宋_GB2312"/>
          <w:sz w:val="28"/>
          <w:szCs w:val="28"/>
          <w:rtl w:val="0"/>
          <w:lang w:val="zh-CN" w:eastAsia="zh-CN"/>
        </w:rPr>
        <w:t>雨棚等公共区域的日常卫生清洁工作，本项全部</w:t>
      </w:r>
      <w:r>
        <w:rPr>
          <w:rFonts w:hint="eastAsia" w:ascii="仿宋_GB2312" w:hAnsi="仿宋_GB2312" w:eastAsia="仿宋_GB2312" w:cs="仿宋_GB2312"/>
          <w:sz w:val="28"/>
          <w:szCs w:val="28"/>
          <w:rtl w:val="0"/>
          <w:lang w:val="en-US" w:eastAsia="zh-CN"/>
        </w:rPr>
        <w:t>费用由成交人承担。</w:t>
      </w:r>
    </w:p>
    <w:p w14:paraId="4946763C">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80" w:lineRule="exact"/>
        <w:ind w:right="0" w:rightChars="0"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5.</w:t>
      </w:r>
      <w:r>
        <w:rPr>
          <w:rFonts w:hint="eastAsia" w:ascii="仿宋_GB2312" w:hAnsi="仿宋_GB2312" w:eastAsia="仿宋_GB2312" w:cs="仿宋_GB2312"/>
          <w:sz w:val="28"/>
          <w:szCs w:val="28"/>
          <w:rtl w:val="0"/>
          <w:lang w:val="zh-CN" w:eastAsia="zh-CN"/>
        </w:rPr>
        <w:t>垃圾收集清运工作。成交人负责办公楼公共区域垃圾分类收集、日产日清、规范清运，</w:t>
      </w:r>
      <w:r>
        <w:rPr>
          <w:rFonts w:hint="eastAsia" w:ascii="仿宋_GB2312" w:hAnsi="仿宋_GB2312" w:eastAsia="仿宋_GB2312" w:cs="仿宋_GB2312"/>
          <w:sz w:val="28"/>
          <w:szCs w:val="28"/>
          <w:rtl w:val="0"/>
          <w:lang w:val="en-US" w:eastAsia="zh-CN"/>
        </w:rPr>
        <w:t>含</w:t>
      </w:r>
      <w:r>
        <w:rPr>
          <w:rFonts w:hint="eastAsia" w:ascii="仿宋_GB2312" w:hAnsi="仿宋_GB2312" w:eastAsia="仿宋_GB2312" w:cs="仿宋_GB2312"/>
          <w:sz w:val="28"/>
          <w:szCs w:val="28"/>
          <w:rtl w:val="0"/>
          <w:lang w:val="zh-CN" w:eastAsia="zh-CN"/>
        </w:rPr>
        <w:t>垃圾桶消杀、作业区清洁工作。本项人工、清运、消杀、耗材、等所有费用</w:t>
      </w:r>
      <w:r>
        <w:rPr>
          <w:rFonts w:hint="eastAsia" w:ascii="仿宋_GB2312" w:hAnsi="仿宋_GB2312" w:eastAsia="仿宋_GB2312" w:cs="仿宋_GB2312"/>
          <w:sz w:val="28"/>
          <w:szCs w:val="28"/>
          <w:rtl w:val="0"/>
          <w:lang w:val="en-US" w:eastAsia="zh-CN"/>
        </w:rPr>
        <w:t>均由成交人承担</w:t>
      </w:r>
      <w:r>
        <w:rPr>
          <w:rFonts w:hint="eastAsia" w:ascii="仿宋_GB2312" w:hAnsi="仿宋_GB2312" w:eastAsia="仿宋_GB2312" w:cs="仿宋_GB2312"/>
          <w:sz w:val="28"/>
          <w:szCs w:val="28"/>
          <w:rtl w:val="0"/>
          <w:lang w:val="zh-CN" w:eastAsia="zh-CN"/>
        </w:rPr>
        <w:t>。</w:t>
      </w:r>
    </w:p>
    <w:p w14:paraId="72E7110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en-US" w:eastAsia="zh-CN"/>
        </w:rPr>
      </w:pP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病媒防治与消杀工作。成交人负责办公楼内公共区域</w:t>
      </w:r>
      <w:r>
        <w:rPr>
          <w:rFonts w:hint="eastAsia" w:ascii="仿宋_GB2312" w:hAnsi="仿宋_GB2312" w:eastAsia="仿宋_GB2312" w:cs="仿宋_GB2312"/>
          <w:sz w:val="28"/>
          <w:szCs w:val="28"/>
          <w:rtl w:val="0"/>
          <w:lang w:val="en-US" w:eastAsia="zh-CN"/>
        </w:rPr>
        <w:t>及</w:t>
      </w:r>
      <w:r>
        <w:rPr>
          <w:rFonts w:hint="eastAsia" w:ascii="仿宋_GB2312" w:hAnsi="仿宋_GB2312" w:eastAsia="仿宋_GB2312" w:cs="仿宋_GB2312"/>
          <w:sz w:val="28"/>
          <w:szCs w:val="28"/>
          <w:rtl w:val="0"/>
          <w:lang w:val="zh-CN" w:eastAsia="zh-CN"/>
        </w:rPr>
        <w:t>餐厅（含后厨、食材储存区、餐具消毒区、卫生间、垃圾收集地、下水道、走廊角落等）</w:t>
      </w:r>
      <w:r>
        <w:rPr>
          <w:rFonts w:hint="eastAsia" w:ascii="仿宋_GB2312" w:hAnsi="仿宋_GB2312" w:eastAsia="仿宋_GB2312" w:cs="仿宋_GB2312"/>
          <w:sz w:val="28"/>
          <w:szCs w:val="28"/>
          <w:rtl w:val="0"/>
          <w:lang w:val="en-US" w:eastAsia="zh-CN"/>
        </w:rPr>
        <w:t>日常</w:t>
      </w:r>
      <w:r>
        <w:rPr>
          <w:rFonts w:hint="eastAsia" w:ascii="仿宋_GB2312" w:hAnsi="仿宋_GB2312" w:eastAsia="仿宋_GB2312" w:cs="仿宋_GB2312"/>
          <w:sz w:val="28"/>
          <w:szCs w:val="28"/>
          <w:rtl w:val="0"/>
          <w:lang w:val="zh-CN" w:eastAsia="zh-CN"/>
        </w:rPr>
        <w:t>病媒消杀、预防性消杀及特殊时期应急消杀。服务全部人工、药剂、设备、</w:t>
      </w:r>
      <w:r>
        <w:rPr>
          <w:rFonts w:hint="eastAsia" w:ascii="仿宋_GB2312" w:hAnsi="仿宋_GB2312" w:eastAsia="仿宋_GB2312" w:cs="仿宋_GB2312"/>
          <w:sz w:val="28"/>
          <w:szCs w:val="28"/>
          <w:rtl w:val="0"/>
          <w:lang w:val="en-US" w:eastAsia="zh-CN"/>
        </w:rPr>
        <w:t>耗材、</w:t>
      </w:r>
      <w:r>
        <w:rPr>
          <w:rFonts w:hint="eastAsia" w:ascii="仿宋_GB2312" w:hAnsi="仿宋_GB2312" w:eastAsia="仿宋_GB2312" w:cs="仿宋_GB2312"/>
          <w:sz w:val="28"/>
          <w:szCs w:val="28"/>
          <w:rtl w:val="0"/>
          <w:lang w:val="zh-CN" w:eastAsia="zh-CN"/>
        </w:rPr>
        <w:t>第三方检测</w:t>
      </w:r>
      <w:r>
        <w:rPr>
          <w:rFonts w:hint="eastAsia" w:ascii="仿宋_GB2312" w:hAnsi="仿宋_GB2312" w:eastAsia="仿宋_GB2312" w:cs="仿宋_GB2312"/>
          <w:sz w:val="28"/>
          <w:szCs w:val="28"/>
          <w:rtl w:val="0"/>
          <w:lang w:val="en-US" w:eastAsia="zh-CN"/>
        </w:rPr>
        <w:t>等费用均由成交人承担。</w:t>
      </w:r>
    </w:p>
    <w:p w14:paraId="4B1411C5">
      <w:pPr>
        <w:pStyle w:val="41"/>
        <w:framePr w:wrap="auto" w:vAnchor="margin" w:hAnchor="text" w:yAlign="inline"/>
        <w:bidi w:val="0"/>
        <w:ind w:firstLine="566" w:firstLineChars="200"/>
      </w:pPr>
      <w:r>
        <w:rPr>
          <w:rFonts w:hint="eastAsia" w:ascii="仿宋_GB2312" w:hAnsi="仿宋_GB2312" w:eastAsia="仿宋_GB2312" w:cs="仿宋_GB2312"/>
          <w:sz w:val="28"/>
          <w:szCs w:val="28"/>
          <w:rtl w:val="0"/>
        </w:rPr>
        <w:t>7.</w:t>
      </w:r>
      <w:r>
        <w:rPr>
          <w:rFonts w:hint="eastAsia" w:ascii="仿宋_GB2312" w:hAnsi="仿宋_GB2312" w:eastAsia="仿宋_GB2312" w:cs="仿宋_GB2312"/>
          <w:sz w:val="28"/>
          <w:szCs w:val="28"/>
          <w:rtl w:val="0"/>
          <w:lang w:val="en-US" w:eastAsia="zh-CN"/>
        </w:rPr>
        <w:t>物资保障</w:t>
      </w:r>
      <w:r>
        <w:rPr>
          <w:rFonts w:hint="eastAsia" w:ascii="仿宋_GB2312" w:hAnsi="仿宋_GB2312" w:eastAsia="仿宋_GB2312" w:cs="仿宋_GB2312"/>
          <w:sz w:val="28"/>
          <w:szCs w:val="28"/>
          <w:rtl w:val="0"/>
          <w:lang w:val="zh-CN" w:eastAsia="zh-CN"/>
        </w:rPr>
        <w:t>管理。成交人负责办公楼卫生间</w:t>
      </w:r>
      <w:r>
        <w:rPr>
          <w:rFonts w:hint="eastAsia" w:ascii="仿宋_GB2312" w:hAnsi="仿宋_GB2312" w:eastAsia="仿宋_GB2312" w:cs="仿宋_GB2312"/>
          <w:sz w:val="28"/>
          <w:szCs w:val="28"/>
          <w:rtl w:val="0"/>
          <w:lang w:val="en-US" w:eastAsia="zh-CN"/>
        </w:rPr>
        <w:t>卫生纸、</w:t>
      </w:r>
      <w:r>
        <w:rPr>
          <w:rFonts w:hint="eastAsia" w:ascii="仿宋_GB2312" w:hAnsi="仿宋_GB2312" w:eastAsia="仿宋_GB2312" w:cs="仿宋_GB2312"/>
          <w:color w:val="auto"/>
          <w:sz w:val="28"/>
          <w:szCs w:val="28"/>
          <w:rtl w:val="0"/>
          <w:lang w:val="zh-CN" w:eastAsia="zh-CN"/>
        </w:rPr>
        <w:t>洗</w:t>
      </w:r>
      <w:r>
        <w:rPr>
          <w:rFonts w:hint="eastAsia" w:ascii="仿宋_GB2312" w:hAnsi="仿宋_GB2312" w:eastAsia="仿宋_GB2312" w:cs="仿宋_GB2312"/>
          <w:sz w:val="28"/>
          <w:szCs w:val="28"/>
          <w:rtl w:val="0"/>
          <w:lang w:val="zh-CN" w:eastAsia="zh-CN"/>
        </w:rPr>
        <w:t>手液</w:t>
      </w:r>
      <w:r>
        <w:rPr>
          <w:rFonts w:hint="eastAsia" w:ascii="仿宋_GB2312" w:hAnsi="仿宋_GB2312" w:eastAsia="仿宋_GB2312" w:cs="仿宋_GB2312"/>
          <w:sz w:val="28"/>
          <w:szCs w:val="28"/>
          <w:rtl w:val="0"/>
          <w:lang w:val="en-US" w:eastAsia="zh-CN"/>
        </w:rPr>
        <w:t>等卫生耗材</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楼宇</w:t>
      </w:r>
      <w:r>
        <w:rPr>
          <w:rFonts w:hint="eastAsia" w:ascii="仿宋_GB2312" w:hAnsi="仿宋_GB2312" w:eastAsia="仿宋_GB2312" w:cs="仿宋_GB2312"/>
          <w:sz w:val="28"/>
          <w:szCs w:val="28"/>
          <w:rtl w:val="0"/>
          <w:lang w:val="zh-CN" w:eastAsia="zh-CN"/>
        </w:rPr>
        <w:t>电梯日期牌、地垫、</w:t>
      </w:r>
      <w:r>
        <w:rPr>
          <w:rFonts w:hint="eastAsia" w:ascii="仿宋_GB2312" w:hAnsi="仿宋_GB2312" w:eastAsia="仿宋_GB2312" w:cs="仿宋_GB2312"/>
          <w:sz w:val="28"/>
          <w:szCs w:val="28"/>
          <w:rtl w:val="0"/>
          <w:lang w:val="en-US" w:eastAsia="zh-CN"/>
        </w:rPr>
        <w:t>出入口</w:t>
      </w:r>
      <w:r>
        <w:rPr>
          <w:rFonts w:hint="eastAsia" w:ascii="仿宋_GB2312" w:hAnsi="仿宋_GB2312" w:eastAsia="仿宋_GB2312" w:cs="仿宋_GB2312"/>
          <w:sz w:val="28"/>
          <w:szCs w:val="28"/>
          <w:rtl w:val="0"/>
          <w:lang w:val="zh-CN" w:eastAsia="zh-CN"/>
        </w:rPr>
        <w:t>防滑垫</w:t>
      </w:r>
      <w:r>
        <w:rPr>
          <w:rFonts w:hint="eastAsia" w:ascii="仿宋_GB2312" w:hAnsi="仿宋_GB2312" w:eastAsia="仿宋_GB2312" w:cs="仿宋_GB2312"/>
          <w:sz w:val="28"/>
          <w:szCs w:val="28"/>
          <w:rtl w:val="0"/>
          <w:lang w:val="en-US" w:eastAsia="zh-CN"/>
        </w:rPr>
        <w:t>的配置补给</w:t>
      </w:r>
      <w:r>
        <w:rPr>
          <w:rFonts w:hint="eastAsia" w:ascii="仿宋_GB2312" w:hAnsi="仿宋_GB2312" w:eastAsia="仿宋_GB2312" w:cs="仿宋_GB2312"/>
          <w:sz w:val="28"/>
          <w:szCs w:val="28"/>
          <w:rtl w:val="0"/>
          <w:lang w:val="zh-CN" w:eastAsia="zh-CN"/>
        </w:rPr>
        <w:t>；会议室配备</w:t>
      </w:r>
      <w:r>
        <w:rPr>
          <w:rFonts w:hint="eastAsia" w:ascii="仿宋_GB2312" w:hAnsi="仿宋_GB2312" w:eastAsia="仿宋_GB2312" w:cs="仿宋_GB2312"/>
          <w:color w:val="000000"/>
          <w:sz w:val="28"/>
          <w:szCs w:val="28"/>
          <w:rtl w:val="0"/>
          <w:lang w:val="zh-CN" w:eastAsia="zh-CN"/>
        </w:rPr>
        <w:t>纸、</w:t>
      </w:r>
      <w:r>
        <w:rPr>
          <w:rFonts w:hint="eastAsia" w:ascii="仿宋_GB2312" w:hAnsi="仿宋_GB2312" w:eastAsia="仿宋_GB2312" w:cs="仿宋_GB2312"/>
          <w:sz w:val="28"/>
          <w:szCs w:val="28"/>
          <w:rtl w:val="0"/>
          <w:lang w:val="zh-CN" w:eastAsia="zh-CN"/>
        </w:rPr>
        <w:t>中性笔、铅笔、橡皮擦等会议</w:t>
      </w:r>
      <w:r>
        <w:rPr>
          <w:rFonts w:hint="eastAsia" w:ascii="仿宋_GB2312" w:hAnsi="仿宋_GB2312" w:eastAsia="仿宋_GB2312" w:cs="仿宋_GB2312"/>
          <w:sz w:val="28"/>
          <w:szCs w:val="28"/>
          <w:rtl w:val="0"/>
          <w:lang w:val="en-US" w:eastAsia="zh-CN"/>
        </w:rPr>
        <w:t>消耗</w:t>
      </w:r>
      <w:r>
        <w:rPr>
          <w:rFonts w:hint="eastAsia" w:ascii="仿宋_GB2312" w:hAnsi="仿宋_GB2312" w:eastAsia="仿宋_GB2312" w:cs="仿宋_GB2312"/>
          <w:sz w:val="28"/>
          <w:szCs w:val="28"/>
          <w:rtl w:val="0"/>
          <w:lang w:val="zh-CN" w:eastAsia="zh-CN"/>
        </w:rPr>
        <w:t>用品；健身房提供纯净水</w:t>
      </w:r>
      <w:r>
        <w:rPr>
          <w:rFonts w:hint="eastAsia" w:ascii="仿宋_GB2312" w:hAnsi="仿宋_GB2312" w:eastAsia="仿宋_GB2312" w:cs="仿宋_GB2312"/>
          <w:sz w:val="28"/>
          <w:szCs w:val="28"/>
          <w:rtl w:val="0"/>
          <w:lang w:val="en-US" w:eastAsia="zh-CN"/>
        </w:rPr>
        <w:t>及配套饮水机</w:t>
      </w:r>
      <w:r>
        <w:rPr>
          <w:rFonts w:hint="eastAsia" w:ascii="仿宋_GB2312" w:hAnsi="仿宋_GB2312" w:eastAsia="仿宋_GB2312" w:cs="仿宋_GB2312"/>
          <w:sz w:val="28"/>
          <w:szCs w:val="28"/>
          <w:rtl w:val="0"/>
          <w:lang w:val="zh-CN" w:eastAsia="zh-CN"/>
        </w:rPr>
        <w:t>，按需配备酒精、碘伏等基础应急</w:t>
      </w:r>
      <w:r>
        <w:rPr>
          <w:rFonts w:hint="eastAsia" w:ascii="仿宋_GB2312" w:hAnsi="仿宋_GB2312" w:eastAsia="仿宋_GB2312" w:cs="仿宋_GB2312"/>
          <w:sz w:val="28"/>
          <w:szCs w:val="28"/>
          <w:rtl w:val="0"/>
          <w:lang w:val="en-US" w:eastAsia="zh-CN"/>
        </w:rPr>
        <w:t>物品；同</w:t>
      </w:r>
      <w:r>
        <w:rPr>
          <w:rFonts w:hint="eastAsia" w:ascii="仿宋_GB2312" w:hAnsi="仿宋_GB2312" w:eastAsia="仿宋_GB2312" w:cs="仿宋_GB2312"/>
          <w:sz w:val="28"/>
          <w:szCs w:val="28"/>
          <w:rtl w:val="0"/>
        </w:rPr>
        <w:t>步为安保</w:t>
      </w:r>
      <w:r>
        <w:rPr>
          <w:rFonts w:hint="eastAsia" w:ascii="仿宋_GB2312" w:hAnsi="仿宋_GB2312" w:eastAsia="仿宋_GB2312" w:cs="仿宋_GB2312"/>
          <w:sz w:val="28"/>
          <w:szCs w:val="28"/>
          <w:rtl w:val="0"/>
          <w:lang w:val="en-US" w:eastAsia="zh-CN"/>
        </w:rPr>
        <w:t>人员配置对讲机，确</w:t>
      </w:r>
      <w:r>
        <w:rPr>
          <w:rFonts w:hint="eastAsia" w:ascii="仿宋_GB2312" w:hAnsi="仿宋_GB2312" w:eastAsia="仿宋_GB2312" w:cs="仿宋_GB2312"/>
          <w:sz w:val="28"/>
          <w:szCs w:val="28"/>
          <w:rtl w:val="0"/>
        </w:rPr>
        <w:t>保巡查、应急处置联络顺畅。上述全部物资采购更换与日常运维管理，相关费用均由</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承担。</w:t>
      </w:r>
    </w:p>
    <w:p w14:paraId="23C607D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8.</w:t>
      </w:r>
      <w:r>
        <w:rPr>
          <w:rFonts w:hint="eastAsia" w:ascii="仿宋_GB2312" w:hAnsi="仿宋_GB2312" w:eastAsia="仿宋_GB2312" w:cs="仿宋_GB2312"/>
          <w:sz w:val="28"/>
          <w:szCs w:val="28"/>
          <w:rtl w:val="0"/>
          <w:lang w:val="zh-CN" w:eastAsia="zh-CN"/>
        </w:rPr>
        <w:t>信件报刊收发服务。成交人负责办公楼干部职工的普通信件、挂号信、报刊、杂志的登记、收发与管理工作；若出现漏发、错发、延误、积压或丢失等情况，由此造成的全部后果及经济损失，均由</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承担。</w:t>
      </w:r>
    </w:p>
    <w:p w14:paraId="0861570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9.</w:t>
      </w:r>
      <w:r>
        <w:rPr>
          <w:rFonts w:hint="eastAsia" w:ascii="仿宋_GB2312" w:hAnsi="仿宋_GB2312" w:eastAsia="仿宋_GB2312" w:cs="仿宋_GB2312"/>
          <w:sz w:val="28"/>
          <w:szCs w:val="28"/>
          <w:rtl w:val="0"/>
          <w:lang w:val="zh-CN" w:eastAsia="zh-CN"/>
        </w:rPr>
        <w:t>物业档案资料管理。成交人负责</w:t>
      </w:r>
      <w:r>
        <w:rPr>
          <w:rFonts w:hint="eastAsia" w:ascii="仿宋_GB2312" w:hAnsi="仿宋_GB2312" w:eastAsia="仿宋_GB2312" w:cs="仿宋_GB2312"/>
          <w:sz w:val="28"/>
          <w:szCs w:val="28"/>
          <w:rtl w:val="0"/>
          <w:lang w:val="en-US" w:eastAsia="zh-CN"/>
        </w:rPr>
        <w:t>物业服务</w:t>
      </w:r>
      <w:r>
        <w:rPr>
          <w:rFonts w:hint="eastAsia" w:ascii="仿宋_GB2312" w:hAnsi="仿宋_GB2312" w:eastAsia="仿宋_GB2312" w:cs="仿宋_GB2312"/>
          <w:sz w:val="28"/>
          <w:szCs w:val="28"/>
          <w:rtl w:val="0"/>
          <w:lang w:val="zh-CN" w:eastAsia="zh-CN"/>
        </w:rPr>
        <w:t>区域内资料的收集、整理、归档、保管、更新</w:t>
      </w:r>
      <w:r>
        <w:rPr>
          <w:rFonts w:hint="eastAsia" w:ascii="仿宋_GB2312" w:hAnsi="仿宋_GB2312" w:eastAsia="仿宋_GB2312" w:cs="仿宋_GB2312"/>
          <w:sz w:val="28"/>
          <w:szCs w:val="28"/>
          <w:rtl w:val="0"/>
          <w:lang w:val="en-US" w:eastAsia="zh-CN"/>
        </w:rPr>
        <w:t>与</w:t>
      </w:r>
      <w:r>
        <w:rPr>
          <w:rFonts w:hint="eastAsia" w:ascii="仿宋_GB2312" w:hAnsi="仿宋_GB2312" w:eastAsia="仿宋_GB2312" w:cs="仿宋_GB2312"/>
          <w:sz w:val="28"/>
          <w:szCs w:val="28"/>
          <w:rtl w:val="0"/>
          <w:lang w:val="zh-CN" w:eastAsia="zh-CN"/>
        </w:rPr>
        <w:t>移交，健全</w:t>
      </w:r>
      <w:r>
        <w:rPr>
          <w:rFonts w:hint="eastAsia" w:ascii="仿宋_GB2312" w:hAnsi="仿宋_GB2312" w:eastAsia="仿宋_GB2312" w:cs="仿宋_GB2312"/>
          <w:sz w:val="28"/>
          <w:szCs w:val="28"/>
          <w:rtl w:val="0"/>
          <w:lang w:val="en-US" w:eastAsia="zh-CN"/>
        </w:rPr>
        <w:t>物业</w:t>
      </w:r>
      <w:r>
        <w:rPr>
          <w:rFonts w:hint="eastAsia" w:ascii="仿宋_GB2312" w:hAnsi="仿宋_GB2312" w:eastAsia="仿宋_GB2312" w:cs="仿宋_GB2312"/>
          <w:sz w:val="28"/>
          <w:szCs w:val="28"/>
          <w:rtl w:val="0"/>
          <w:lang w:val="zh-CN" w:eastAsia="zh-CN"/>
        </w:rPr>
        <w:t>档案管理制度，确</w:t>
      </w:r>
      <w:r>
        <w:rPr>
          <w:rFonts w:hint="eastAsia" w:ascii="仿宋_GB2312" w:hAnsi="仿宋_GB2312" w:eastAsia="仿宋_GB2312" w:cs="仿宋_GB2312"/>
          <w:sz w:val="28"/>
          <w:szCs w:val="28"/>
          <w:rtl w:val="0"/>
          <w:lang w:val="en-US" w:eastAsia="zh-CN"/>
        </w:rPr>
        <w:t>保</w:t>
      </w:r>
      <w:r>
        <w:rPr>
          <w:rFonts w:hint="eastAsia" w:ascii="仿宋_GB2312" w:hAnsi="仿宋_GB2312" w:eastAsia="仿宋_GB2312" w:cs="仿宋_GB2312"/>
          <w:sz w:val="28"/>
          <w:szCs w:val="28"/>
          <w:rtl w:val="0"/>
          <w:lang w:val="zh-CN" w:eastAsia="zh-CN"/>
        </w:rPr>
        <w:t>资料完整、准确、可追溯。</w:t>
      </w:r>
    </w:p>
    <w:p w14:paraId="23E39DA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客户投诉处理。成交人</w:t>
      </w:r>
      <w:r>
        <w:rPr>
          <w:rFonts w:hint="eastAsia" w:ascii="仿宋_GB2312" w:hAnsi="仿宋_GB2312" w:eastAsia="仿宋_GB2312" w:cs="仿宋_GB2312"/>
          <w:sz w:val="28"/>
          <w:szCs w:val="28"/>
          <w:rtl w:val="0"/>
          <w:lang w:val="en-US" w:eastAsia="zh-CN"/>
        </w:rPr>
        <w:t>负责</w:t>
      </w:r>
      <w:r>
        <w:rPr>
          <w:rFonts w:hint="eastAsia" w:ascii="仿宋_GB2312" w:hAnsi="仿宋_GB2312" w:eastAsia="仿宋_GB2312" w:cs="仿宋_GB2312"/>
          <w:sz w:val="28"/>
          <w:szCs w:val="28"/>
          <w:rtl w:val="0"/>
          <w:lang w:val="zh-CN" w:eastAsia="zh-CN"/>
        </w:rPr>
        <w:t>受理并处置服务</w:t>
      </w:r>
      <w:r>
        <w:rPr>
          <w:rFonts w:hint="eastAsia" w:ascii="仿宋_GB2312" w:hAnsi="仿宋_GB2312" w:eastAsia="仿宋_GB2312" w:cs="仿宋_GB2312"/>
          <w:sz w:val="28"/>
          <w:szCs w:val="28"/>
          <w:rtl w:val="0"/>
          <w:lang w:val="en-US" w:eastAsia="zh-CN"/>
        </w:rPr>
        <w:t>相关</w:t>
      </w:r>
      <w:r>
        <w:rPr>
          <w:rFonts w:hint="eastAsia" w:ascii="仿宋_GB2312" w:hAnsi="仿宋_GB2312" w:eastAsia="仿宋_GB2312" w:cs="仿宋_GB2312"/>
          <w:sz w:val="28"/>
          <w:szCs w:val="28"/>
          <w:rtl w:val="0"/>
          <w:lang w:val="zh-CN" w:eastAsia="zh-CN"/>
        </w:rPr>
        <w:t>投诉；若因</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责任引发投诉，</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zh-CN" w:eastAsia="zh-CN" w:bidi="ar-SA"/>
        </w:rPr>
        <w:t>处理所产生的全部费用</w:t>
      </w:r>
      <w:r>
        <w:rPr>
          <w:rFonts w:hint="eastAsia" w:ascii="仿宋_GB2312" w:hAnsi="仿宋_GB2312" w:eastAsia="仿宋_GB2312" w:cs="仿宋_GB2312"/>
          <w:b w:val="0"/>
          <w:bCs w:val="0"/>
          <w:color w:val="auto"/>
          <w:spacing w:val="0"/>
          <w:w w:val="100"/>
          <w:kern w:val="0"/>
          <w:position w:val="0"/>
          <w:sz w:val="28"/>
          <w:szCs w:val="28"/>
          <w:highlight w:val="none"/>
          <w:u w:val="none" w:color="auto"/>
          <w:shd w:val="clear" w:color="auto" w:fill="auto"/>
          <w:vertAlign w:val="baseline"/>
          <w:rtl w:val="0"/>
          <w:lang w:val="en-US" w:eastAsia="zh-CN" w:bidi="ar-SA"/>
        </w:rPr>
        <w:t>及相应后果</w:t>
      </w:r>
      <w:r>
        <w:rPr>
          <w:rFonts w:hint="eastAsia" w:ascii="仿宋_GB2312" w:hAnsi="仿宋_GB2312" w:eastAsia="仿宋_GB2312" w:cs="仿宋_GB2312"/>
          <w:sz w:val="28"/>
          <w:szCs w:val="28"/>
          <w:rtl w:val="0"/>
          <w:lang w:val="zh-CN" w:eastAsia="zh-CN"/>
        </w:rPr>
        <w:t>均由</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全额承担。</w:t>
      </w:r>
    </w:p>
    <w:p w14:paraId="620B2231">
      <w:pPr>
        <w:pStyle w:val="41"/>
        <w:framePr w:wrap="auto" w:vAnchor="margin" w:hAnchor="text" w:yAlign="inline"/>
        <w:bidi w:val="0"/>
        <w:ind w:firstLine="566"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11.</w:t>
      </w:r>
      <w:r>
        <w:rPr>
          <w:rFonts w:hint="eastAsia" w:ascii="仿宋_GB2312" w:hAnsi="仿宋_GB2312" w:eastAsia="仿宋_GB2312" w:cs="仿宋_GB2312"/>
          <w:sz w:val="28"/>
          <w:szCs w:val="28"/>
          <w:rtl w:val="0"/>
          <w:lang w:val="zh-CN" w:eastAsia="zh-CN"/>
        </w:rPr>
        <w:t>突发事件处理。</w:t>
      </w:r>
      <w:r>
        <w:rPr>
          <w:rFonts w:hint="eastAsia" w:ascii="仿宋_GB2312" w:hAnsi="仿宋_GB2312" w:eastAsia="仿宋_GB2312" w:cs="仿宋_GB2312"/>
          <w:sz w:val="28"/>
          <w:szCs w:val="28"/>
          <w:rtl w:val="0"/>
        </w:rPr>
        <w:t>成交人应当建立突发事件长效应急机制，提高快速反应和处置能力。物业服务区域内发生各类突发事件，无论起因，成交人均须第一时间到场全程应急处置；经认定因成交人物业服务履约不到位，造成事件发生或损失扩大的，由成交人承担处置产生的全部费用及相应后果。</w:t>
      </w:r>
    </w:p>
    <w:p w14:paraId="1916706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12.</w:t>
      </w:r>
      <w:r>
        <w:rPr>
          <w:rFonts w:hint="eastAsia" w:ascii="仿宋_GB2312" w:hAnsi="仿宋_GB2312" w:eastAsia="仿宋_GB2312" w:cs="仿宋_GB2312"/>
          <w:sz w:val="28"/>
          <w:szCs w:val="28"/>
          <w:rtl w:val="0"/>
          <w:lang w:val="zh-CN" w:eastAsia="zh-CN"/>
        </w:rPr>
        <w:t>法规和政策规定服务。承担法规和政策规定由物业服务企业承担的其他事项。</w:t>
      </w:r>
    </w:p>
    <w:p w14:paraId="6B49BDE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13.</w:t>
      </w:r>
      <w:r>
        <w:rPr>
          <w:rFonts w:hint="eastAsia" w:ascii="仿宋_GB2312" w:hAnsi="仿宋_GB2312" w:eastAsia="仿宋_GB2312" w:cs="仿宋_GB2312"/>
          <w:sz w:val="28"/>
          <w:szCs w:val="28"/>
          <w:rtl w:val="0"/>
          <w:lang w:val="zh-CN" w:eastAsia="zh-CN"/>
        </w:rPr>
        <w:t>特约服务</w:t>
      </w:r>
    </w:p>
    <w:p w14:paraId="143EC5F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en-US" w:eastAsia="zh-CN"/>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1</w:t>
      </w:r>
      <w:r>
        <w:rPr>
          <w:rFonts w:hint="eastAsia" w:ascii="仿宋_GB2312" w:hAnsi="仿宋_GB2312" w:eastAsia="仿宋_GB2312" w:cs="仿宋_GB2312"/>
          <w:sz w:val="28"/>
          <w:szCs w:val="28"/>
          <w:rtl w:val="0"/>
          <w:lang w:val="zh-CN" w:eastAsia="zh-CN"/>
        </w:rPr>
        <w:t>）会议服务管理。成交人负责会议室日常管理、清洁消杀，</w:t>
      </w:r>
      <w:r>
        <w:rPr>
          <w:rFonts w:hint="eastAsia" w:ascii="仿宋_GB2312" w:hAnsi="仿宋_GB2312" w:eastAsia="仿宋_GB2312" w:cs="仿宋_GB2312"/>
          <w:sz w:val="28"/>
          <w:szCs w:val="28"/>
          <w:rtl w:val="0"/>
          <w:lang w:val="en-US" w:eastAsia="zh-CN"/>
        </w:rPr>
        <w:t>日常维修及</w:t>
      </w:r>
      <w:r>
        <w:rPr>
          <w:rFonts w:hint="eastAsia" w:ascii="仿宋_GB2312" w:hAnsi="仿宋_GB2312" w:eastAsia="仿宋_GB2312" w:cs="仿宋_GB2312"/>
          <w:sz w:val="28"/>
          <w:szCs w:val="28"/>
          <w:rtl w:val="0"/>
          <w:lang w:val="zh-CN" w:eastAsia="zh-CN"/>
        </w:rPr>
        <w:t>维护，</w:t>
      </w:r>
      <w:r>
        <w:rPr>
          <w:rFonts w:hint="eastAsia" w:ascii="仿宋_GB2312" w:hAnsi="仿宋_GB2312" w:eastAsia="仿宋_GB2312" w:cs="仿宋_GB2312"/>
          <w:sz w:val="28"/>
          <w:szCs w:val="28"/>
          <w:rtl w:val="0"/>
          <w:lang w:val="en-US" w:eastAsia="zh-CN"/>
        </w:rPr>
        <w:t>承担</w:t>
      </w:r>
      <w:r>
        <w:rPr>
          <w:rFonts w:hint="eastAsia" w:ascii="仿宋_GB2312" w:hAnsi="仿宋_GB2312" w:eastAsia="仿宋_GB2312" w:cs="仿宋_GB2312"/>
          <w:sz w:val="28"/>
          <w:szCs w:val="28"/>
          <w:rtl w:val="0"/>
          <w:lang w:val="zh-CN" w:eastAsia="zh-CN"/>
        </w:rPr>
        <w:t>会场布置、会</w:t>
      </w:r>
      <w:r>
        <w:rPr>
          <w:rFonts w:hint="eastAsia" w:ascii="仿宋_GB2312" w:hAnsi="仿宋_GB2312" w:eastAsia="仿宋_GB2312" w:cs="仿宋_GB2312"/>
          <w:sz w:val="28"/>
          <w:szCs w:val="28"/>
          <w:rtl w:val="0"/>
          <w:lang w:val="en-US" w:eastAsia="zh-CN"/>
        </w:rPr>
        <w:t>前准备、会中全程服务、会后清洁收尾；常态化补给</w:t>
      </w:r>
      <w:r>
        <w:rPr>
          <w:rFonts w:hint="eastAsia" w:ascii="仿宋_GB2312" w:hAnsi="仿宋_GB2312" w:eastAsia="仿宋_GB2312" w:cs="仿宋_GB2312"/>
          <w:sz w:val="28"/>
          <w:szCs w:val="28"/>
          <w:rtl w:val="0"/>
          <w:lang w:val="zh-CN" w:eastAsia="zh-CN"/>
        </w:rPr>
        <w:t>会议消耗品</w:t>
      </w:r>
      <w:r>
        <w:rPr>
          <w:rFonts w:hint="eastAsia" w:ascii="仿宋_GB2312" w:hAnsi="仿宋_GB2312" w:eastAsia="仿宋_GB2312" w:cs="仿宋_GB2312"/>
          <w:sz w:val="28"/>
          <w:szCs w:val="28"/>
          <w:rtl w:val="0"/>
          <w:lang w:val="en-US" w:eastAsia="zh-CN"/>
        </w:rPr>
        <w:t>及维保物资；</w:t>
      </w:r>
      <w:r>
        <w:rPr>
          <w:rFonts w:hint="eastAsia" w:ascii="仿宋_GB2312" w:hAnsi="仿宋_GB2312" w:eastAsia="仿宋_GB2312" w:cs="仿宋_GB2312"/>
          <w:sz w:val="28"/>
          <w:szCs w:val="28"/>
          <w:rtl w:val="0"/>
          <w:lang w:val="zh-CN" w:eastAsia="zh-CN"/>
        </w:rPr>
        <w:t>负责会议设施设备巡检维保，保障正常运行。</w:t>
      </w:r>
      <w:r>
        <w:rPr>
          <w:rFonts w:hint="eastAsia" w:ascii="仿宋_GB2312" w:hAnsi="仿宋_GB2312" w:eastAsia="仿宋_GB2312" w:cs="仿宋_GB2312"/>
          <w:sz w:val="28"/>
          <w:szCs w:val="28"/>
          <w:rtl w:val="0"/>
          <w:lang w:val="en-US" w:eastAsia="zh-CN"/>
        </w:rPr>
        <w:t xml:space="preserve">       </w:t>
      </w:r>
    </w:p>
    <w:p w14:paraId="681592E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成交人</w:t>
      </w:r>
      <w:r>
        <w:rPr>
          <w:rFonts w:hint="eastAsia" w:ascii="仿宋_GB2312" w:hAnsi="仿宋_GB2312" w:eastAsia="仿宋_GB2312" w:cs="仿宋_GB2312"/>
          <w:sz w:val="28"/>
          <w:szCs w:val="28"/>
          <w:rtl w:val="0"/>
          <w:lang w:val="en-US" w:eastAsia="zh-CN"/>
        </w:rPr>
        <w:t>承</w:t>
      </w:r>
      <w:r>
        <w:rPr>
          <w:rFonts w:hint="eastAsia" w:ascii="仿宋_GB2312" w:hAnsi="仿宋_GB2312" w:eastAsia="仿宋_GB2312" w:cs="仿宋_GB2312"/>
          <w:sz w:val="28"/>
          <w:szCs w:val="28"/>
          <w:rtl w:val="0"/>
          <w:lang w:val="zh-CN" w:eastAsia="zh-CN"/>
        </w:rPr>
        <w:t>担会议服务</w:t>
      </w:r>
      <w:r>
        <w:rPr>
          <w:rFonts w:hint="eastAsia" w:ascii="仿宋_GB2312" w:hAnsi="仿宋_GB2312" w:eastAsia="仿宋_GB2312" w:cs="仿宋_GB2312"/>
          <w:sz w:val="28"/>
          <w:szCs w:val="28"/>
          <w:rtl w:val="0"/>
          <w:lang w:val="en-US" w:eastAsia="zh-CN"/>
        </w:rPr>
        <w:t>全部</w:t>
      </w:r>
      <w:r>
        <w:rPr>
          <w:rFonts w:hint="eastAsia" w:ascii="仿宋_GB2312" w:hAnsi="仿宋_GB2312" w:eastAsia="仿宋_GB2312" w:cs="仿宋_GB2312"/>
          <w:sz w:val="28"/>
          <w:szCs w:val="28"/>
          <w:rtl w:val="0"/>
          <w:lang w:val="zh-CN" w:eastAsia="zh-CN"/>
        </w:rPr>
        <w:t>劳务、</w:t>
      </w:r>
      <w:r>
        <w:rPr>
          <w:rFonts w:hint="eastAsia" w:ascii="仿宋_GB2312" w:hAnsi="仿宋_GB2312" w:eastAsia="仿宋_GB2312" w:cs="仿宋_GB2312"/>
          <w:sz w:val="28"/>
          <w:szCs w:val="28"/>
          <w:rtl w:val="0"/>
          <w:lang w:val="en-US" w:eastAsia="zh-CN"/>
        </w:rPr>
        <w:t>消耗品</w:t>
      </w:r>
      <w:r>
        <w:rPr>
          <w:rFonts w:hint="eastAsia" w:ascii="仿宋_GB2312" w:hAnsi="仿宋_GB2312" w:eastAsia="仿宋_GB2312" w:cs="仿宋_GB2312"/>
          <w:sz w:val="28"/>
          <w:szCs w:val="28"/>
          <w:rtl w:val="0"/>
          <w:lang w:val="zh-CN" w:eastAsia="zh-CN"/>
        </w:rPr>
        <w:t>及设备维</w:t>
      </w:r>
      <w:r>
        <w:rPr>
          <w:rFonts w:hint="eastAsia" w:ascii="仿宋_GB2312" w:hAnsi="仿宋_GB2312" w:eastAsia="仿宋_GB2312" w:cs="仿宋_GB2312"/>
          <w:sz w:val="28"/>
          <w:szCs w:val="28"/>
          <w:rtl w:val="0"/>
          <w:lang w:val="en-US" w:eastAsia="zh-CN"/>
        </w:rPr>
        <w:t>保维修材料所有</w:t>
      </w:r>
      <w:r>
        <w:rPr>
          <w:rFonts w:hint="eastAsia" w:ascii="仿宋_GB2312" w:hAnsi="仿宋_GB2312" w:eastAsia="仿宋_GB2312" w:cs="仿宋_GB2312"/>
          <w:sz w:val="28"/>
          <w:szCs w:val="28"/>
          <w:rtl w:val="0"/>
          <w:lang w:val="zh-CN" w:eastAsia="zh-CN"/>
        </w:rPr>
        <w:t>费用，承担因维</w:t>
      </w:r>
      <w:r>
        <w:rPr>
          <w:rFonts w:hint="eastAsia" w:ascii="仿宋_GB2312" w:hAnsi="仿宋_GB2312" w:eastAsia="仿宋_GB2312" w:cs="仿宋_GB2312"/>
          <w:sz w:val="28"/>
          <w:szCs w:val="28"/>
          <w:rtl w:val="0"/>
          <w:lang w:val="en-US" w:eastAsia="zh-CN"/>
        </w:rPr>
        <w:t>保</w:t>
      </w:r>
      <w:r>
        <w:rPr>
          <w:rFonts w:hint="eastAsia" w:ascii="仿宋_GB2312" w:hAnsi="仿宋_GB2312" w:eastAsia="仿宋_GB2312" w:cs="仿宋_GB2312"/>
          <w:sz w:val="28"/>
          <w:szCs w:val="28"/>
          <w:rtl w:val="0"/>
          <w:lang w:val="zh-CN" w:eastAsia="zh-CN"/>
        </w:rPr>
        <w:t>不到位</w:t>
      </w:r>
      <w:r>
        <w:rPr>
          <w:rFonts w:hint="eastAsia" w:ascii="仿宋_GB2312" w:hAnsi="仿宋_GB2312" w:eastAsia="仿宋_GB2312" w:cs="仿宋_GB2312"/>
          <w:sz w:val="28"/>
          <w:szCs w:val="28"/>
          <w:rtl w:val="0"/>
          <w:lang w:val="en-US" w:eastAsia="zh-CN"/>
        </w:rPr>
        <w:t>导致的</w:t>
      </w:r>
      <w:r>
        <w:rPr>
          <w:rFonts w:hint="eastAsia" w:ascii="仿宋_GB2312" w:hAnsi="仿宋_GB2312" w:eastAsia="仿宋_GB2312" w:cs="仿宋_GB2312"/>
          <w:sz w:val="28"/>
          <w:szCs w:val="28"/>
          <w:rtl w:val="0"/>
          <w:lang w:val="zh-CN" w:eastAsia="zh-CN"/>
        </w:rPr>
        <w:t>维修费用。</w:t>
      </w:r>
    </w:p>
    <w:p w14:paraId="1899988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）健身房管理。</w:t>
      </w:r>
      <w:r>
        <w:rPr>
          <w:rFonts w:hint="eastAsia" w:ascii="仿宋_GB2312" w:hAnsi="仿宋_GB2312" w:eastAsia="仿宋_GB2312" w:cs="仿宋_GB2312"/>
          <w:sz w:val="28"/>
          <w:szCs w:val="28"/>
          <w:rtl w:val="0"/>
          <w:lang w:val="en-US" w:eastAsia="zh-CN"/>
        </w:rPr>
        <w:t>由专业人员</w:t>
      </w:r>
      <w:r>
        <w:rPr>
          <w:rFonts w:hint="eastAsia" w:ascii="仿宋_GB2312" w:hAnsi="仿宋_GB2312" w:eastAsia="仿宋_GB2312" w:cs="仿宋_GB2312"/>
          <w:sz w:val="28"/>
          <w:szCs w:val="28"/>
          <w:rtl w:val="0"/>
          <w:lang w:val="zh-CN" w:eastAsia="zh-CN"/>
        </w:rPr>
        <w:t>指导干部职工规范、</w:t>
      </w:r>
      <w:r>
        <w:rPr>
          <w:rFonts w:hint="eastAsia" w:ascii="仿宋_GB2312" w:hAnsi="仿宋_GB2312" w:eastAsia="仿宋_GB2312" w:cs="仿宋_GB2312"/>
          <w:sz w:val="28"/>
          <w:szCs w:val="28"/>
          <w:rtl w:val="0"/>
          <w:lang w:val="en-US" w:eastAsia="zh-CN"/>
        </w:rPr>
        <w:t>安全</w:t>
      </w:r>
      <w:r>
        <w:rPr>
          <w:rFonts w:hint="eastAsia" w:ascii="仿宋_GB2312" w:hAnsi="仿宋_GB2312" w:eastAsia="仿宋_GB2312" w:cs="仿宋_GB2312"/>
          <w:sz w:val="28"/>
          <w:szCs w:val="28"/>
          <w:rtl w:val="0"/>
          <w:lang w:val="zh-CN" w:eastAsia="zh-CN"/>
        </w:rPr>
        <w:t>使用健身器材；</w:t>
      </w:r>
      <w:r>
        <w:rPr>
          <w:rFonts w:hint="eastAsia" w:ascii="仿宋_GB2312" w:hAnsi="仿宋_GB2312" w:eastAsia="仿宋_GB2312" w:cs="仿宋_GB2312"/>
          <w:sz w:val="28"/>
          <w:szCs w:val="28"/>
          <w:rtl w:val="0"/>
          <w:lang w:val="en-US" w:eastAsia="zh-CN"/>
        </w:rPr>
        <w:t>负责</w:t>
      </w:r>
      <w:r>
        <w:rPr>
          <w:rFonts w:hint="eastAsia" w:ascii="仿宋_GB2312" w:hAnsi="仿宋_GB2312" w:eastAsia="仿宋_GB2312" w:cs="仿宋_GB2312"/>
          <w:sz w:val="28"/>
          <w:szCs w:val="28"/>
          <w:rtl w:val="0"/>
          <w:lang w:val="zh-CN" w:eastAsia="zh-CN"/>
        </w:rPr>
        <w:t>健身房日常保洁、耗材</w:t>
      </w:r>
      <w:r>
        <w:rPr>
          <w:rFonts w:hint="eastAsia" w:ascii="仿宋_GB2312" w:hAnsi="仿宋_GB2312" w:eastAsia="仿宋_GB2312" w:cs="仿宋_GB2312"/>
          <w:sz w:val="28"/>
          <w:szCs w:val="28"/>
          <w:rtl w:val="0"/>
          <w:lang w:val="en-US" w:eastAsia="zh-CN"/>
        </w:rPr>
        <w:t>补给</w:t>
      </w:r>
      <w:r>
        <w:rPr>
          <w:rFonts w:hint="eastAsia" w:ascii="仿宋_GB2312" w:hAnsi="仿宋_GB2312" w:eastAsia="仿宋_GB2312" w:cs="仿宋_GB2312"/>
          <w:sz w:val="28"/>
          <w:szCs w:val="28"/>
          <w:rtl w:val="0"/>
          <w:lang w:val="zh-CN" w:eastAsia="zh-CN"/>
        </w:rPr>
        <w:t>，保</w:t>
      </w:r>
      <w:r>
        <w:rPr>
          <w:rFonts w:hint="eastAsia" w:ascii="仿宋_GB2312" w:hAnsi="仿宋_GB2312" w:eastAsia="仿宋_GB2312" w:cs="仿宋_GB2312"/>
          <w:sz w:val="28"/>
          <w:szCs w:val="28"/>
          <w:rtl w:val="0"/>
          <w:lang w:val="en-US" w:eastAsia="zh-CN"/>
        </w:rPr>
        <w:t>障</w:t>
      </w:r>
      <w:r>
        <w:rPr>
          <w:rFonts w:hint="eastAsia" w:ascii="仿宋_GB2312" w:hAnsi="仿宋_GB2312" w:eastAsia="仿宋_GB2312" w:cs="仿宋_GB2312"/>
          <w:sz w:val="28"/>
          <w:szCs w:val="28"/>
          <w:rtl w:val="0"/>
          <w:lang w:val="zh-CN" w:eastAsia="zh-CN"/>
        </w:rPr>
        <w:t>环境整洁；承担健身器材</w:t>
      </w:r>
      <w:r>
        <w:rPr>
          <w:rFonts w:hint="eastAsia" w:ascii="仿宋_GB2312" w:hAnsi="仿宋_GB2312" w:eastAsia="仿宋_GB2312" w:cs="仿宋_GB2312"/>
          <w:sz w:val="28"/>
          <w:szCs w:val="28"/>
          <w:rtl w:val="0"/>
          <w:lang w:val="en-US" w:eastAsia="zh-CN"/>
        </w:rPr>
        <w:t>及</w:t>
      </w:r>
      <w:r>
        <w:rPr>
          <w:rFonts w:hint="eastAsia" w:ascii="仿宋_GB2312" w:hAnsi="仿宋_GB2312" w:eastAsia="仿宋_GB2312" w:cs="仿宋_GB2312"/>
          <w:sz w:val="28"/>
          <w:szCs w:val="28"/>
          <w:rtl w:val="0"/>
          <w:lang w:val="zh-CN" w:eastAsia="zh-CN"/>
        </w:rPr>
        <w:t>设施的日常</w:t>
      </w:r>
      <w:r>
        <w:rPr>
          <w:rFonts w:hint="eastAsia" w:ascii="仿宋_GB2312" w:hAnsi="仿宋_GB2312" w:eastAsia="仿宋_GB2312" w:cs="仿宋_GB2312"/>
          <w:sz w:val="28"/>
          <w:szCs w:val="28"/>
          <w:rtl w:val="0"/>
          <w:lang w:val="en-US" w:eastAsia="zh-CN"/>
        </w:rPr>
        <w:t>维修及</w:t>
      </w:r>
      <w:r>
        <w:rPr>
          <w:rFonts w:hint="eastAsia" w:ascii="仿宋_GB2312" w:hAnsi="仿宋_GB2312" w:eastAsia="仿宋_GB2312" w:cs="仿宋_GB2312"/>
          <w:sz w:val="28"/>
          <w:szCs w:val="28"/>
          <w:rtl w:val="0"/>
          <w:lang w:val="zh-CN" w:eastAsia="zh-CN"/>
        </w:rPr>
        <w:t>维护、</w:t>
      </w:r>
      <w:r>
        <w:rPr>
          <w:rFonts w:hint="eastAsia" w:ascii="仿宋_GB2312" w:hAnsi="仿宋_GB2312" w:eastAsia="仿宋_GB2312" w:cs="仿宋_GB2312"/>
          <w:sz w:val="28"/>
          <w:szCs w:val="28"/>
          <w:rtl w:val="0"/>
          <w:lang w:val="en-US" w:eastAsia="zh-CN"/>
        </w:rPr>
        <w:t>定期保养与</w:t>
      </w:r>
      <w:r>
        <w:rPr>
          <w:rFonts w:hint="eastAsia" w:ascii="仿宋_GB2312" w:hAnsi="仿宋_GB2312" w:eastAsia="仿宋_GB2312" w:cs="仿宋_GB2312"/>
          <w:sz w:val="28"/>
          <w:szCs w:val="28"/>
          <w:rtl w:val="0"/>
          <w:lang w:val="zh-CN" w:eastAsia="zh-CN"/>
        </w:rPr>
        <w:t>配件更</w:t>
      </w:r>
      <w:r>
        <w:rPr>
          <w:rFonts w:hint="eastAsia" w:ascii="仿宋_GB2312" w:hAnsi="仿宋_GB2312" w:eastAsia="仿宋_GB2312" w:cs="仿宋_GB2312"/>
          <w:sz w:val="28"/>
          <w:szCs w:val="28"/>
          <w:rtl w:val="0"/>
          <w:lang w:val="en-US" w:eastAsia="zh-CN"/>
        </w:rPr>
        <w:t>换</w:t>
      </w:r>
      <w:r>
        <w:rPr>
          <w:rFonts w:hint="eastAsia" w:ascii="仿宋_GB2312" w:hAnsi="仿宋_GB2312" w:eastAsia="仿宋_GB2312" w:cs="仿宋_GB2312"/>
          <w:sz w:val="28"/>
          <w:szCs w:val="28"/>
          <w:rtl w:val="0"/>
          <w:lang w:val="zh-CN" w:eastAsia="zh-CN"/>
        </w:rPr>
        <w:t>。</w:t>
      </w:r>
    </w:p>
    <w:p w14:paraId="65623533">
      <w:pPr>
        <w:pStyle w:val="41"/>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80" w:lineRule="exact"/>
        <w:ind w:firstLine="566" w:firstLineChars="200"/>
        <w:textAlignment w:val="auto"/>
        <w:outlineLvl w:val="9"/>
        <w:rPr>
          <w:rFonts w:hint="eastAsia" w:ascii="仿宋_GB2312" w:hAnsi="仿宋_GB2312" w:eastAsia="仿宋_GB2312" w:cs="仿宋_GB2312"/>
          <w:color w:val="FF0000"/>
          <w:sz w:val="28"/>
          <w:szCs w:val="28"/>
        </w:rPr>
      </w:pPr>
      <w:r>
        <w:rPr>
          <w:rFonts w:hint="eastAsia" w:ascii="仿宋_GB2312" w:hAnsi="仿宋_GB2312" w:eastAsia="仿宋_GB2312" w:cs="仿宋_GB2312"/>
          <w:sz w:val="28"/>
          <w:szCs w:val="28"/>
          <w:rtl w:val="0"/>
          <w:lang w:val="zh-CN" w:eastAsia="zh-CN"/>
        </w:rPr>
        <w:t>成交人承担健身房服务全部劳务、</w:t>
      </w:r>
      <w:r>
        <w:rPr>
          <w:rFonts w:hint="eastAsia" w:ascii="仿宋_GB2312" w:hAnsi="仿宋_GB2312" w:eastAsia="仿宋_GB2312" w:cs="仿宋_GB2312"/>
          <w:sz w:val="28"/>
          <w:szCs w:val="28"/>
          <w:rtl w:val="0"/>
          <w:lang w:val="en-US" w:eastAsia="zh-CN"/>
        </w:rPr>
        <w:t>消耗品</w:t>
      </w:r>
      <w:r>
        <w:rPr>
          <w:rFonts w:hint="eastAsia" w:ascii="仿宋_GB2312" w:hAnsi="仿宋_GB2312" w:eastAsia="仿宋_GB2312" w:cs="仿宋_GB2312"/>
          <w:sz w:val="28"/>
          <w:szCs w:val="28"/>
          <w:rtl w:val="0"/>
          <w:lang w:val="zh-CN" w:eastAsia="zh-CN"/>
        </w:rPr>
        <w:t>及</w:t>
      </w:r>
      <w:r>
        <w:rPr>
          <w:rFonts w:hint="eastAsia" w:ascii="仿宋_GB2312" w:hAnsi="仿宋_GB2312" w:eastAsia="仿宋_GB2312" w:cs="仿宋_GB2312"/>
          <w:sz w:val="28"/>
          <w:szCs w:val="28"/>
          <w:rtl w:val="0"/>
          <w:lang w:val="en-US" w:eastAsia="zh-CN"/>
        </w:rPr>
        <w:t>设</w:t>
      </w:r>
      <w:r>
        <w:rPr>
          <w:rFonts w:hint="eastAsia" w:ascii="仿宋_GB2312" w:hAnsi="仿宋_GB2312" w:eastAsia="仿宋_GB2312" w:cs="仿宋_GB2312"/>
          <w:sz w:val="28"/>
          <w:szCs w:val="28"/>
          <w:rtl w:val="0"/>
          <w:lang w:val="zh-CN" w:eastAsia="zh-CN"/>
        </w:rPr>
        <w:t>备维保</w:t>
      </w:r>
      <w:r>
        <w:rPr>
          <w:rFonts w:hint="eastAsia" w:ascii="仿宋_GB2312" w:hAnsi="仿宋_GB2312" w:eastAsia="仿宋_GB2312" w:cs="仿宋_GB2312"/>
          <w:sz w:val="28"/>
          <w:szCs w:val="28"/>
          <w:rtl w:val="0"/>
          <w:lang w:val="en-US" w:eastAsia="zh-CN"/>
        </w:rPr>
        <w:t>维修材料所有</w:t>
      </w:r>
      <w:r>
        <w:rPr>
          <w:rFonts w:hint="eastAsia" w:ascii="仿宋_GB2312" w:hAnsi="仿宋_GB2312" w:eastAsia="仿宋_GB2312" w:cs="仿宋_GB2312"/>
          <w:sz w:val="28"/>
          <w:szCs w:val="28"/>
          <w:rtl w:val="0"/>
          <w:lang w:val="zh-CN" w:eastAsia="zh-CN"/>
        </w:rPr>
        <w:t>费用，承担因维</w:t>
      </w:r>
      <w:r>
        <w:rPr>
          <w:rFonts w:hint="eastAsia" w:ascii="仿宋_GB2312" w:hAnsi="仿宋_GB2312" w:eastAsia="仿宋_GB2312" w:cs="仿宋_GB2312"/>
          <w:sz w:val="28"/>
          <w:szCs w:val="28"/>
          <w:rtl w:val="0"/>
          <w:lang w:val="en-US" w:eastAsia="zh-CN"/>
        </w:rPr>
        <w:t>保</w:t>
      </w:r>
      <w:r>
        <w:rPr>
          <w:rFonts w:hint="eastAsia" w:ascii="仿宋_GB2312" w:hAnsi="仿宋_GB2312" w:eastAsia="仿宋_GB2312" w:cs="仿宋_GB2312"/>
          <w:sz w:val="28"/>
          <w:szCs w:val="28"/>
          <w:rtl w:val="0"/>
          <w:lang w:val="zh-CN" w:eastAsia="zh-CN"/>
        </w:rPr>
        <w:t>不到位</w:t>
      </w:r>
      <w:r>
        <w:rPr>
          <w:rFonts w:hint="eastAsia" w:ascii="仿宋_GB2312" w:hAnsi="仿宋_GB2312" w:eastAsia="仿宋_GB2312" w:cs="仿宋_GB2312"/>
          <w:sz w:val="28"/>
          <w:szCs w:val="28"/>
          <w:rtl w:val="0"/>
          <w:lang w:val="en-US" w:eastAsia="zh-CN"/>
        </w:rPr>
        <w:t>导致的</w:t>
      </w:r>
      <w:r>
        <w:rPr>
          <w:rFonts w:hint="eastAsia" w:ascii="仿宋_GB2312" w:hAnsi="仿宋_GB2312" w:eastAsia="仿宋_GB2312" w:cs="仿宋_GB2312"/>
          <w:sz w:val="28"/>
          <w:szCs w:val="28"/>
          <w:rtl w:val="0"/>
          <w:lang w:val="zh-CN" w:eastAsia="zh-CN"/>
        </w:rPr>
        <w:t>维修费用；健身房设施设备维保含于物业服务内，由成交人与第三方维保单位签约，委托专业人员实施维保；承担因维保不到位导致的维修费用。</w:t>
      </w:r>
    </w:p>
    <w:p w14:paraId="76C517D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）采购人委托的其他服务内容，</w:t>
      </w:r>
      <w:r>
        <w:rPr>
          <w:rFonts w:hint="eastAsia" w:ascii="仿宋_GB2312" w:hAnsi="仿宋_GB2312" w:eastAsia="仿宋_GB2312" w:cs="仿宋_GB2312"/>
          <w:sz w:val="28"/>
          <w:szCs w:val="28"/>
          <w:rtl w:val="0"/>
          <w:lang w:val="en-US" w:eastAsia="zh-CN"/>
        </w:rPr>
        <w:t>仅配合本科室，在服务区域完成办公家具</w:t>
      </w:r>
      <w:r>
        <w:rPr>
          <w:rFonts w:hint="eastAsia" w:ascii="仿宋_GB2312" w:hAnsi="仿宋_GB2312" w:eastAsia="仿宋_GB2312" w:cs="仿宋_GB2312"/>
          <w:sz w:val="28"/>
          <w:szCs w:val="28"/>
          <w:rtl w:val="0"/>
          <w:lang w:val="zh-CN" w:eastAsia="zh-CN"/>
        </w:rPr>
        <w:t>搬运和挪移</w:t>
      </w:r>
      <w:r>
        <w:rPr>
          <w:rFonts w:hint="eastAsia" w:ascii="仿宋_GB2312" w:hAnsi="仿宋_GB2312" w:eastAsia="仿宋_GB2312" w:cs="仿宋_GB2312"/>
          <w:sz w:val="28"/>
          <w:szCs w:val="28"/>
          <w:rtl w:val="0"/>
          <w:lang w:val="en-US" w:eastAsia="zh-CN"/>
        </w:rPr>
        <w:t>等</w:t>
      </w:r>
      <w:r>
        <w:rPr>
          <w:rFonts w:hint="eastAsia" w:ascii="仿宋_GB2312" w:hAnsi="仿宋_GB2312" w:eastAsia="仿宋_GB2312" w:cs="仿宋_GB2312"/>
          <w:sz w:val="28"/>
          <w:szCs w:val="28"/>
          <w:rtl w:val="0"/>
          <w:lang w:val="zh-CN" w:eastAsia="zh-CN"/>
        </w:rPr>
        <w:t>事宜。</w:t>
      </w:r>
    </w:p>
    <w:p w14:paraId="1A18BE6B">
      <w:pPr>
        <w:keepNext w:val="0"/>
        <w:keepLines w:val="0"/>
        <w:pageBreakBefore w:val="0"/>
        <w:widowControl w:val="0"/>
        <w:kinsoku/>
        <w:wordWrap/>
        <w:overflowPunct/>
        <w:topLinePunct w:val="0"/>
        <w:autoSpaceDE/>
        <w:autoSpaceDN/>
        <w:bidi w:val="0"/>
        <w:adjustRightInd/>
        <w:snapToGrid/>
        <w:spacing w:line="360" w:lineRule="auto"/>
        <w:ind w:left="0" w:leftChars="0" w:right="0" w:firstLine="546" w:firstLineChars="200"/>
        <w:textAlignment w:val="auto"/>
        <w:rPr>
          <w:rFonts w:hint="eastAsia" w:ascii="黑体" w:hAnsi="黑体" w:eastAsia="黑体" w:cs="黑体"/>
          <w:b/>
          <w:bCs/>
          <w:color w:val="auto"/>
          <w:spacing w:val="-5"/>
          <w:w w:val="100"/>
          <w:sz w:val="28"/>
          <w:szCs w:val="28"/>
          <w:lang w:val="en-US" w:eastAsia="zh-CN"/>
        </w:rPr>
      </w:pPr>
      <w:r>
        <w:rPr>
          <w:rFonts w:hint="eastAsia" w:ascii="黑体" w:hAnsi="黑体" w:eastAsia="黑体" w:cs="黑体"/>
          <w:b/>
          <w:bCs/>
          <w:color w:val="auto"/>
          <w:spacing w:val="-5"/>
          <w:w w:val="100"/>
          <w:sz w:val="28"/>
          <w:szCs w:val="28"/>
          <w:rtl w:val="0"/>
          <w:lang w:val="zh-CN" w:eastAsia="zh-CN"/>
        </w:rPr>
        <w:t>（二）物业管理基本要求</w:t>
      </w:r>
    </w:p>
    <w:p w14:paraId="5CF975A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服务宗旨与原则。以</w:t>
      </w:r>
      <w:r>
        <w:rPr>
          <w:rFonts w:hint="eastAsia" w:ascii="仿宋_GB2312" w:hAnsi="仿宋_GB2312" w:eastAsia="仿宋_GB2312" w:cs="仿宋_GB2312"/>
          <w:sz w:val="28"/>
          <w:szCs w:val="28"/>
          <w:rtl/>
          <w:lang w:val="ar-SA" w:bidi="ar-SA"/>
        </w:rPr>
        <w:t>“</w:t>
      </w:r>
      <w:r>
        <w:rPr>
          <w:rFonts w:hint="eastAsia" w:ascii="仿宋_GB2312" w:hAnsi="仿宋_GB2312" w:eastAsia="仿宋_GB2312" w:cs="仿宋_GB2312"/>
          <w:sz w:val="28"/>
          <w:szCs w:val="28"/>
          <w:rtl w:val="0"/>
          <w:lang w:val="zh-CN" w:eastAsia="zh-CN"/>
        </w:rPr>
        <w:t>业主至上、服务第一</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为宗旨，坚持方便业主、文明服务原则，实现专业化、精细化、规范化、标准化服务。</w:t>
      </w:r>
    </w:p>
    <w:p w14:paraId="50FDEBB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成交人需熟悉国家相关物业管理法律法规政策和政府部门相关办理事项审批程序。</w:t>
      </w:r>
    </w:p>
    <w:p w14:paraId="50B5EB3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成交人</w:t>
      </w:r>
      <w:r>
        <w:rPr>
          <w:rFonts w:hint="eastAsia" w:ascii="仿宋_GB2312" w:hAnsi="仿宋_GB2312" w:eastAsia="仿宋_GB2312" w:cs="仿宋_GB2312"/>
          <w:sz w:val="28"/>
          <w:szCs w:val="28"/>
          <w:rtl w:val="0"/>
          <w:lang w:val="en-US" w:eastAsia="zh-CN"/>
        </w:rPr>
        <w:t>要有</w:t>
      </w:r>
      <w:r>
        <w:rPr>
          <w:rFonts w:hint="eastAsia" w:ascii="仿宋_GB2312" w:hAnsi="仿宋_GB2312" w:eastAsia="仿宋_GB2312" w:cs="仿宋_GB2312"/>
          <w:sz w:val="28"/>
          <w:szCs w:val="28"/>
          <w:rtl w:val="0"/>
          <w:lang w:val="zh-CN" w:eastAsia="zh-CN"/>
        </w:rPr>
        <w:t>健全的质量管理体系，技术保障到位，人员配置合理，服务符合国家标准规范。</w:t>
      </w:r>
    </w:p>
    <w:p w14:paraId="78CAB3D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成交人需建立健全管理制度、监督制度，完善服务方案，制定规范的操作规程和公共突发事件应急处置机制及措施。</w:t>
      </w:r>
    </w:p>
    <w:p w14:paraId="3023593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成交人</w:t>
      </w:r>
      <w:r>
        <w:rPr>
          <w:rFonts w:hint="eastAsia" w:ascii="仿宋_GB2312" w:hAnsi="仿宋_GB2312" w:eastAsia="仿宋_GB2312" w:cs="仿宋_GB2312"/>
          <w:sz w:val="28"/>
          <w:szCs w:val="28"/>
          <w:rtl w:val="0"/>
          <w:lang w:val="en-US" w:eastAsia="zh-CN"/>
        </w:rPr>
        <w:t>要有较</w:t>
      </w:r>
      <w:r>
        <w:rPr>
          <w:rFonts w:hint="eastAsia" w:ascii="仿宋_GB2312" w:hAnsi="仿宋_GB2312" w:eastAsia="仿宋_GB2312" w:cs="仿宋_GB2312"/>
          <w:sz w:val="28"/>
          <w:szCs w:val="28"/>
          <w:rtl w:val="0"/>
          <w:lang w:val="zh-CN" w:eastAsia="zh-CN"/>
        </w:rPr>
        <w:t>完整的房屋及其设施设备基础资料、房屋产权产籍资料和物业管理经营管理资料；及时更新记录，保证档案资料账实相符。房屋及设施设备基础资料</w:t>
      </w:r>
      <w:r>
        <w:rPr>
          <w:rFonts w:hint="eastAsia" w:ascii="仿宋_GB2312" w:hAnsi="仿宋_GB2312" w:eastAsia="仿宋_GB2312" w:cs="仿宋_GB2312"/>
          <w:sz w:val="28"/>
          <w:szCs w:val="28"/>
          <w:rtl w:val="0"/>
          <w:lang w:val="en-US" w:eastAsia="zh-CN"/>
        </w:rPr>
        <w:t>要求有</w:t>
      </w:r>
      <w:r>
        <w:rPr>
          <w:rFonts w:hint="eastAsia" w:ascii="仿宋_GB2312" w:hAnsi="仿宋_GB2312" w:eastAsia="仿宋_GB2312" w:cs="仿宋_GB2312"/>
          <w:sz w:val="28"/>
          <w:szCs w:val="28"/>
          <w:rtl w:val="0"/>
          <w:lang w:val="zh-CN" w:eastAsia="zh-CN"/>
        </w:rPr>
        <w:t>房屋总平面图、地下管网图、规划批准文件，竣工和接管验收档案资料（含验收证明、竣工验收单及土建、水暖、电气、人防、设备竣工图纸等）、公共设备设施的设计安装图纸资料。</w:t>
      </w:r>
      <w:r>
        <w:rPr>
          <w:rFonts w:hint="eastAsia" w:ascii="仿宋_GB2312" w:hAnsi="仿宋_GB2312" w:eastAsia="仿宋_GB2312" w:cs="仿宋_GB2312"/>
          <w:sz w:val="28"/>
          <w:szCs w:val="28"/>
          <w:rtl w:val="0"/>
          <w:lang w:val="en-US" w:eastAsia="zh-CN"/>
        </w:rPr>
        <w:t>要有广泛的应用专门的物业</w:t>
      </w:r>
      <w:r>
        <w:rPr>
          <w:rFonts w:hint="eastAsia" w:ascii="仿宋_GB2312" w:hAnsi="仿宋_GB2312" w:eastAsia="仿宋_GB2312" w:cs="仿宋_GB2312"/>
          <w:sz w:val="28"/>
          <w:szCs w:val="28"/>
          <w:rtl w:val="0"/>
          <w:lang w:val="zh-CN" w:eastAsia="zh-CN"/>
        </w:rPr>
        <w:t>管理软件、计算机系统，对采购人房产档案、物业管理服务、收费情况、设备档案和日常办公进行信息化管理。</w:t>
      </w:r>
    </w:p>
    <w:p w14:paraId="023BF5C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成交人全体员工统一着装、佩戴标识，具备服务意识强、敬业精神足、业务素质高、言行规范、服务主动热情的职业素养。</w:t>
      </w:r>
    </w:p>
    <w:p w14:paraId="55EBEC25">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b w:val="0"/>
          <w:bCs/>
          <w:sz w:val="28"/>
          <w:szCs w:val="28"/>
          <w:highlight w:val="none"/>
          <w:lang w:val="en-US" w:eastAsia="zh-CN"/>
        </w:rPr>
      </w:pPr>
      <w:r>
        <w:rPr>
          <w:rFonts w:hint="eastAsia" w:ascii="仿宋_GB2312" w:hAnsi="仿宋_GB2312" w:eastAsia="仿宋_GB2312" w:cs="仿宋_GB2312"/>
          <w:sz w:val="28"/>
          <w:szCs w:val="28"/>
          <w:highlight w:val="none"/>
          <w:rtl w:val="0"/>
        </w:rPr>
        <w:t>7</w:t>
      </w:r>
      <w:r>
        <w:rPr>
          <w:rFonts w:hint="eastAsia" w:ascii="仿宋_GB2312" w:hAnsi="仿宋_GB2312" w:eastAsia="仿宋_GB2312" w:cs="仿宋_GB2312"/>
          <w:sz w:val="28"/>
          <w:szCs w:val="28"/>
          <w:highlight w:val="none"/>
          <w:rtl w:val="0"/>
          <w:lang w:eastAsia="zh-CN"/>
        </w:rPr>
        <w:t>.</w:t>
      </w:r>
      <w:r>
        <w:rPr>
          <w:rFonts w:hint="eastAsia" w:ascii="仿宋_GB2312" w:hAnsi="仿宋_GB2312" w:eastAsia="仿宋_GB2312" w:cs="仿宋_GB2312"/>
          <w:sz w:val="28"/>
          <w:szCs w:val="28"/>
          <w:rtl w:val="0"/>
          <w:lang w:val="zh-CN" w:eastAsia="zh-CN"/>
        </w:rPr>
        <w:t>成交人</w:t>
      </w:r>
      <w:r>
        <w:rPr>
          <w:rFonts w:hint="eastAsia" w:ascii="仿宋_GB2312" w:hAnsi="仿宋_GB2312" w:eastAsia="仿宋_GB2312" w:cs="仿宋_GB2312"/>
          <w:b w:val="0"/>
          <w:bCs/>
          <w:sz w:val="28"/>
          <w:szCs w:val="28"/>
          <w:highlight w:val="none"/>
          <w:lang w:val="en-US" w:eastAsia="zh-CN"/>
        </w:rPr>
        <w:t>要定期对从业人员进行物业管理业务知识培训、消防培训及其他服务培训，其中管道工、电工、从事消防设施实操作业人员等特种作业人员，必须持有相应的专业上岗资格证书方可上岗。</w:t>
      </w:r>
    </w:p>
    <w:p w14:paraId="6629969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rtl w:val="0"/>
        </w:rPr>
        <w:t>8.</w:t>
      </w:r>
      <w:r>
        <w:rPr>
          <w:rFonts w:hint="eastAsia" w:ascii="仿宋_GB2312" w:hAnsi="仿宋_GB2312" w:eastAsia="仿宋_GB2312" w:cs="仿宋_GB2312"/>
          <w:sz w:val="28"/>
          <w:szCs w:val="28"/>
          <w:highlight w:val="none"/>
          <w:rtl w:val="0"/>
          <w:lang w:val="zh-CN" w:eastAsia="zh-CN"/>
        </w:rPr>
        <w:t>成交人严格按照《中</w:t>
      </w:r>
      <w:r>
        <w:rPr>
          <w:rFonts w:hint="eastAsia" w:ascii="仿宋_GB2312" w:hAnsi="仿宋_GB2312" w:eastAsia="仿宋_GB2312" w:cs="仿宋_GB2312"/>
          <w:sz w:val="28"/>
          <w:szCs w:val="28"/>
          <w:rtl w:val="0"/>
          <w:lang w:val="zh-CN" w:eastAsia="zh-CN"/>
        </w:rPr>
        <w:t>华人民共和国劳动合同法》管理从业人员，用工期间签订劳动用工合同，建立人事档案；按国家、省、市、</w:t>
      </w:r>
      <w:r>
        <w:rPr>
          <w:rFonts w:hint="eastAsia" w:ascii="仿宋_GB2312" w:hAnsi="仿宋_GB2312" w:eastAsia="仿宋_GB2312" w:cs="仿宋_GB2312"/>
          <w:sz w:val="28"/>
          <w:szCs w:val="28"/>
          <w:rtl w:val="0"/>
          <w:lang w:val="en-US" w:eastAsia="zh-CN"/>
        </w:rPr>
        <w:t>有关法律、</w:t>
      </w:r>
      <w:r>
        <w:rPr>
          <w:rFonts w:hint="eastAsia" w:ascii="仿宋_GB2312" w:hAnsi="仿宋_GB2312" w:eastAsia="仿宋_GB2312" w:cs="仿宋_GB2312"/>
          <w:sz w:val="28"/>
          <w:szCs w:val="28"/>
          <w:rtl w:val="0"/>
          <w:lang w:val="zh-CN" w:eastAsia="zh-CN"/>
        </w:rPr>
        <w:t>法规</w:t>
      </w:r>
      <w:r>
        <w:rPr>
          <w:rFonts w:hint="eastAsia" w:ascii="仿宋_GB2312" w:hAnsi="仿宋_GB2312" w:eastAsia="仿宋_GB2312" w:cs="仿宋_GB2312"/>
          <w:sz w:val="28"/>
          <w:szCs w:val="28"/>
          <w:rtl w:val="0"/>
          <w:lang w:val="en-US" w:eastAsia="zh-CN"/>
        </w:rPr>
        <w:t>和</w:t>
      </w:r>
      <w:r>
        <w:rPr>
          <w:rFonts w:hint="eastAsia" w:ascii="仿宋_GB2312" w:hAnsi="仿宋_GB2312" w:eastAsia="仿宋_GB2312" w:cs="仿宋_GB2312"/>
          <w:sz w:val="28"/>
          <w:szCs w:val="28"/>
          <w:rtl w:val="0"/>
          <w:lang w:val="zh-CN" w:eastAsia="zh-CN"/>
        </w:rPr>
        <w:t>政策，为</w:t>
      </w:r>
      <w:r>
        <w:rPr>
          <w:rFonts w:hint="eastAsia" w:ascii="仿宋_GB2312" w:hAnsi="仿宋_GB2312" w:eastAsia="仿宋_GB2312" w:cs="仿宋_GB2312"/>
          <w:sz w:val="28"/>
          <w:szCs w:val="28"/>
          <w:rtl w:val="0"/>
          <w:lang w:val="en-US" w:eastAsia="zh-CN"/>
        </w:rPr>
        <w:t>所雇用的正式</w:t>
      </w:r>
      <w:r>
        <w:rPr>
          <w:rFonts w:hint="eastAsia" w:ascii="仿宋_GB2312" w:hAnsi="仿宋_GB2312" w:eastAsia="仿宋_GB2312" w:cs="仿宋_GB2312"/>
          <w:sz w:val="28"/>
          <w:szCs w:val="28"/>
          <w:rtl w:val="0"/>
          <w:lang w:val="zh-CN" w:eastAsia="zh-CN"/>
        </w:rPr>
        <w:t>员工缴纳社会保险等</w:t>
      </w:r>
      <w:r>
        <w:rPr>
          <w:rFonts w:hint="eastAsia" w:ascii="仿宋_GB2312" w:hAnsi="仿宋_GB2312" w:eastAsia="仿宋_GB2312" w:cs="仿宋_GB2312"/>
          <w:sz w:val="28"/>
          <w:szCs w:val="28"/>
          <w:rtl w:val="0"/>
          <w:lang w:val="en-US" w:eastAsia="zh-CN"/>
        </w:rPr>
        <w:t>必须缴纳的费用</w:t>
      </w:r>
      <w:r>
        <w:rPr>
          <w:rFonts w:hint="eastAsia" w:ascii="仿宋_GB2312" w:hAnsi="仿宋_GB2312" w:eastAsia="仿宋_GB2312" w:cs="仿宋_GB2312"/>
          <w:sz w:val="28"/>
          <w:szCs w:val="28"/>
          <w:rtl w:val="0"/>
          <w:lang w:val="zh-CN" w:eastAsia="zh-CN"/>
        </w:rPr>
        <w:t>。</w:t>
      </w:r>
    </w:p>
    <w:p w14:paraId="5704255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9.</w:t>
      </w:r>
      <w:r>
        <w:rPr>
          <w:rFonts w:hint="eastAsia" w:ascii="仿宋_GB2312" w:hAnsi="仿宋_GB2312" w:eastAsia="仿宋_GB2312" w:cs="仿宋_GB2312"/>
          <w:sz w:val="28"/>
          <w:szCs w:val="28"/>
          <w:rtl w:val="0"/>
          <w:lang w:val="zh-CN" w:eastAsia="zh-CN"/>
        </w:rPr>
        <w:t>供电设施、安防设施、会务设备、健身器材等特种专业设施设备维护保养</w:t>
      </w:r>
      <w:r>
        <w:rPr>
          <w:rFonts w:hint="eastAsia" w:ascii="仿宋_GB2312" w:hAnsi="仿宋_GB2312" w:eastAsia="仿宋_GB2312" w:cs="仿宋_GB2312"/>
          <w:sz w:val="28"/>
          <w:szCs w:val="28"/>
          <w:rtl w:val="0"/>
          <w:lang w:val="en-US" w:eastAsia="zh-CN"/>
        </w:rPr>
        <w:t>以</w:t>
      </w:r>
      <w:r>
        <w:rPr>
          <w:rFonts w:hint="eastAsia" w:ascii="仿宋_GB2312" w:hAnsi="仿宋_GB2312" w:eastAsia="仿宋_GB2312" w:cs="仿宋_GB2312"/>
          <w:sz w:val="28"/>
          <w:szCs w:val="28"/>
          <w:rtl w:val="0"/>
          <w:lang w:val="zh-CN" w:eastAsia="zh-CN"/>
        </w:rPr>
        <w:t>及病媒防治、外墙清洗等专业技术性强、</w:t>
      </w:r>
      <w:r>
        <w:rPr>
          <w:rFonts w:hint="eastAsia" w:ascii="仿宋_GB2312" w:hAnsi="仿宋_GB2312" w:eastAsia="仿宋_GB2312" w:cs="仿宋_GB2312"/>
          <w:sz w:val="28"/>
          <w:szCs w:val="28"/>
          <w:rtl w:val="0"/>
          <w:lang w:val="en-US" w:eastAsia="zh-CN"/>
        </w:rPr>
        <w:t>较为</w:t>
      </w:r>
      <w:r>
        <w:rPr>
          <w:rFonts w:hint="eastAsia" w:ascii="仿宋_GB2312" w:hAnsi="仿宋_GB2312" w:eastAsia="仿宋_GB2312" w:cs="仿宋_GB2312"/>
          <w:sz w:val="28"/>
          <w:szCs w:val="28"/>
          <w:rtl w:val="0"/>
          <w:lang w:val="zh-CN" w:eastAsia="zh-CN"/>
        </w:rPr>
        <w:t>复杂的项目，</w:t>
      </w:r>
      <w:r>
        <w:rPr>
          <w:rFonts w:hint="eastAsia" w:ascii="仿宋_GB2312" w:hAnsi="仿宋_GB2312" w:eastAsia="仿宋_GB2312" w:cs="仿宋_GB2312"/>
          <w:sz w:val="28"/>
          <w:szCs w:val="28"/>
          <w:rtl w:val="0"/>
          <w:lang w:val="en-US" w:eastAsia="zh-CN"/>
        </w:rPr>
        <w:t>物业公司</w:t>
      </w:r>
      <w:r>
        <w:rPr>
          <w:rFonts w:hint="eastAsia" w:ascii="仿宋_GB2312" w:hAnsi="仿宋_GB2312" w:eastAsia="仿宋_GB2312" w:cs="仿宋_GB2312"/>
          <w:sz w:val="28"/>
          <w:szCs w:val="28"/>
          <w:rtl w:val="0"/>
          <w:lang w:val="zh-CN" w:eastAsia="zh-CN"/>
        </w:rPr>
        <w:t>可</w:t>
      </w:r>
      <w:r>
        <w:rPr>
          <w:rFonts w:hint="eastAsia" w:ascii="仿宋_GB2312" w:hAnsi="仿宋_GB2312" w:eastAsia="仿宋_GB2312" w:cs="仿宋_GB2312"/>
          <w:sz w:val="28"/>
          <w:szCs w:val="28"/>
          <w:rtl w:val="0"/>
          <w:lang w:val="en-US" w:eastAsia="zh-CN"/>
        </w:rPr>
        <w:t>通过</w:t>
      </w:r>
      <w:r>
        <w:rPr>
          <w:rFonts w:hint="eastAsia" w:ascii="仿宋_GB2312" w:hAnsi="仿宋_GB2312" w:eastAsia="仿宋_GB2312" w:cs="仿宋_GB2312"/>
          <w:sz w:val="28"/>
          <w:szCs w:val="28"/>
          <w:rtl w:val="0"/>
          <w:lang w:val="zh-CN" w:eastAsia="zh-CN"/>
        </w:rPr>
        <w:t>聘请专业公司</w:t>
      </w:r>
      <w:r>
        <w:rPr>
          <w:rFonts w:hint="eastAsia" w:ascii="仿宋_GB2312" w:hAnsi="仿宋_GB2312" w:eastAsia="仿宋_GB2312" w:cs="仿宋_GB2312"/>
          <w:sz w:val="28"/>
          <w:szCs w:val="28"/>
          <w:rtl w:val="0"/>
          <w:lang w:val="en-US" w:eastAsia="zh-CN"/>
        </w:rPr>
        <w:t>按服务内容和标准</w:t>
      </w:r>
      <w:r>
        <w:rPr>
          <w:rFonts w:hint="eastAsia" w:ascii="仿宋_GB2312" w:hAnsi="仿宋_GB2312" w:eastAsia="仿宋_GB2312" w:cs="仿宋_GB2312"/>
          <w:sz w:val="28"/>
          <w:szCs w:val="28"/>
          <w:rtl w:val="0"/>
          <w:lang w:val="zh-CN" w:eastAsia="zh-CN"/>
        </w:rPr>
        <w:t>提供</w:t>
      </w:r>
      <w:r>
        <w:rPr>
          <w:rFonts w:hint="eastAsia" w:ascii="仿宋_GB2312" w:hAnsi="仿宋_GB2312" w:eastAsia="仿宋_GB2312" w:cs="仿宋_GB2312"/>
          <w:sz w:val="28"/>
          <w:szCs w:val="28"/>
          <w:rtl w:val="0"/>
          <w:lang w:val="en-US" w:eastAsia="zh-CN"/>
        </w:rPr>
        <w:t>管理和</w:t>
      </w:r>
      <w:r>
        <w:rPr>
          <w:rFonts w:hint="eastAsia" w:ascii="仿宋_GB2312" w:hAnsi="仿宋_GB2312" w:eastAsia="仿宋_GB2312" w:cs="仿宋_GB2312"/>
          <w:sz w:val="28"/>
          <w:szCs w:val="28"/>
          <w:rtl w:val="0"/>
          <w:lang w:val="zh-CN" w:eastAsia="zh-CN"/>
        </w:rPr>
        <w:t>服务。</w:t>
      </w:r>
      <w:r>
        <w:rPr>
          <w:rFonts w:hint="eastAsia" w:ascii="仿宋_GB2312" w:hAnsi="仿宋_GB2312" w:eastAsia="仿宋_GB2312" w:cs="仿宋_GB2312"/>
          <w:sz w:val="28"/>
          <w:szCs w:val="28"/>
          <w:rtl w:val="0"/>
          <w:lang w:val="en-US" w:eastAsia="zh-CN"/>
        </w:rPr>
        <w:t>对于</w:t>
      </w:r>
      <w:r>
        <w:rPr>
          <w:rFonts w:hint="eastAsia" w:ascii="仿宋_GB2312" w:hAnsi="仿宋_GB2312" w:eastAsia="仿宋_GB2312" w:cs="仿宋_GB2312"/>
          <w:sz w:val="28"/>
          <w:szCs w:val="28"/>
          <w:rtl w:val="0"/>
          <w:lang w:val="zh-CN" w:eastAsia="zh-CN"/>
        </w:rPr>
        <w:t>保洁、秩序维护、客服、会务服务和通用设施设备维护维修等服务</w:t>
      </w:r>
      <w:r>
        <w:rPr>
          <w:rFonts w:hint="eastAsia" w:ascii="仿宋_GB2312" w:hAnsi="仿宋_GB2312" w:eastAsia="仿宋_GB2312" w:cs="仿宋_GB2312"/>
          <w:sz w:val="28"/>
          <w:szCs w:val="28"/>
          <w:rtl w:val="0"/>
          <w:lang w:val="en-US" w:eastAsia="zh-CN"/>
        </w:rPr>
        <w:t>人员</w:t>
      </w:r>
      <w:r>
        <w:rPr>
          <w:rFonts w:hint="eastAsia" w:ascii="仿宋_GB2312" w:hAnsi="仿宋_GB2312" w:eastAsia="仿宋_GB2312" w:cs="仿宋_GB2312"/>
          <w:sz w:val="28"/>
          <w:szCs w:val="28"/>
          <w:rtl w:val="0"/>
          <w:lang w:val="zh-CN" w:eastAsia="zh-CN"/>
        </w:rPr>
        <w:t>，成交人不得进行业务或人员外包。</w:t>
      </w:r>
    </w:p>
    <w:p w14:paraId="7EEC186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物业管理区域内设置服务接待中心，</w:t>
      </w:r>
      <w:r>
        <w:rPr>
          <w:rFonts w:hint="eastAsia" w:ascii="仿宋_GB2312" w:hAnsi="仿宋_GB2312" w:eastAsia="仿宋_GB2312" w:cs="仿宋_GB2312"/>
          <w:sz w:val="28"/>
          <w:szCs w:val="28"/>
          <w:rtl w:val="0"/>
          <w:lang w:val="en-US" w:eastAsia="zh-CN"/>
        </w:rPr>
        <w:t>有</w:t>
      </w:r>
      <w:r>
        <w:rPr>
          <w:rFonts w:hint="eastAsia" w:ascii="仿宋_GB2312" w:hAnsi="仿宋_GB2312" w:eastAsia="仿宋_GB2312" w:cs="仿宋_GB2312"/>
          <w:sz w:val="28"/>
          <w:szCs w:val="28"/>
          <w:rtl w:val="0"/>
          <w:lang w:val="zh-CN" w:eastAsia="zh-CN"/>
        </w:rPr>
        <w:t>固定办公场所，公示</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小时服务电话，受理采购人、物业使用人报修、投诉。建立回访制度，</w:t>
      </w:r>
      <w:r>
        <w:rPr>
          <w:rFonts w:hint="eastAsia" w:ascii="仿宋_GB2312" w:hAnsi="仿宋_GB2312" w:eastAsia="仿宋_GB2312" w:cs="仿宋_GB2312"/>
          <w:sz w:val="28"/>
          <w:szCs w:val="28"/>
          <w:rtl w:val="0"/>
          <w:lang w:val="en-US" w:eastAsia="zh-CN"/>
        </w:rPr>
        <w:t>有</w:t>
      </w:r>
      <w:r>
        <w:rPr>
          <w:rFonts w:hint="eastAsia" w:ascii="仿宋_GB2312" w:hAnsi="仿宋_GB2312" w:eastAsia="仿宋_GB2312" w:cs="仿宋_GB2312"/>
          <w:sz w:val="28"/>
          <w:szCs w:val="28"/>
          <w:rtl w:val="0"/>
          <w:lang w:val="zh-CN" w:eastAsia="zh-CN"/>
        </w:rPr>
        <w:t>回访记录，年回访率</w:t>
      </w:r>
      <w:r>
        <w:rPr>
          <w:rFonts w:hint="eastAsia" w:ascii="仿宋_GB2312" w:hAnsi="仿宋_GB2312" w:eastAsia="仿宋_GB2312" w:cs="仿宋_GB2312"/>
          <w:sz w:val="28"/>
          <w:szCs w:val="28"/>
          <w:rtl w:val="0"/>
        </w:rPr>
        <w:t>98%</w:t>
      </w:r>
      <w:r>
        <w:rPr>
          <w:rFonts w:hint="eastAsia" w:ascii="仿宋_GB2312" w:hAnsi="仿宋_GB2312" w:eastAsia="仿宋_GB2312" w:cs="仿宋_GB2312"/>
          <w:sz w:val="28"/>
          <w:szCs w:val="28"/>
          <w:rtl w:val="0"/>
          <w:lang w:val="zh-TW" w:eastAsia="zh-TW"/>
        </w:rPr>
        <w:t>以上；每季度至少</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次征询采购人物业服务意见，综合满意率</w:t>
      </w:r>
      <w:r>
        <w:rPr>
          <w:rFonts w:hint="eastAsia" w:ascii="仿宋_GB2312" w:hAnsi="仿宋_GB2312" w:eastAsia="仿宋_GB2312" w:cs="仿宋_GB2312"/>
          <w:sz w:val="28"/>
          <w:szCs w:val="28"/>
          <w:rtl w:val="0"/>
        </w:rPr>
        <w:t>90%以上。</w:t>
      </w:r>
    </w:p>
    <w:p w14:paraId="3FCD3904">
      <w:pPr>
        <w:keepNext w:val="0"/>
        <w:keepLines w:val="0"/>
        <w:pageBreakBefore w:val="0"/>
        <w:widowControl w:val="0"/>
        <w:kinsoku/>
        <w:wordWrap/>
        <w:overflowPunct/>
        <w:topLinePunct w:val="0"/>
        <w:autoSpaceDE/>
        <w:autoSpaceDN/>
        <w:bidi w:val="0"/>
        <w:adjustRightInd/>
        <w:snapToGrid/>
        <w:spacing w:line="360" w:lineRule="auto"/>
        <w:ind w:left="0" w:leftChars="0" w:right="0" w:firstLine="546" w:firstLineChars="200"/>
        <w:textAlignment w:val="auto"/>
        <w:rPr>
          <w:rFonts w:hint="eastAsia" w:ascii="黑体" w:hAnsi="黑体" w:eastAsia="黑体" w:cs="黑体"/>
          <w:b/>
          <w:bCs/>
          <w:color w:val="auto"/>
          <w:spacing w:val="-5"/>
          <w:w w:val="100"/>
          <w:sz w:val="28"/>
          <w:szCs w:val="28"/>
          <w:rtl w:val="0"/>
          <w:lang w:val="zh-CN" w:eastAsia="zh-CN"/>
        </w:rPr>
      </w:pPr>
      <w:r>
        <w:rPr>
          <w:rFonts w:hint="eastAsia" w:ascii="黑体" w:hAnsi="黑体" w:eastAsia="黑体" w:cs="黑体"/>
          <w:b/>
          <w:bCs/>
          <w:color w:val="auto"/>
          <w:spacing w:val="-5"/>
          <w:w w:val="100"/>
          <w:sz w:val="28"/>
          <w:szCs w:val="28"/>
          <w:rtl w:val="0"/>
          <w:lang w:val="zh-CN" w:eastAsia="zh-CN"/>
        </w:rPr>
        <w:t>（三）物业管理服务标准</w:t>
      </w:r>
    </w:p>
    <w:p w14:paraId="6B0F3F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6" w:firstLineChars="200"/>
        <w:textAlignment w:val="auto"/>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eastAsia="zh-CN"/>
        </w:rPr>
        <w:t>（</w:t>
      </w:r>
      <w:r>
        <w:rPr>
          <w:rFonts w:hint="eastAsia" w:ascii="仿宋_GB2312" w:hAnsi="仿宋_GB2312" w:eastAsia="仿宋_GB2312" w:cs="仿宋_GB2312"/>
          <w:sz w:val="28"/>
          <w:szCs w:val="28"/>
          <w:rtl w:val="0"/>
          <w:lang w:val="en-US" w:eastAsia="zh-CN"/>
        </w:rPr>
        <w:t>1</w:t>
      </w:r>
      <w:r>
        <w:rPr>
          <w:rFonts w:hint="eastAsia" w:ascii="仿宋_GB2312" w:hAnsi="仿宋_GB2312" w:eastAsia="仿宋_GB2312" w:cs="仿宋_GB2312"/>
          <w:sz w:val="28"/>
          <w:szCs w:val="28"/>
          <w:rtl w:val="0"/>
          <w:lang w:eastAsia="zh-CN"/>
        </w:rPr>
        <w:t>）</w:t>
      </w:r>
      <w:r>
        <w:rPr>
          <w:rFonts w:hint="eastAsia" w:ascii="仿宋_GB2312" w:hAnsi="仿宋_GB2312" w:eastAsia="仿宋_GB2312" w:cs="仿宋_GB2312"/>
          <w:sz w:val="28"/>
          <w:szCs w:val="28"/>
          <w:rtl w:val="0"/>
          <w:lang w:val="zh-CN" w:eastAsia="zh-CN"/>
        </w:rPr>
        <w:t>建立健全设施运维、</w:t>
      </w:r>
      <w:r>
        <w:rPr>
          <w:rFonts w:hint="eastAsia" w:ascii="仿宋_GB2312" w:hAnsi="仿宋_GB2312" w:eastAsia="仿宋_GB2312" w:cs="仿宋_GB2312"/>
          <w:sz w:val="28"/>
          <w:szCs w:val="28"/>
          <w:rtl w:val="0"/>
          <w:lang w:val="en-US" w:eastAsia="zh-CN"/>
        </w:rPr>
        <w:t>日常</w:t>
      </w:r>
      <w:r>
        <w:rPr>
          <w:rFonts w:hint="eastAsia" w:ascii="仿宋_GB2312" w:hAnsi="仿宋_GB2312" w:eastAsia="仿宋_GB2312" w:cs="仿宋_GB2312"/>
          <w:sz w:val="28"/>
          <w:szCs w:val="28"/>
          <w:rtl w:val="0"/>
          <w:lang w:val="zh-CN" w:eastAsia="zh-CN"/>
        </w:rPr>
        <w:t>巡检、</w:t>
      </w:r>
      <w:r>
        <w:rPr>
          <w:rFonts w:hint="eastAsia" w:ascii="仿宋_GB2312" w:hAnsi="仿宋_GB2312" w:eastAsia="仿宋_GB2312" w:cs="仿宋_GB2312"/>
          <w:sz w:val="28"/>
          <w:szCs w:val="28"/>
          <w:rtl w:val="0"/>
          <w:lang w:val="en-US" w:eastAsia="zh-CN"/>
        </w:rPr>
        <w:t>故障检修全流程</w:t>
      </w:r>
      <w:r>
        <w:rPr>
          <w:rFonts w:hint="eastAsia" w:ascii="仿宋_GB2312" w:hAnsi="仿宋_GB2312" w:eastAsia="仿宋_GB2312" w:cs="仿宋_GB2312"/>
          <w:sz w:val="28"/>
          <w:szCs w:val="28"/>
          <w:rtl w:val="0"/>
          <w:lang w:val="zh-CN" w:eastAsia="zh-CN"/>
        </w:rPr>
        <w:t>管理；落实</w:t>
      </w:r>
      <w:r>
        <w:rPr>
          <w:rFonts w:hint="eastAsia" w:ascii="仿宋_GB2312" w:hAnsi="仿宋_GB2312" w:eastAsia="仿宋_GB2312" w:cs="仿宋_GB2312"/>
          <w:sz w:val="28"/>
          <w:szCs w:val="28"/>
          <w:rtl w:val="0"/>
          <w:lang w:val="en-US" w:eastAsia="zh-CN"/>
        </w:rPr>
        <w:t>全区域</w:t>
      </w:r>
      <w:r>
        <w:rPr>
          <w:rFonts w:hint="eastAsia" w:ascii="仿宋_GB2312" w:hAnsi="仿宋_GB2312" w:eastAsia="仿宋_GB2312" w:cs="仿宋_GB2312"/>
          <w:sz w:val="28"/>
          <w:szCs w:val="28"/>
          <w:rtl w:val="0"/>
          <w:lang w:val="zh-CN" w:eastAsia="zh-CN"/>
        </w:rPr>
        <w:t>物业服务工作，做好办公楼公共基础设施、机关餐厅设施、消防设施运维保洁，及楼</w:t>
      </w:r>
      <w:r>
        <w:rPr>
          <w:rFonts w:hint="eastAsia" w:ascii="仿宋_GB2312" w:hAnsi="仿宋_GB2312" w:eastAsia="仿宋_GB2312" w:cs="仿宋_GB2312"/>
          <w:sz w:val="28"/>
          <w:szCs w:val="28"/>
          <w:rtl w:val="0"/>
          <w:lang w:val="en-US" w:eastAsia="zh-CN"/>
        </w:rPr>
        <w:t>内</w:t>
      </w:r>
      <w:r>
        <w:rPr>
          <w:rFonts w:hint="eastAsia" w:ascii="仿宋_GB2312" w:hAnsi="仿宋_GB2312" w:eastAsia="仿宋_GB2312" w:cs="仿宋_GB2312"/>
          <w:sz w:val="28"/>
          <w:szCs w:val="28"/>
          <w:rtl w:val="0"/>
          <w:lang w:val="zh-CN" w:eastAsia="zh-CN"/>
        </w:rPr>
        <w:t>水暖、强弱电与</w:t>
      </w:r>
      <w:r>
        <w:rPr>
          <w:rFonts w:hint="eastAsia" w:ascii="仿宋_GB2312" w:hAnsi="仿宋_GB2312" w:eastAsia="仿宋_GB2312" w:cs="仿宋_GB2312"/>
          <w:sz w:val="28"/>
          <w:szCs w:val="28"/>
          <w:rtl w:val="0"/>
          <w:lang w:val="en-US" w:eastAsia="zh-CN"/>
        </w:rPr>
        <w:t>各类</w:t>
      </w:r>
      <w:r>
        <w:rPr>
          <w:rFonts w:hint="eastAsia" w:ascii="仿宋_GB2312" w:hAnsi="仿宋_GB2312" w:eastAsia="仿宋_GB2312" w:cs="仿宋_GB2312"/>
          <w:sz w:val="28"/>
          <w:szCs w:val="28"/>
          <w:rtl w:val="0"/>
          <w:lang w:val="zh-CN" w:eastAsia="zh-CN"/>
        </w:rPr>
        <w:t>管网日常巡检、维修养护；各类设施设备运行正常、完好整洁，严格执行报修响应机制，紧急报修</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分钟内到场处置，一般报修</w:t>
      </w:r>
      <w:r>
        <w:rPr>
          <w:rFonts w:hint="eastAsia" w:ascii="仿宋_GB2312" w:hAnsi="仿宋_GB2312" w:eastAsia="仿宋_GB2312" w:cs="仿宋_GB2312"/>
          <w:sz w:val="28"/>
          <w:szCs w:val="28"/>
          <w:rtl w:val="0"/>
        </w:rPr>
        <w:t>15</w:t>
      </w:r>
      <w:r>
        <w:rPr>
          <w:rFonts w:hint="eastAsia" w:ascii="仿宋_GB2312" w:hAnsi="仿宋_GB2312" w:eastAsia="仿宋_GB2312" w:cs="仿宋_GB2312"/>
          <w:sz w:val="28"/>
          <w:szCs w:val="28"/>
          <w:rtl w:val="0"/>
          <w:lang w:val="zh-CN" w:eastAsia="zh-CN"/>
        </w:rPr>
        <w:t>分钟内到场处理，无特殊情况当日完成维修，维修合格率</w:t>
      </w:r>
      <w:r>
        <w:rPr>
          <w:rFonts w:hint="eastAsia" w:ascii="仿宋_GB2312" w:hAnsi="仿宋_GB2312" w:eastAsia="仿宋_GB2312" w:cs="仿宋_GB2312"/>
          <w:sz w:val="28"/>
          <w:szCs w:val="28"/>
          <w:rtl w:val="0"/>
        </w:rPr>
        <w:t>100%</w:t>
      </w:r>
      <w:r>
        <w:rPr>
          <w:rFonts w:hint="eastAsia" w:ascii="仿宋_GB2312" w:hAnsi="仿宋_GB2312" w:eastAsia="仿宋_GB2312" w:cs="仿宋_GB2312"/>
          <w:sz w:val="28"/>
          <w:szCs w:val="28"/>
          <w:rtl w:val="0"/>
          <w:lang w:val="zh-CN" w:eastAsia="zh-CN"/>
        </w:rPr>
        <w:t>；消防设施巡查管护到位，隐患问题第一时间上报并配合处置，全面满足办公楼物业管理服务要求。</w:t>
      </w:r>
    </w:p>
    <w:p w14:paraId="674F85D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eastAsia="zh-CN"/>
        </w:rPr>
        <w:t>（</w:t>
      </w:r>
      <w:r>
        <w:rPr>
          <w:rFonts w:hint="eastAsia" w:ascii="仿宋_GB2312" w:hAnsi="仿宋_GB2312" w:eastAsia="仿宋_GB2312" w:cs="仿宋_GB2312"/>
          <w:sz w:val="28"/>
          <w:szCs w:val="28"/>
          <w:rtl w:val="0"/>
          <w:lang w:val="en-US" w:eastAsia="zh-CN"/>
        </w:rPr>
        <w:t>2</w:t>
      </w:r>
      <w:r>
        <w:rPr>
          <w:rFonts w:hint="eastAsia" w:ascii="仿宋_GB2312" w:hAnsi="仿宋_GB2312" w:eastAsia="仿宋_GB2312" w:cs="仿宋_GB2312"/>
          <w:sz w:val="28"/>
          <w:szCs w:val="28"/>
          <w:rtl w:val="0"/>
          <w:lang w:eastAsia="zh-CN"/>
        </w:rPr>
        <w:t>）</w:t>
      </w:r>
      <w:r>
        <w:rPr>
          <w:rFonts w:hint="eastAsia" w:ascii="仿宋_GB2312" w:hAnsi="仿宋_GB2312" w:eastAsia="仿宋_GB2312" w:cs="仿宋_GB2312"/>
          <w:sz w:val="28"/>
          <w:szCs w:val="28"/>
          <w:rtl w:val="0"/>
          <w:lang w:val="zh-CN" w:eastAsia="zh-CN"/>
        </w:rPr>
        <w:t>建立健全给排水、暖网、强弱电运维管理</w:t>
      </w:r>
      <w:r>
        <w:rPr>
          <w:rFonts w:hint="eastAsia" w:ascii="仿宋_GB2312" w:hAnsi="仿宋_GB2312" w:eastAsia="仿宋_GB2312" w:cs="仿宋_GB2312"/>
          <w:sz w:val="28"/>
          <w:szCs w:val="28"/>
          <w:rtl w:val="0"/>
          <w:lang w:val="en-US" w:eastAsia="zh-CN"/>
        </w:rPr>
        <w:t>机制</w:t>
      </w:r>
      <w:r>
        <w:rPr>
          <w:rFonts w:hint="eastAsia" w:ascii="仿宋_GB2312" w:hAnsi="仿宋_GB2312" w:eastAsia="仿宋_GB2312" w:cs="仿宋_GB2312"/>
          <w:sz w:val="28"/>
          <w:szCs w:val="28"/>
          <w:rtl w:val="0"/>
          <w:lang w:val="zh-CN" w:eastAsia="zh-CN"/>
        </w:rPr>
        <w:t>；严格按</w:t>
      </w:r>
      <w:r>
        <w:rPr>
          <w:rFonts w:hint="eastAsia" w:ascii="仿宋_GB2312" w:hAnsi="仿宋_GB2312" w:eastAsia="仿宋_GB2312" w:cs="仿宋_GB2312"/>
          <w:sz w:val="28"/>
          <w:szCs w:val="28"/>
          <w:rtl w:val="0"/>
          <w:lang w:val="en-US" w:eastAsia="zh-CN"/>
        </w:rPr>
        <w:t>照各类管线</w:t>
      </w:r>
      <w:r>
        <w:rPr>
          <w:rFonts w:hint="eastAsia" w:ascii="仿宋_GB2312" w:hAnsi="仿宋_GB2312" w:eastAsia="仿宋_GB2312" w:cs="仿宋_GB2312"/>
          <w:sz w:val="28"/>
          <w:szCs w:val="28"/>
          <w:rtl w:val="0"/>
          <w:lang w:val="zh-CN" w:eastAsia="zh-CN"/>
        </w:rPr>
        <w:t>责任边界开展运维工作，</w:t>
      </w:r>
      <w:r>
        <w:rPr>
          <w:rFonts w:hint="eastAsia" w:ascii="仿宋_GB2312" w:hAnsi="仿宋_GB2312" w:eastAsia="仿宋_GB2312" w:cs="仿宋_GB2312"/>
          <w:sz w:val="28"/>
          <w:szCs w:val="28"/>
          <w:rtl w:val="0"/>
          <w:lang w:val="en-US" w:eastAsia="zh-CN"/>
        </w:rPr>
        <w:t>做好楼内各类管网、分集水器及配套附属设施维修维保；</w:t>
      </w:r>
      <w:r>
        <w:rPr>
          <w:rFonts w:hint="eastAsia" w:ascii="仿宋_GB2312" w:hAnsi="仿宋_GB2312" w:eastAsia="仿宋_GB2312" w:cs="仿宋_GB2312"/>
          <w:sz w:val="28"/>
          <w:szCs w:val="28"/>
          <w:rtl w:val="0"/>
          <w:lang w:val="zh-CN" w:eastAsia="zh-CN"/>
        </w:rPr>
        <w:t>给排水、暖网</w:t>
      </w:r>
      <w:r>
        <w:rPr>
          <w:rFonts w:hint="eastAsia" w:ascii="仿宋_GB2312" w:hAnsi="仿宋_GB2312" w:eastAsia="仿宋_GB2312" w:cs="仿宋_GB2312"/>
          <w:sz w:val="28"/>
          <w:szCs w:val="28"/>
          <w:rtl w:val="0"/>
          <w:lang w:val="en-US" w:eastAsia="zh-CN"/>
        </w:rPr>
        <w:t>管线杜绝</w:t>
      </w:r>
      <w:r>
        <w:rPr>
          <w:rFonts w:hint="eastAsia" w:ascii="仿宋_GB2312" w:hAnsi="仿宋_GB2312" w:eastAsia="仿宋_GB2312" w:cs="仿宋_GB2312"/>
          <w:sz w:val="28"/>
          <w:szCs w:val="28"/>
          <w:rtl w:val="0"/>
          <w:lang w:val="zh-CN" w:eastAsia="zh-CN"/>
        </w:rPr>
        <w:t>跑冒滴漏、堵塞破损，</w:t>
      </w:r>
      <w:r>
        <w:rPr>
          <w:rFonts w:hint="eastAsia" w:ascii="仿宋_GB2312" w:hAnsi="仿宋_GB2312" w:eastAsia="仿宋_GB2312" w:cs="仿宋_GB2312"/>
          <w:sz w:val="28"/>
          <w:szCs w:val="28"/>
          <w:rtl w:val="0"/>
          <w:lang w:val="en-US" w:eastAsia="zh-CN"/>
        </w:rPr>
        <w:t>常态化</w:t>
      </w:r>
      <w:r>
        <w:rPr>
          <w:rFonts w:hint="eastAsia" w:ascii="仿宋_GB2312" w:hAnsi="仿宋_GB2312" w:eastAsia="仿宋_GB2312" w:cs="仿宋_GB2312"/>
          <w:sz w:val="28"/>
          <w:szCs w:val="28"/>
          <w:rtl w:val="0"/>
          <w:lang w:val="zh-CN" w:eastAsia="zh-CN"/>
        </w:rPr>
        <w:t>疏通维护，</w:t>
      </w:r>
      <w:r>
        <w:rPr>
          <w:rFonts w:hint="eastAsia" w:ascii="仿宋_GB2312" w:hAnsi="仿宋_GB2312" w:eastAsia="仿宋_GB2312" w:cs="仿宋_GB2312"/>
          <w:sz w:val="28"/>
          <w:szCs w:val="28"/>
          <w:rtl w:val="0"/>
          <w:lang w:val="en-US" w:eastAsia="zh-CN"/>
        </w:rPr>
        <w:t>及时更换配件、修复破损保温层；管道过滤网每年清洗1次、</w:t>
      </w:r>
      <w:r>
        <w:rPr>
          <w:rFonts w:hint="eastAsia" w:ascii="仿宋_GB2312" w:hAnsi="仿宋_GB2312" w:eastAsia="仿宋_GB2312" w:cs="仿宋_GB2312"/>
          <w:sz w:val="28"/>
          <w:szCs w:val="28"/>
          <w:rtl w:val="0"/>
          <w:lang w:val="zh-CN" w:eastAsia="zh-CN"/>
        </w:rPr>
        <w:t>给排水</w:t>
      </w:r>
      <w:r>
        <w:rPr>
          <w:rFonts w:hint="eastAsia" w:ascii="仿宋_GB2312" w:hAnsi="仿宋_GB2312" w:eastAsia="仿宋_GB2312" w:cs="仿宋_GB2312"/>
          <w:sz w:val="28"/>
          <w:szCs w:val="28"/>
          <w:rtl w:val="0"/>
          <w:lang w:val="en-US" w:eastAsia="zh-CN"/>
        </w:rPr>
        <w:t>及采暖</w:t>
      </w:r>
      <w:r>
        <w:rPr>
          <w:rFonts w:hint="eastAsia" w:ascii="仿宋_GB2312" w:hAnsi="仿宋_GB2312" w:eastAsia="仿宋_GB2312" w:cs="仿宋_GB2312"/>
          <w:sz w:val="28"/>
          <w:szCs w:val="28"/>
          <w:rtl w:val="0"/>
          <w:lang w:val="zh-CN" w:eastAsia="zh-CN"/>
        </w:rPr>
        <w:t>管道</w:t>
      </w:r>
      <w:r>
        <w:rPr>
          <w:rFonts w:hint="eastAsia" w:ascii="仿宋_GB2312" w:hAnsi="仿宋_GB2312" w:eastAsia="仿宋_GB2312" w:cs="仿宋_GB2312"/>
          <w:sz w:val="28"/>
          <w:szCs w:val="28"/>
          <w:rtl w:val="0"/>
          <w:lang w:val="en-US" w:eastAsia="zh-CN"/>
        </w:rPr>
        <w:t>及分水器</w:t>
      </w:r>
      <w:r>
        <w:rPr>
          <w:rFonts w:hint="eastAsia" w:ascii="仿宋_GB2312" w:hAnsi="仿宋_GB2312" w:eastAsia="仿宋_GB2312" w:cs="仿宋_GB2312"/>
          <w:sz w:val="28"/>
          <w:szCs w:val="28"/>
          <w:rtl w:val="0"/>
          <w:lang w:val="zh-CN" w:eastAsia="zh-CN"/>
        </w:rPr>
        <w:t>每</w:t>
      </w:r>
      <w:r>
        <w:rPr>
          <w:rFonts w:hint="eastAsia" w:ascii="仿宋_GB2312" w:hAnsi="仿宋_GB2312" w:eastAsia="仿宋_GB2312" w:cs="仿宋_GB2312"/>
          <w:sz w:val="28"/>
          <w:szCs w:val="28"/>
          <w:rtl w:val="0"/>
          <w:lang w:val="en-US" w:eastAsia="zh-CN"/>
        </w:rPr>
        <w:t>2年</w:t>
      </w:r>
      <w:r>
        <w:rPr>
          <w:rFonts w:hint="eastAsia" w:ascii="仿宋_GB2312" w:hAnsi="仿宋_GB2312" w:eastAsia="仿宋_GB2312" w:cs="仿宋_GB2312"/>
          <w:sz w:val="28"/>
          <w:szCs w:val="28"/>
          <w:rtl w:val="0"/>
          <w:lang w:val="zh-CN" w:eastAsia="zh-CN"/>
        </w:rPr>
        <w:t>开展除锈防腐涂刷作业；强弱电责任区域内配电设施运行安全稳定，线路、配电元件完好无隐患，故障及时排查维修，保障照明、应急等功能正常使用。</w:t>
      </w:r>
    </w:p>
    <w:p w14:paraId="186E54D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办公楼秩序维护及安全防范。建立健全秩序维护、安全防范、监控管理、应急处置等相关制度。</w:t>
      </w:r>
    </w:p>
    <w:p w14:paraId="0E50DF7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）安全管理服务</w:t>
      </w:r>
    </w:p>
    <w:p w14:paraId="628F256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严格落实人员出入管控，上下班高峰期首层安排专人负责秩序维护与引导；来访人员须出示有效身份证件，经核实、登记后方可进入，确保进出规范、全程可追溯。</w:t>
      </w:r>
    </w:p>
    <w:p w14:paraId="1F29EB8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实施物品出入分类管控，由秩序维护员对干部职工、成交人、施工人员进出物品核实登记后放行。</w:t>
      </w:r>
    </w:p>
    <w:p w14:paraId="57C73D7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③</w:t>
      </w:r>
      <w:r>
        <w:rPr>
          <w:rFonts w:hint="eastAsia" w:ascii="仿宋_GB2312" w:hAnsi="仿宋_GB2312" w:eastAsia="仿宋_GB2312" w:cs="仿宋_GB2312"/>
          <w:sz w:val="28"/>
          <w:szCs w:val="28"/>
          <w:rtl w:val="0"/>
          <w:lang w:val="zh-CN" w:eastAsia="zh-CN"/>
        </w:rPr>
        <w:t>规范特殊人员准入：送水人员经审核、办证后方可进入办公区域；快递、外卖人员严禁进入大楼，保安室禁止存放职工快递、外卖。</w:t>
      </w:r>
    </w:p>
    <w:p w14:paraId="7598897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④</w:t>
      </w:r>
      <w:r>
        <w:rPr>
          <w:rFonts w:hint="eastAsia" w:ascii="仿宋_GB2312" w:hAnsi="仿宋_GB2312" w:eastAsia="仿宋_GB2312" w:cs="仿宋_GB2312"/>
          <w:sz w:val="28"/>
          <w:szCs w:val="28"/>
          <w:rtl w:val="0"/>
          <w:lang w:val="zh-CN" w:eastAsia="zh-CN"/>
        </w:rPr>
        <w:t>实行</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小时双人值班巡查制度，值班电话保持畅通，响应时间不超过</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分钟，夜间每</w:t>
      </w: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小时巡查</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次；值班人员做好巡查记录，遇突发事件、安全隐患及时上报、妥善处置。</w:t>
      </w:r>
    </w:p>
    <w:p w14:paraId="0098F90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）监控管理服务</w:t>
      </w:r>
    </w:p>
    <w:p w14:paraId="60B1447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监控室实行</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小时值班制度，值班人员严格执行保密制度，</w:t>
      </w:r>
      <w:r>
        <w:rPr>
          <w:rFonts w:hint="eastAsia" w:ascii="仿宋_GB2312" w:hAnsi="仿宋_GB2312" w:eastAsia="仿宋_GB2312" w:cs="仿宋_GB2312"/>
          <w:sz w:val="28"/>
          <w:szCs w:val="28"/>
          <w:rtl w:val="0"/>
          <w:lang w:val="en-US" w:eastAsia="zh-CN"/>
        </w:rPr>
        <w:t>负责消防报警监控系统、全楼楼层安防监控、访客系统日常在岗看护，</w:t>
      </w:r>
      <w:r>
        <w:rPr>
          <w:rFonts w:hint="eastAsia" w:ascii="仿宋_GB2312" w:hAnsi="仿宋_GB2312" w:eastAsia="仿宋_GB2312" w:cs="仿宋_GB2312"/>
          <w:sz w:val="28"/>
          <w:szCs w:val="28"/>
          <w:rtl w:val="0"/>
          <w:lang w:val="zh-CN" w:eastAsia="zh-CN"/>
        </w:rPr>
        <w:t>实时排查可疑人员、处置各类紧急事件。</w:t>
      </w:r>
    </w:p>
    <w:p w14:paraId="3AB0E91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left="860" w:leftChars="304" w:firstLine="0" w:firstLineChars="0"/>
        <w:textAlignment w:val="auto"/>
        <w:rPr>
          <w:rFonts w:hint="eastAsia" w:ascii="仿宋_GB2312" w:hAnsi="仿宋_GB2312" w:eastAsia="仿宋_GB2312" w:cs="仿宋_GB2312"/>
          <w:sz w:val="28"/>
          <w:szCs w:val="28"/>
          <w:rtl w:val="0"/>
          <w:lang w:val="en-US" w:eastAsia="zh-CN"/>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en-US" w:eastAsia="zh-CN"/>
        </w:rPr>
        <w:t>负责</w:t>
      </w:r>
      <w:r>
        <w:rPr>
          <w:rFonts w:hint="eastAsia" w:ascii="仿宋_GB2312" w:hAnsi="仿宋_GB2312" w:eastAsia="仿宋_GB2312" w:cs="仿宋_GB2312"/>
          <w:sz w:val="28"/>
          <w:szCs w:val="28"/>
          <w:rtl w:val="0"/>
          <w:lang w:val="zh-CN" w:eastAsia="zh-CN"/>
        </w:rPr>
        <w:t>监控</w:t>
      </w:r>
      <w:r>
        <w:rPr>
          <w:rFonts w:hint="eastAsia" w:ascii="仿宋_GB2312" w:hAnsi="仿宋_GB2312" w:eastAsia="仿宋_GB2312" w:cs="仿宋_GB2312"/>
          <w:sz w:val="28"/>
          <w:szCs w:val="28"/>
          <w:rtl w:val="0"/>
          <w:lang w:val="en-US" w:eastAsia="zh-CN"/>
        </w:rPr>
        <w:t>室内各类设备日常环境卫生、常态化除尘保洁。</w:t>
      </w:r>
    </w:p>
    <w:p w14:paraId="5CD18D0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left="860" w:leftChars="304" w:firstLine="0" w:firstLineChars="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rPr>
        <w:t>③</w:t>
      </w:r>
      <w:r>
        <w:rPr>
          <w:rFonts w:hint="eastAsia" w:ascii="仿宋_GB2312" w:hAnsi="仿宋_GB2312" w:eastAsia="仿宋_GB2312" w:cs="仿宋_GB2312"/>
          <w:sz w:val="28"/>
          <w:szCs w:val="28"/>
          <w:rtl w:val="0"/>
          <w:lang w:val="zh-CN" w:eastAsia="zh-CN"/>
        </w:rPr>
        <w:t>监控录像调取须经延安市机关事务服务中心批准，安保人员严禁</w:t>
      </w:r>
    </w:p>
    <w:p w14:paraId="118199F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随意查看，做好登记与保密工作。</w:t>
      </w:r>
    </w:p>
    <w:p w14:paraId="6FC71D8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④</w:t>
      </w:r>
      <w:r>
        <w:rPr>
          <w:rFonts w:hint="eastAsia" w:ascii="仿宋_GB2312" w:hAnsi="仿宋_GB2312" w:eastAsia="仿宋_GB2312" w:cs="仿宋_GB2312"/>
          <w:sz w:val="28"/>
          <w:szCs w:val="28"/>
          <w:rtl w:val="0"/>
          <w:lang w:val="zh-CN" w:eastAsia="zh-CN"/>
        </w:rPr>
        <w:t>监控室实行封闭式管理，严禁闲杂人员进入，严格落实值班、交接班及来访登记制度。</w:t>
      </w:r>
    </w:p>
    <w:p w14:paraId="6675284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tl w:val="0"/>
        </w:rPr>
        <w:t>⑤</w:t>
      </w:r>
      <w:r>
        <w:rPr>
          <w:rFonts w:hint="eastAsia" w:ascii="仿宋_GB2312" w:hAnsi="仿宋_GB2312" w:eastAsia="仿宋_GB2312" w:cs="仿宋_GB2312"/>
          <w:sz w:val="28"/>
          <w:szCs w:val="28"/>
          <w:rtl w:val="0"/>
          <w:lang w:val="zh-CN" w:eastAsia="zh-CN"/>
        </w:rPr>
        <w:t>每年至少对全楼</w:t>
      </w:r>
      <w:r>
        <w:rPr>
          <w:rFonts w:hint="eastAsia" w:ascii="仿宋_GB2312" w:hAnsi="仿宋_GB2312" w:eastAsia="仿宋_GB2312" w:cs="仿宋_GB2312"/>
          <w:sz w:val="28"/>
          <w:szCs w:val="28"/>
          <w:rtl w:val="0"/>
          <w:lang w:val="en-US" w:eastAsia="zh-CN"/>
        </w:rPr>
        <w:t>室外、楼层安防</w:t>
      </w:r>
      <w:r>
        <w:rPr>
          <w:rFonts w:hint="eastAsia" w:ascii="仿宋_GB2312" w:hAnsi="仿宋_GB2312" w:eastAsia="仿宋_GB2312" w:cs="仿宋_GB2312"/>
          <w:sz w:val="28"/>
          <w:szCs w:val="28"/>
          <w:rtl w:val="0"/>
          <w:lang w:val="zh-CN" w:eastAsia="zh-CN"/>
        </w:rPr>
        <w:t>摄像头清洁擦拭</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en-US" w:eastAsia="zh-CN"/>
        </w:rPr>
        <w:t>次。</w:t>
      </w:r>
    </w:p>
    <w:p w14:paraId="2E5E6FC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办公楼内公共区域的日常保洁与管理。建立健全保洁作业管理制度；成交人每日对公共区域开展清扫、拖拭、擦拭、通风、消毒作业，做到地面干净无污渍、无杂物，扶手、公共设施洁净，卫生间无积水、无异味，全面消除卫生死角；严格执行日常清洁与专项维护标准，每日巡查监督，确保区域内无积水、无积尘、无杂物。针对外墙、雨棚、公共设施等重点部位，定期开展清洗维护，其中</w:t>
      </w:r>
      <w:r>
        <w:rPr>
          <w:rFonts w:hint="eastAsia" w:ascii="仿宋_GB2312" w:hAnsi="仿宋_GB2312" w:eastAsia="仿宋_GB2312" w:cs="仿宋_GB2312"/>
          <w:sz w:val="28"/>
          <w:szCs w:val="28"/>
          <w:rtl w:val="0"/>
          <w:lang w:val="en-US" w:eastAsia="zh-CN"/>
        </w:rPr>
        <w:t>3米以下</w:t>
      </w:r>
      <w:r>
        <w:rPr>
          <w:rFonts w:hint="eastAsia" w:ascii="仿宋_GB2312" w:hAnsi="仿宋_GB2312" w:eastAsia="仿宋_GB2312" w:cs="仿宋_GB2312"/>
          <w:sz w:val="28"/>
          <w:szCs w:val="28"/>
          <w:rtl w:val="0"/>
          <w:lang w:val="zh-CN" w:eastAsia="zh-CN"/>
        </w:rPr>
        <w:t>办公楼外墙、</w:t>
      </w:r>
      <w:r>
        <w:rPr>
          <w:rFonts w:hint="eastAsia" w:ascii="仿宋_GB2312" w:hAnsi="仿宋_GB2312" w:eastAsia="仿宋_GB2312" w:cs="仿宋_GB2312"/>
          <w:sz w:val="28"/>
          <w:szCs w:val="28"/>
          <w:rtl w:val="0"/>
          <w:lang w:val="en-US" w:eastAsia="zh-CN"/>
        </w:rPr>
        <w:t>3米以下</w:t>
      </w:r>
      <w:r>
        <w:rPr>
          <w:rFonts w:hint="eastAsia" w:ascii="仿宋_GB2312" w:hAnsi="仿宋_GB2312" w:eastAsia="仿宋_GB2312" w:cs="仿宋_GB2312"/>
          <w:sz w:val="28"/>
          <w:szCs w:val="28"/>
          <w:rtl w:val="0"/>
          <w:lang w:val="zh-CN" w:eastAsia="zh-CN"/>
        </w:rPr>
        <w:t>玻璃幕墙区域每年开展</w:t>
      </w:r>
      <w:r>
        <w:rPr>
          <w:rFonts w:hint="eastAsia" w:ascii="仿宋_GB2312" w:hAnsi="仿宋_GB2312" w:eastAsia="仿宋_GB2312" w:cs="仿宋_GB2312"/>
          <w:sz w:val="28"/>
          <w:szCs w:val="28"/>
          <w:rtl w:val="0"/>
          <w:lang w:val="en-US" w:eastAsia="zh-CN"/>
        </w:rPr>
        <w:t>1</w:t>
      </w:r>
      <w:r>
        <w:rPr>
          <w:rFonts w:hint="eastAsia" w:ascii="仿宋_GB2312" w:hAnsi="仿宋_GB2312" w:eastAsia="仿宋_GB2312" w:cs="仿宋_GB2312"/>
          <w:sz w:val="28"/>
          <w:szCs w:val="28"/>
          <w:rtl w:val="0"/>
          <w:lang w:val="zh-CN" w:eastAsia="zh-CN"/>
        </w:rPr>
        <w:t>次清洗保洁作业，常态化开展保洁维护，保持幕墙玻璃表面洁净，无污渍、无广告痕迹，保障公共区域整体环境整洁有序；同时做好恶劣天气及突发情况的应急处置，做到雨停即清、雪停即通，保障公共服务正常运行。</w:t>
      </w:r>
    </w:p>
    <w:p w14:paraId="1A2EEAA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垃圾收集及清运。建立健全垃圾清运管理制度，管理台账完整、记录规范；生活垃圾采用按楼层、按区域定时收集与巡回收集相结合的方式；垃圾填充量不超过垃圾桶容量的</w:t>
      </w:r>
      <w:r>
        <w:rPr>
          <w:rFonts w:hint="eastAsia" w:ascii="仿宋_GB2312" w:hAnsi="仿宋_GB2312" w:eastAsia="仿宋_GB2312" w:cs="仿宋_GB2312"/>
          <w:sz w:val="28"/>
          <w:szCs w:val="28"/>
          <w:rtl w:val="0"/>
        </w:rPr>
        <w:t>2/3</w:t>
      </w:r>
      <w:r>
        <w:rPr>
          <w:rFonts w:hint="eastAsia" w:ascii="仿宋_GB2312" w:hAnsi="仿宋_GB2312" w:eastAsia="仿宋_GB2312" w:cs="仿宋_GB2312"/>
          <w:sz w:val="28"/>
          <w:szCs w:val="28"/>
          <w:rtl w:val="0"/>
          <w:lang w:val="zh-CN" w:eastAsia="zh-CN"/>
        </w:rPr>
        <w:t>，严禁出现垃圾满溢、散落、拖漏现象；每日至少完成</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次垃圾清运工作；垃圾实现日产日清，不得在楼内、楼道过夜堆放；清运过程全程密闭化，无滴漏、无散落、无异味扩散。垃圾桶每日进行消毒杀菌；垃圾收集后及时清理作业区域地面，确保无污渍、无异味、无垃圾残留。</w:t>
      </w:r>
    </w:p>
    <w:p w14:paraId="3DC70DB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病媒防治及消毒消杀工作。建立健全病媒防治、消杀、药剂管理制度；严格执行全国爱卫《灭鼠、蚊、蝇、蟑螂标准》、（全爱卫〔</w:t>
      </w:r>
      <w:r>
        <w:rPr>
          <w:rFonts w:hint="eastAsia" w:ascii="仿宋_GB2312" w:hAnsi="仿宋_GB2312" w:eastAsia="仿宋_GB2312" w:cs="仿宋_GB2312"/>
          <w:sz w:val="28"/>
          <w:szCs w:val="28"/>
          <w:rtl w:val="0"/>
          <w:lang w:val="en-US" w:eastAsia="zh-CN"/>
        </w:rPr>
        <w:t>1997</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en-US" w:eastAsia="zh-CN"/>
        </w:rPr>
        <w:t>5</w:t>
      </w:r>
      <w:r>
        <w:rPr>
          <w:rFonts w:hint="eastAsia" w:ascii="仿宋_GB2312" w:hAnsi="仿宋_GB2312" w:eastAsia="仿宋_GB2312" w:cs="仿宋_GB2312"/>
          <w:sz w:val="28"/>
          <w:szCs w:val="28"/>
          <w:rtl w:val="0"/>
          <w:lang w:val="zh-CN" w:eastAsia="zh-CN"/>
        </w:rPr>
        <w:t>号）《</w:t>
      </w:r>
      <w:r>
        <w:rPr>
          <w:rFonts w:hint="eastAsia" w:ascii="仿宋_GB2312" w:hAnsi="仿宋_GB2312" w:eastAsia="仿宋_GB2312" w:cs="仿宋_GB2312"/>
          <w:sz w:val="28"/>
          <w:szCs w:val="28"/>
          <w:rtl w:val="0"/>
          <w:lang w:val="en-US" w:eastAsia="zh-CN"/>
        </w:rPr>
        <w:t>病媒生物预防控制管理</w:t>
      </w:r>
      <w:r>
        <w:rPr>
          <w:rFonts w:hint="eastAsia" w:ascii="仿宋_GB2312" w:hAnsi="仿宋_GB2312" w:eastAsia="仿宋_GB2312" w:cs="仿宋_GB2312"/>
          <w:sz w:val="28"/>
          <w:szCs w:val="28"/>
          <w:rtl w:val="0"/>
          <w:lang w:val="zh-CN" w:eastAsia="zh-CN"/>
        </w:rPr>
        <w:t>规定》（</w:t>
      </w:r>
      <w:r>
        <w:rPr>
          <w:rFonts w:hint="eastAsia" w:ascii="仿宋_GB2312" w:hAnsi="仿宋_GB2312" w:eastAsia="仿宋_GB2312" w:cs="仿宋_GB2312"/>
          <w:sz w:val="28"/>
          <w:szCs w:val="28"/>
          <w:rtl w:val="0"/>
          <w:lang w:val="en-US" w:eastAsia="zh-CN"/>
        </w:rPr>
        <w:t>全爱卫发</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2009</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en-US" w:eastAsia="zh-CN"/>
        </w:rPr>
        <w:t>9号）及《国家卫生城市标准》（2014版）相关规定。</w:t>
      </w:r>
      <w:r>
        <w:rPr>
          <w:rFonts w:hint="eastAsia" w:ascii="仿宋_GB2312" w:hAnsi="仿宋_GB2312" w:eastAsia="仿宋_GB2312" w:cs="仿宋_GB2312"/>
          <w:sz w:val="28"/>
          <w:szCs w:val="28"/>
          <w:rtl w:val="0"/>
          <w:lang w:val="zh-CN" w:eastAsia="zh-CN"/>
        </w:rPr>
        <w:t>科学识别有害生物，遵循害虫繁殖规律制定差异化消杀方案，实现消杀、防治同步推进，降低虫害发生率。</w:t>
      </w:r>
    </w:p>
    <w:p w14:paraId="48C99B5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TW" w:eastAsia="zh-TW"/>
        </w:rPr>
        <w:t>）灭蚊、蝇、蟑螂工作：每年</w:t>
      </w: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11</w:t>
      </w:r>
      <w:r>
        <w:rPr>
          <w:rFonts w:hint="eastAsia" w:ascii="仿宋_GB2312" w:hAnsi="仿宋_GB2312" w:eastAsia="仿宋_GB2312" w:cs="仿宋_GB2312"/>
          <w:sz w:val="28"/>
          <w:szCs w:val="28"/>
          <w:rtl w:val="0"/>
          <w:lang w:val="zh-CN" w:eastAsia="zh-CN"/>
        </w:rPr>
        <w:t>月每周开展</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次消杀，其他月份按主管部门要求执行。消杀区域：各楼梯口、梯间、办公室、卫生间、垃圾箱及周边公共区域。消杀药剂：选用灭害灵、敌百虫类喷洒剂等合规药剂。</w:t>
      </w:r>
    </w:p>
    <w:p w14:paraId="1D9E951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）消杀方式及注意事项：作业人员穿戴防护衣帽；楼梯间消杀避开扶手、户门；严禁使用全国爱卫会禁用、对人体及环境有害的药剂；消杀作业避开人流高峰期，办公区消杀安排在下班后开展。</w:t>
      </w:r>
    </w:p>
    <w:p w14:paraId="522B4B5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）灭鼠工作：每月开展</w:t>
      </w: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次（可根据实际情况调整）；灭鼠区域：</w:t>
      </w:r>
      <w:r>
        <w:rPr>
          <w:rFonts w:hint="eastAsia" w:ascii="仿宋_GB2312" w:hAnsi="仿宋_GB2312" w:eastAsia="仿宋_GB2312" w:cs="仿宋_GB2312"/>
          <w:sz w:val="28"/>
          <w:szCs w:val="28"/>
          <w:rtl w:val="0"/>
          <w:lang w:val="en-US" w:eastAsia="zh-CN"/>
        </w:rPr>
        <w:t>负一层电梯出口处</w:t>
      </w:r>
      <w:r>
        <w:rPr>
          <w:rFonts w:hint="eastAsia" w:ascii="仿宋_GB2312" w:hAnsi="仿宋_GB2312" w:eastAsia="仿宋_GB2312" w:cs="仿宋_GB2312"/>
          <w:sz w:val="28"/>
          <w:szCs w:val="28"/>
          <w:rtl w:val="0"/>
          <w:lang w:val="zh-CN" w:eastAsia="zh-CN"/>
        </w:rPr>
        <w:t>、设备房、机关餐厅及鼠害高发区域；灭鼠方式：采用毒饵、粘鼠板等合规方式。</w:t>
      </w:r>
    </w:p>
    <w:p w14:paraId="2D2286B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）投放毒饵注意事项：毒饵放置在隐蔽、儿童接触不到的区域，设置</w:t>
      </w:r>
      <w:r>
        <w:rPr>
          <w:rFonts w:hint="eastAsia" w:ascii="仿宋_GB2312" w:hAnsi="仿宋_GB2312" w:eastAsia="仿宋_GB2312" w:cs="仿宋_GB2312"/>
          <w:sz w:val="28"/>
          <w:szCs w:val="28"/>
          <w:rtl/>
          <w:lang w:val="ar-SA" w:bidi="ar-SA"/>
        </w:rPr>
        <w:t>“</w:t>
      </w:r>
      <w:r>
        <w:rPr>
          <w:rFonts w:hint="eastAsia" w:ascii="仿宋_GB2312" w:hAnsi="仿宋_GB2312" w:eastAsia="仿宋_GB2312" w:cs="仿宋_GB2312"/>
          <w:sz w:val="28"/>
          <w:szCs w:val="28"/>
          <w:rtl w:val="0"/>
        </w:rPr>
        <w:t>有毒”</w:t>
      </w:r>
      <w:r>
        <w:rPr>
          <w:rFonts w:hint="eastAsia" w:ascii="仿宋_GB2312" w:hAnsi="仿宋_GB2312" w:eastAsia="仿宋_GB2312" w:cs="仿宋_GB2312"/>
          <w:sz w:val="28"/>
          <w:szCs w:val="28"/>
          <w:rtl w:val="0"/>
          <w:lang w:val="zh-CN" w:eastAsia="zh-CN"/>
        </w:rPr>
        <w:t>警示标识；严禁随意撒放；投放一周后撤回饵料，清理死鼠并留存消杀记录；消杀结束后统一清洗、保管作业器具。</w:t>
      </w:r>
    </w:p>
    <w:p w14:paraId="7043E3C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）消毒管理：公共区域室内空气定期用消毒液喷洒</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喷雾消毒，作用</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分钟；电梯厅、楼梯间物体表面定期用消毒液擦拭</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喷洒</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喷雾消毒，作用</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分钟；水池、下水道、水箱定期用消毒液冲洗，停留</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分钟后用流动清水冲净；垃圾设置点及垃圾分类装置定期用消毒液擦拭、喷洒、喷雾消毒，作用</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分钟。</w:t>
      </w:r>
    </w:p>
    <w:p w14:paraId="2E19E901">
      <w:pPr>
        <w:pStyle w:val="41"/>
        <w:framePr w:wrap="auto" w:vAnchor="margin" w:hAnchor="text" w:yAlign="inline"/>
        <w:bidi w:val="0"/>
        <w:ind w:firstLine="566"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tl w:val="0"/>
          <w:lang w:val="zh-CN" w:eastAsia="zh-CN"/>
        </w:rPr>
        <w:t>7.物资</w:t>
      </w:r>
      <w:r>
        <w:rPr>
          <w:rFonts w:hint="eastAsia" w:ascii="仿宋_GB2312" w:hAnsi="仿宋_GB2312" w:eastAsia="仿宋_GB2312" w:cs="仿宋_GB2312"/>
          <w:sz w:val="28"/>
          <w:szCs w:val="28"/>
          <w:rtl w:val="0"/>
          <w:lang w:val="en-US" w:eastAsia="zh-CN"/>
        </w:rPr>
        <w:t>保障</w:t>
      </w:r>
      <w:r>
        <w:rPr>
          <w:rFonts w:hint="eastAsia" w:ascii="仿宋_GB2312" w:hAnsi="仿宋_GB2312" w:eastAsia="仿宋_GB2312" w:cs="仿宋_GB2312"/>
          <w:sz w:val="28"/>
          <w:szCs w:val="28"/>
          <w:rtl w:val="0"/>
          <w:lang w:val="zh-CN" w:eastAsia="zh-CN"/>
        </w:rPr>
        <w:t>管理。</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保障卫生间</w:t>
      </w:r>
      <w:r>
        <w:rPr>
          <w:rFonts w:hint="eastAsia" w:ascii="仿宋_GB2312" w:hAnsi="仿宋_GB2312" w:eastAsia="仿宋_GB2312" w:cs="仿宋_GB2312"/>
          <w:sz w:val="28"/>
          <w:szCs w:val="28"/>
          <w:rtl w:val="0"/>
          <w:lang w:val="en-US" w:eastAsia="zh-CN"/>
        </w:rPr>
        <w:t>卫生纸、</w:t>
      </w:r>
      <w:r>
        <w:rPr>
          <w:rFonts w:hint="eastAsia" w:ascii="仿宋_GB2312" w:hAnsi="仿宋_GB2312" w:eastAsia="仿宋_GB2312" w:cs="仿宋_GB2312"/>
          <w:color w:val="auto"/>
          <w:sz w:val="28"/>
          <w:szCs w:val="28"/>
          <w:rtl w:val="0"/>
          <w:lang w:val="zh-CN" w:eastAsia="zh-CN"/>
        </w:rPr>
        <w:t>洗</w:t>
      </w:r>
      <w:r>
        <w:rPr>
          <w:rFonts w:hint="eastAsia" w:ascii="仿宋_GB2312" w:hAnsi="仿宋_GB2312" w:eastAsia="仿宋_GB2312" w:cs="仿宋_GB2312"/>
          <w:sz w:val="28"/>
          <w:szCs w:val="28"/>
          <w:rtl w:val="0"/>
          <w:lang w:val="zh-CN" w:eastAsia="zh-CN"/>
        </w:rPr>
        <w:t>手液及时补给更换；</w:t>
      </w:r>
      <w:r>
        <w:rPr>
          <w:rFonts w:hint="eastAsia" w:ascii="仿宋_GB2312" w:hAnsi="仿宋_GB2312" w:eastAsia="仿宋_GB2312" w:cs="仿宋_GB2312"/>
          <w:sz w:val="28"/>
          <w:szCs w:val="28"/>
          <w:rtl w:val="0"/>
          <w:lang w:val="en-US" w:eastAsia="zh-CN"/>
        </w:rPr>
        <w:t>楼宇</w:t>
      </w:r>
      <w:r>
        <w:rPr>
          <w:rFonts w:hint="eastAsia" w:ascii="仿宋_GB2312" w:hAnsi="仿宋_GB2312" w:eastAsia="仿宋_GB2312" w:cs="仿宋_GB2312"/>
          <w:sz w:val="28"/>
          <w:szCs w:val="28"/>
          <w:rtl w:val="0"/>
          <w:lang w:val="zh-CN" w:eastAsia="zh-CN"/>
        </w:rPr>
        <w:t>防滑垫、电梯地垫及电梯日期牌选用合规耐用材质，保持完好整洁，破损、脏污及时更换；会议室按需配备</w:t>
      </w:r>
      <w:r>
        <w:rPr>
          <w:rFonts w:hint="eastAsia" w:ascii="仿宋_GB2312" w:hAnsi="仿宋_GB2312" w:eastAsia="仿宋_GB2312" w:cs="仿宋_GB2312"/>
          <w:color w:val="000000"/>
          <w:sz w:val="28"/>
          <w:szCs w:val="28"/>
          <w:rtl w:val="0"/>
          <w:lang w:val="zh-CN" w:eastAsia="zh-CN"/>
        </w:rPr>
        <w:t>纸、</w:t>
      </w:r>
      <w:r>
        <w:rPr>
          <w:rFonts w:hint="eastAsia" w:ascii="仿宋_GB2312" w:hAnsi="仿宋_GB2312" w:eastAsia="仿宋_GB2312" w:cs="仿宋_GB2312"/>
          <w:sz w:val="28"/>
          <w:szCs w:val="28"/>
          <w:rtl w:val="0"/>
          <w:lang w:val="zh-CN" w:eastAsia="zh-CN"/>
        </w:rPr>
        <w:t>中性笔、铅笔、橡皮擦等会议用品，确保随时可用；健身房提供足量纯净水</w:t>
      </w:r>
      <w:r>
        <w:rPr>
          <w:rFonts w:hint="eastAsia" w:ascii="仿宋_GB2312" w:hAnsi="仿宋_GB2312" w:eastAsia="仿宋_GB2312" w:cs="仿宋_GB2312"/>
          <w:sz w:val="28"/>
          <w:szCs w:val="28"/>
          <w:rtl w:val="0"/>
          <w:lang w:val="en-US" w:eastAsia="zh-CN"/>
        </w:rPr>
        <w:t>及配套饮水机</w:t>
      </w:r>
      <w:r>
        <w:rPr>
          <w:rFonts w:hint="eastAsia" w:ascii="仿宋_GB2312" w:hAnsi="仿宋_GB2312" w:eastAsia="仿宋_GB2312" w:cs="仿宋_GB2312"/>
          <w:sz w:val="28"/>
          <w:szCs w:val="28"/>
          <w:rtl w:val="0"/>
          <w:lang w:val="zh-CN" w:eastAsia="zh-CN"/>
        </w:rPr>
        <w:t>，按需配备酒精、碘伏等基础应急保障物资，</w:t>
      </w:r>
      <w:r>
        <w:rPr>
          <w:rFonts w:hint="eastAsia" w:ascii="仿宋_GB2312" w:hAnsi="仿宋_GB2312" w:eastAsia="仿宋_GB2312" w:cs="仿宋_GB2312"/>
          <w:sz w:val="28"/>
          <w:szCs w:val="28"/>
          <w:rtl w:val="0"/>
        </w:rPr>
        <w:t>同步做好秩序维护</w:t>
      </w:r>
      <w:r>
        <w:rPr>
          <w:rFonts w:hint="eastAsia" w:ascii="仿宋_GB2312" w:hAnsi="仿宋_GB2312" w:eastAsia="仿宋_GB2312" w:cs="仿宋_GB2312"/>
          <w:sz w:val="28"/>
          <w:szCs w:val="28"/>
          <w:rtl w:val="0"/>
          <w:lang w:val="en-US" w:eastAsia="zh-CN"/>
        </w:rPr>
        <w:t>对讲机</w:t>
      </w:r>
      <w:r>
        <w:rPr>
          <w:rFonts w:hint="eastAsia" w:ascii="仿宋_GB2312" w:hAnsi="仿宋_GB2312" w:eastAsia="仿宋_GB2312" w:cs="仿宋_GB2312"/>
          <w:sz w:val="28"/>
          <w:szCs w:val="28"/>
          <w:rtl w:val="0"/>
        </w:rPr>
        <w:t>配置，</w:t>
      </w:r>
      <w:r>
        <w:rPr>
          <w:rFonts w:hint="eastAsia" w:ascii="仿宋_GB2312" w:hAnsi="仿宋_GB2312" w:eastAsia="仿宋_GB2312" w:cs="仿宋_GB2312"/>
          <w:sz w:val="28"/>
          <w:szCs w:val="28"/>
          <w:rtl w:val="0"/>
          <w:lang w:val="en-US" w:eastAsia="zh-CN"/>
        </w:rPr>
        <w:t>所有物资妥善存放，定期检查，确保完好有效。</w:t>
      </w:r>
    </w:p>
    <w:p w14:paraId="634A4A0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8.</w:t>
      </w:r>
      <w:r>
        <w:rPr>
          <w:rFonts w:hint="eastAsia" w:ascii="仿宋_GB2312" w:hAnsi="仿宋_GB2312" w:eastAsia="仿宋_GB2312" w:cs="仿宋_GB2312"/>
          <w:sz w:val="28"/>
          <w:szCs w:val="28"/>
          <w:rtl w:val="0"/>
          <w:lang w:val="zh-CN" w:eastAsia="zh-CN"/>
        </w:rPr>
        <w:t>信件报刊收发服务。建立健全信件报刊收发、登记、分拣、投递管理制度；做到责任明确、登记详细、手续完整、认真签收、及时派送，日清周结，当日报刊信件当日送达，节假日报刊信件于收假当日派送，确保收发无差错。</w:t>
      </w:r>
    </w:p>
    <w:p w14:paraId="44C874A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9.</w:t>
      </w:r>
      <w:r>
        <w:rPr>
          <w:rFonts w:hint="eastAsia" w:ascii="仿宋_GB2312" w:hAnsi="仿宋_GB2312" w:eastAsia="仿宋_GB2312" w:cs="仿宋_GB2312"/>
          <w:sz w:val="28"/>
          <w:szCs w:val="28"/>
          <w:rtl w:val="0"/>
          <w:lang w:val="zh-CN" w:eastAsia="zh-CN"/>
        </w:rPr>
        <w:t>物业档案资料管理。建立</w:t>
      </w:r>
      <w:r>
        <w:rPr>
          <w:rFonts w:hint="eastAsia" w:ascii="仿宋_GB2312" w:hAnsi="仿宋_GB2312" w:eastAsia="仿宋_GB2312" w:cs="仿宋_GB2312"/>
          <w:sz w:val="28"/>
          <w:szCs w:val="28"/>
          <w:rtl w:val="0"/>
          <w:lang w:val="en-US" w:eastAsia="zh-CN"/>
        </w:rPr>
        <w:t>物业</w:t>
      </w:r>
      <w:r>
        <w:rPr>
          <w:rFonts w:hint="eastAsia" w:ascii="仿宋_GB2312" w:hAnsi="仿宋_GB2312" w:eastAsia="仿宋_GB2312" w:cs="仿宋_GB2312"/>
          <w:sz w:val="28"/>
          <w:szCs w:val="28"/>
          <w:rtl w:val="0"/>
          <w:lang w:val="zh-CN" w:eastAsia="zh-CN"/>
        </w:rPr>
        <w:t>健全档案管理制度，物业管理区域内基本建设、设施设备、物业管理和服务工作等档案资料齐全、分类成册，做到管理完善、查阅便捷，全程可追溯、可核查。</w:t>
      </w:r>
    </w:p>
    <w:p w14:paraId="082B760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客户投诉处理。规范值班表及值班交接班记录管理；公示服务电话，提供</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小时用户信息受理服务，所有诉求留存完整处理记录，按月统计分析；建立用户受理、登记、处置、回访制度，维修回访率不低于</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、投诉回访率</w:t>
      </w:r>
      <w:r>
        <w:rPr>
          <w:rFonts w:hint="eastAsia" w:ascii="仿宋_GB2312" w:hAnsi="仿宋_GB2312" w:eastAsia="仿宋_GB2312" w:cs="仿宋_GB2312"/>
          <w:sz w:val="28"/>
          <w:szCs w:val="28"/>
          <w:rtl w:val="0"/>
        </w:rPr>
        <w:t>100%</w:t>
      </w:r>
      <w:r>
        <w:rPr>
          <w:rFonts w:hint="eastAsia" w:ascii="仿宋_GB2312" w:hAnsi="仿宋_GB2312" w:eastAsia="仿宋_GB2312" w:cs="仿宋_GB2312"/>
          <w:sz w:val="28"/>
          <w:szCs w:val="28"/>
          <w:rtl w:val="0"/>
          <w:lang w:val="zh-CN" w:eastAsia="zh-CN"/>
        </w:rPr>
        <w:t>，按月统计分析；接待人员使用规范服务用语，具备专业服务素养；物业服务中心公示物业服务企业营业执照、资质证书、服务标准、项目负责人照片，主动接受用户监督。</w:t>
      </w:r>
    </w:p>
    <w:p w14:paraId="02770CA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11.</w:t>
      </w:r>
      <w:r>
        <w:rPr>
          <w:rFonts w:hint="eastAsia" w:ascii="仿宋_GB2312" w:hAnsi="仿宋_GB2312" w:eastAsia="仿宋_GB2312" w:cs="仿宋_GB2312"/>
          <w:sz w:val="28"/>
          <w:szCs w:val="28"/>
          <w:rtl w:val="0"/>
          <w:lang w:val="zh-CN" w:eastAsia="zh-CN"/>
        </w:rPr>
        <w:t>突发事件处理。成交人建立各类突发事件应急预案，实行</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小时全天候值班值守制度。针对停水、停电、触电、大面积</w:t>
      </w:r>
      <w:r>
        <w:rPr>
          <w:rFonts w:hint="eastAsia" w:ascii="仿宋_GB2312" w:hAnsi="仿宋_GB2312" w:eastAsia="仿宋_GB2312" w:cs="仿宋_GB2312"/>
          <w:sz w:val="28"/>
          <w:szCs w:val="28"/>
          <w:rtl w:val="0"/>
          <w:lang w:val="en-US" w:eastAsia="zh-CN"/>
        </w:rPr>
        <w:t>漏</w:t>
      </w:r>
      <w:r>
        <w:rPr>
          <w:rFonts w:hint="eastAsia" w:ascii="仿宋_GB2312" w:hAnsi="仿宋_GB2312" w:eastAsia="仿宋_GB2312" w:cs="仿宋_GB2312"/>
          <w:sz w:val="28"/>
          <w:szCs w:val="28"/>
          <w:rtl w:val="0"/>
          <w:lang w:val="zh-CN" w:eastAsia="zh-CN"/>
        </w:rPr>
        <w:t>水、电梯事故、斗殴盗窃等突发事件，及大风、暴雨、暴雪等恶劣天气，制定专项应急预案，确保处置科学、组织有力、措施到位。突发事件发生时，做到响应及时、处置高效，有效控制事态发展，最大限度降低人员、物资及环境损害。</w:t>
      </w:r>
    </w:p>
    <w:p w14:paraId="6F522029">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default" w:ascii="仿宋_GB2312" w:hAnsi="仿宋_GB2312" w:eastAsia="仿宋_GB2312" w:cs="仿宋_GB2312"/>
          <w:sz w:val="28"/>
          <w:szCs w:val="28"/>
          <w:rtl w:val="0"/>
          <w:lang w:val="en-US" w:eastAsia="zh-CN"/>
        </w:rPr>
      </w:pPr>
      <w:r>
        <w:rPr>
          <w:rFonts w:hint="eastAsia" w:ascii="仿宋_GB2312" w:hAnsi="仿宋_GB2312" w:eastAsia="仿宋_GB2312" w:cs="仿宋_GB2312"/>
          <w:sz w:val="28"/>
          <w:szCs w:val="28"/>
          <w:rtl w:val="0"/>
        </w:rPr>
        <w:t>12.</w:t>
      </w:r>
      <w:r>
        <w:rPr>
          <w:rFonts w:hint="eastAsia" w:ascii="仿宋_GB2312" w:hAnsi="仿宋_GB2312" w:eastAsia="仿宋_GB2312" w:cs="仿宋_GB2312"/>
          <w:sz w:val="28"/>
          <w:szCs w:val="28"/>
          <w:rtl w:val="0"/>
          <w:lang w:val="zh-CN" w:eastAsia="zh-CN"/>
        </w:rPr>
        <w:t>人员管理：员工佩戴工牌、着装统一规范，言行举止文明得体；</w:t>
      </w:r>
      <w:r>
        <w:rPr>
          <w:rFonts w:hint="eastAsia" w:ascii="仿宋_GB2312" w:hAnsi="仿宋_GB2312" w:eastAsia="仿宋_GB2312" w:cs="仿宋_GB2312"/>
          <w:sz w:val="28"/>
          <w:szCs w:val="28"/>
          <w:rtl w:val="0"/>
          <w:lang w:val="en-US" w:eastAsia="zh-CN"/>
        </w:rPr>
        <w:t>物业经理须持有相关资质证书方可上岗，</w:t>
      </w:r>
      <w:r>
        <w:rPr>
          <w:rFonts w:hint="eastAsia" w:ascii="仿宋_GB2312" w:hAnsi="仿宋_GB2312" w:eastAsia="仿宋_GB2312" w:cs="仿宋_GB2312"/>
          <w:sz w:val="28"/>
          <w:szCs w:val="28"/>
          <w:rtl w:val="0"/>
          <w:lang w:val="zh-CN" w:eastAsia="zh-CN"/>
        </w:rPr>
        <w:t>各岗位人员配置合理、数量充足。</w:t>
      </w:r>
      <w:r>
        <w:rPr>
          <w:rFonts w:hint="eastAsia" w:ascii="仿宋_GB2312" w:hAnsi="仿宋_GB2312" w:eastAsia="仿宋_GB2312" w:cs="仿宋_GB2312"/>
          <w:sz w:val="28"/>
          <w:szCs w:val="28"/>
          <w:rtl w:val="0"/>
          <w:lang w:val="en-US" w:eastAsia="zh-CN"/>
        </w:rPr>
        <w:t>人员招录、用工管理由成交人全权负责，采购人仅对在岗人员资质材料进行监督核查。</w:t>
      </w:r>
    </w:p>
    <w:tbl>
      <w:tblPr>
        <w:tblStyle w:val="21"/>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2018"/>
        <w:gridCol w:w="1420"/>
        <w:gridCol w:w="1962"/>
        <w:gridCol w:w="2450"/>
      </w:tblGrid>
      <w:tr w14:paraId="17B5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6" w:hRule="atLeast"/>
        </w:trPr>
        <w:tc>
          <w:tcPr>
            <w:tcW w:w="965" w:type="dxa"/>
            <w:noWrap w:val="0"/>
            <w:vAlign w:val="top"/>
          </w:tcPr>
          <w:p w14:paraId="6ED23B97">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 xml:space="preserve">        序号</w:t>
            </w:r>
          </w:p>
        </w:tc>
        <w:tc>
          <w:tcPr>
            <w:tcW w:w="2018" w:type="dxa"/>
            <w:noWrap w:val="0"/>
            <w:vAlign w:val="top"/>
          </w:tcPr>
          <w:p w14:paraId="1D6DA715">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 xml:space="preserve">                  岗位名称</w:t>
            </w:r>
          </w:p>
        </w:tc>
        <w:tc>
          <w:tcPr>
            <w:tcW w:w="1420" w:type="dxa"/>
            <w:noWrap w:val="0"/>
            <w:vAlign w:val="top"/>
          </w:tcPr>
          <w:p w14:paraId="12D1884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 xml:space="preserve">             人数</w:t>
            </w:r>
          </w:p>
        </w:tc>
        <w:tc>
          <w:tcPr>
            <w:tcW w:w="1962" w:type="dxa"/>
            <w:noWrap w:val="0"/>
            <w:vAlign w:val="top"/>
          </w:tcPr>
          <w:p w14:paraId="5B3E0564">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 xml:space="preserve">                   年龄要求</w:t>
            </w:r>
          </w:p>
        </w:tc>
        <w:tc>
          <w:tcPr>
            <w:tcW w:w="2450" w:type="dxa"/>
            <w:noWrap w:val="0"/>
            <w:vAlign w:val="top"/>
          </w:tcPr>
          <w:p w14:paraId="363B5BF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 xml:space="preserve">                       备注</w:t>
            </w:r>
          </w:p>
        </w:tc>
      </w:tr>
      <w:tr w14:paraId="2CCF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79428DF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w:t>
            </w:r>
          </w:p>
        </w:tc>
        <w:tc>
          <w:tcPr>
            <w:tcW w:w="2018" w:type="dxa"/>
            <w:noWrap w:val="0"/>
            <w:vAlign w:val="top"/>
          </w:tcPr>
          <w:p w14:paraId="22DC84E7">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物业经理</w:t>
            </w:r>
          </w:p>
        </w:tc>
        <w:tc>
          <w:tcPr>
            <w:tcW w:w="1420" w:type="dxa"/>
            <w:noWrap w:val="0"/>
            <w:vAlign w:val="top"/>
          </w:tcPr>
          <w:p w14:paraId="6FF397A6">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w:t>
            </w:r>
          </w:p>
        </w:tc>
        <w:tc>
          <w:tcPr>
            <w:tcW w:w="1962" w:type="dxa"/>
            <w:noWrap w:val="0"/>
            <w:vAlign w:val="top"/>
          </w:tcPr>
          <w:p w14:paraId="0BDFA80A">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50" w:type="dxa"/>
            <w:vMerge w:val="restart"/>
            <w:noWrap w:val="0"/>
            <w:vAlign w:val="top"/>
          </w:tcPr>
          <w:p w14:paraId="6AC7D0E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tl w:val="0"/>
              </w:rPr>
              <w:t>所有上岗人员须具备上述对应有效资质证明，人员更替、证件到期须及时补齐。采购人可不定期抽查人员及资质，不符合要求视为违约。</w:t>
            </w:r>
          </w:p>
          <w:p w14:paraId="63630DF1">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0DE4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040E666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w:t>
            </w:r>
          </w:p>
        </w:tc>
        <w:tc>
          <w:tcPr>
            <w:tcW w:w="2018" w:type="dxa"/>
            <w:noWrap w:val="0"/>
            <w:vAlign w:val="top"/>
          </w:tcPr>
          <w:p w14:paraId="439BF79A">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kern w:val="2"/>
                <w:sz w:val="21"/>
                <w:szCs w:val="21"/>
                <w:vertAlign w:val="baseline"/>
                <w:lang w:val="en-US" w:eastAsia="zh-CN" w:bidi="ar-SA"/>
              </w:rPr>
            </w:pPr>
            <w:r>
              <w:rPr>
                <w:rFonts w:hint="eastAsia" w:ascii="仿宋_GB2312" w:hAnsi="仿宋_GB2312" w:eastAsia="仿宋_GB2312" w:cs="仿宋_GB2312"/>
                <w:b w:val="0"/>
                <w:bCs/>
                <w:color w:val="auto"/>
                <w:sz w:val="21"/>
                <w:szCs w:val="21"/>
                <w:vertAlign w:val="baseline"/>
                <w:lang w:val="en-US" w:eastAsia="zh-CN"/>
              </w:rPr>
              <w:t>秩序人员</w:t>
            </w:r>
          </w:p>
        </w:tc>
        <w:tc>
          <w:tcPr>
            <w:tcW w:w="1420" w:type="dxa"/>
            <w:noWrap w:val="0"/>
            <w:vAlign w:val="top"/>
          </w:tcPr>
          <w:p w14:paraId="66C333B2">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kern w:val="2"/>
                <w:sz w:val="21"/>
                <w:szCs w:val="21"/>
                <w:vertAlign w:val="baseline"/>
                <w:lang w:val="en-US" w:eastAsia="zh-CN" w:bidi="ar-SA"/>
              </w:rPr>
            </w:pPr>
            <w:r>
              <w:rPr>
                <w:rFonts w:hint="eastAsia" w:ascii="仿宋_GB2312" w:hAnsi="仿宋_GB2312" w:eastAsia="仿宋_GB2312" w:cs="仿宋_GB2312"/>
                <w:b w:val="0"/>
                <w:bCs/>
                <w:color w:val="auto"/>
                <w:sz w:val="21"/>
                <w:szCs w:val="21"/>
                <w:vertAlign w:val="baseline"/>
                <w:lang w:val="en-US" w:eastAsia="zh-CN"/>
              </w:rPr>
              <w:t>7</w:t>
            </w:r>
          </w:p>
        </w:tc>
        <w:tc>
          <w:tcPr>
            <w:tcW w:w="1962" w:type="dxa"/>
            <w:noWrap w:val="0"/>
            <w:vAlign w:val="top"/>
          </w:tcPr>
          <w:p w14:paraId="4AD57D3B">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25-50</w:t>
            </w:r>
          </w:p>
        </w:tc>
        <w:tc>
          <w:tcPr>
            <w:tcW w:w="2450" w:type="dxa"/>
            <w:vMerge w:val="continue"/>
            <w:noWrap w:val="0"/>
            <w:vAlign w:val="top"/>
          </w:tcPr>
          <w:p w14:paraId="6D8B0995">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218F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387EFDBD">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w:t>
            </w:r>
          </w:p>
        </w:tc>
        <w:tc>
          <w:tcPr>
            <w:tcW w:w="2018" w:type="dxa"/>
            <w:noWrap w:val="0"/>
            <w:vAlign w:val="top"/>
          </w:tcPr>
          <w:p w14:paraId="28A52241">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保洁人员</w:t>
            </w:r>
          </w:p>
        </w:tc>
        <w:tc>
          <w:tcPr>
            <w:tcW w:w="1420" w:type="dxa"/>
            <w:noWrap w:val="0"/>
            <w:vAlign w:val="top"/>
          </w:tcPr>
          <w:p w14:paraId="3FF23CDD">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6</w:t>
            </w:r>
          </w:p>
        </w:tc>
        <w:tc>
          <w:tcPr>
            <w:tcW w:w="1962" w:type="dxa"/>
            <w:noWrap w:val="0"/>
            <w:vAlign w:val="top"/>
          </w:tcPr>
          <w:p w14:paraId="191B68EE">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30-55</w:t>
            </w:r>
          </w:p>
        </w:tc>
        <w:tc>
          <w:tcPr>
            <w:tcW w:w="2450" w:type="dxa"/>
            <w:vMerge w:val="continue"/>
            <w:noWrap w:val="0"/>
            <w:vAlign w:val="top"/>
          </w:tcPr>
          <w:p w14:paraId="5AA682C5">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4B1F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40AD24CE">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4</w:t>
            </w:r>
          </w:p>
        </w:tc>
        <w:tc>
          <w:tcPr>
            <w:tcW w:w="2018" w:type="dxa"/>
            <w:noWrap w:val="0"/>
            <w:vAlign w:val="top"/>
          </w:tcPr>
          <w:p w14:paraId="3440C110">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会议人员</w:t>
            </w:r>
          </w:p>
        </w:tc>
        <w:tc>
          <w:tcPr>
            <w:tcW w:w="1420" w:type="dxa"/>
            <w:noWrap w:val="0"/>
            <w:vAlign w:val="top"/>
          </w:tcPr>
          <w:p w14:paraId="0BC0E427">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w:t>
            </w:r>
          </w:p>
        </w:tc>
        <w:tc>
          <w:tcPr>
            <w:tcW w:w="1962" w:type="dxa"/>
            <w:noWrap w:val="0"/>
            <w:vAlign w:val="top"/>
          </w:tcPr>
          <w:p w14:paraId="31BE9BCB">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22-40</w:t>
            </w:r>
          </w:p>
        </w:tc>
        <w:tc>
          <w:tcPr>
            <w:tcW w:w="2450" w:type="dxa"/>
            <w:vMerge w:val="continue"/>
            <w:noWrap w:val="0"/>
            <w:vAlign w:val="top"/>
          </w:tcPr>
          <w:p w14:paraId="0152390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2FC1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965" w:type="dxa"/>
            <w:noWrap w:val="0"/>
            <w:vAlign w:val="top"/>
          </w:tcPr>
          <w:p w14:paraId="5D793A4C">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5</w:t>
            </w:r>
          </w:p>
        </w:tc>
        <w:tc>
          <w:tcPr>
            <w:tcW w:w="2018" w:type="dxa"/>
            <w:noWrap w:val="0"/>
            <w:vAlign w:val="top"/>
          </w:tcPr>
          <w:p w14:paraId="0C5C462C">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健身房人员</w:t>
            </w:r>
          </w:p>
        </w:tc>
        <w:tc>
          <w:tcPr>
            <w:tcW w:w="1420" w:type="dxa"/>
            <w:noWrap w:val="0"/>
            <w:vAlign w:val="top"/>
          </w:tcPr>
          <w:p w14:paraId="6F1C2E90">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w:t>
            </w:r>
          </w:p>
        </w:tc>
        <w:tc>
          <w:tcPr>
            <w:tcW w:w="1962" w:type="dxa"/>
            <w:noWrap w:val="0"/>
            <w:vAlign w:val="top"/>
          </w:tcPr>
          <w:p w14:paraId="3CC6B77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25-50</w:t>
            </w:r>
          </w:p>
        </w:tc>
        <w:tc>
          <w:tcPr>
            <w:tcW w:w="2450" w:type="dxa"/>
            <w:vMerge w:val="continue"/>
            <w:noWrap w:val="0"/>
            <w:vAlign w:val="top"/>
          </w:tcPr>
          <w:p w14:paraId="6E962643">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126D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0FBD4102">
            <w:pPr>
              <w:keepNext w:val="0"/>
              <w:keepLines w:val="0"/>
              <w:pageBreakBefore w:val="0"/>
              <w:widowControl/>
              <w:kinsoku/>
              <w:wordWrap/>
              <w:overflowPunct/>
              <w:topLinePunct w:val="0"/>
              <w:autoSpaceDE w:val="0"/>
              <w:autoSpaceDN w:val="0"/>
              <w:bidi w:val="0"/>
              <w:adjustRightInd w:val="0"/>
              <w:snapToGrid w:val="0"/>
              <w:spacing w:line="600" w:lineRule="exact"/>
              <w:ind w:firstLine="319" w:firstLineChars="150"/>
              <w:jc w:val="both"/>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6</w:t>
            </w:r>
          </w:p>
        </w:tc>
        <w:tc>
          <w:tcPr>
            <w:tcW w:w="2018" w:type="dxa"/>
            <w:noWrap w:val="0"/>
            <w:vAlign w:val="top"/>
          </w:tcPr>
          <w:p w14:paraId="0F6CB430">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电工</w:t>
            </w:r>
          </w:p>
        </w:tc>
        <w:tc>
          <w:tcPr>
            <w:tcW w:w="1420" w:type="dxa"/>
            <w:noWrap w:val="0"/>
            <w:vAlign w:val="top"/>
          </w:tcPr>
          <w:p w14:paraId="1BB91CB1">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w:t>
            </w:r>
          </w:p>
        </w:tc>
        <w:tc>
          <w:tcPr>
            <w:tcW w:w="1962" w:type="dxa"/>
            <w:noWrap w:val="0"/>
            <w:vAlign w:val="top"/>
          </w:tcPr>
          <w:p w14:paraId="4063814F">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50" w:type="dxa"/>
            <w:vMerge w:val="continue"/>
            <w:noWrap w:val="0"/>
            <w:vAlign w:val="top"/>
          </w:tcPr>
          <w:p w14:paraId="1E62C477">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522E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1802479F">
            <w:pPr>
              <w:keepNext w:val="0"/>
              <w:keepLines w:val="0"/>
              <w:pageBreakBefore w:val="0"/>
              <w:widowControl/>
              <w:kinsoku/>
              <w:wordWrap/>
              <w:overflowPunct/>
              <w:topLinePunct w:val="0"/>
              <w:autoSpaceDE w:val="0"/>
              <w:autoSpaceDN w:val="0"/>
              <w:bidi w:val="0"/>
              <w:adjustRightInd w:val="0"/>
              <w:snapToGrid w:val="0"/>
              <w:spacing w:line="600" w:lineRule="exact"/>
              <w:ind w:firstLine="319" w:firstLineChars="150"/>
              <w:jc w:val="both"/>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7</w:t>
            </w:r>
          </w:p>
        </w:tc>
        <w:tc>
          <w:tcPr>
            <w:tcW w:w="2018" w:type="dxa"/>
            <w:noWrap w:val="0"/>
            <w:vAlign w:val="top"/>
          </w:tcPr>
          <w:p w14:paraId="0C3C6324">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管道工</w:t>
            </w:r>
          </w:p>
        </w:tc>
        <w:tc>
          <w:tcPr>
            <w:tcW w:w="1420" w:type="dxa"/>
            <w:noWrap w:val="0"/>
            <w:vAlign w:val="top"/>
          </w:tcPr>
          <w:p w14:paraId="544DE07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w:t>
            </w:r>
          </w:p>
        </w:tc>
        <w:tc>
          <w:tcPr>
            <w:tcW w:w="1962" w:type="dxa"/>
            <w:noWrap w:val="0"/>
            <w:vAlign w:val="top"/>
          </w:tcPr>
          <w:p w14:paraId="66FC011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30-50</w:t>
            </w:r>
          </w:p>
        </w:tc>
        <w:tc>
          <w:tcPr>
            <w:tcW w:w="2450" w:type="dxa"/>
            <w:vMerge w:val="continue"/>
            <w:noWrap w:val="0"/>
            <w:vAlign w:val="top"/>
          </w:tcPr>
          <w:p w14:paraId="64F19DF6">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r w14:paraId="0132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top"/>
          </w:tcPr>
          <w:p w14:paraId="74FA8385">
            <w:pPr>
              <w:keepNext w:val="0"/>
              <w:keepLines w:val="0"/>
              <w:pageBreakBefore w:val="0"/>
              <w:widowControl/>
              <w:kinsoku/>
              <w:wordWrap/>
              <w:overflowPunct/>
              <w:topLinePunct w:val="0"/>
              <w:autoSpaceDE w:val="0"/>
              <w:autoSpaceDN w:val="0"/>
              <w:bidi w:val="0"/>
              <w:adjustRightInd w:val="0"/>
              <w:snapToGrid w:val="0"/>
              <w:spacing w:line="600" w:lineRule="exact"/>
              <w:ind w:firstLine="319" w:firstLineChars="150"/>
              <w:jc w:val="both"/>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合计</w:t>
            </w:r>
          </w:p>
        </w:tc>
        <w:tc>
          <w:tcPr>
            <w:tcW w:w="2018" w:type="dxa"/>
            <w:noWrap w:val="0"/>
            <w:vAlign w:val="top"/>
          </w:tcPr>
          <w:p w14:paraId="49AB78F2">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c>
          <w:tcPr>
            <w:tcW w:w="1420" w:type="dxa"/>
            <w:noWrap w:val="0"/>
            <w:vAlign w:val="top"/>
          </w:tcPr>
          <w:p w14:paraId="4EB93E0A">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default" w:ascii="仿宋_GB2312" w:hAnsi="仿宋_GB2312" w:eastAsia="仿宋_GB2312" w:cs="仿宋_GB2312"/>
                <w:b w:val="0"/>
                <w:bCs/>
                <w:color w:val="auto"/>
                <w:sz w:val="21"/>
                <w:szCs w:val="21"/>
                <w:vertAlign w:val="baseline"/>
                <w:lang w:val="en-US" w:eastAsia="zh-CN"/>
              </w:rPr>
            </w:pPr>
            <w:r>
              <w:rPr>
                <w:rFonts w:hint="eastAsia" w:ascii="仿宋_GB2312" w:hAnsi="仿宋_GB2312" w:eastAsia="仿宋_GB2312" w:cs="仿宋_GB2312"/>
                <w:b w:val="0"/>
                <w:bCs/>
                <w:color w:val="auto"/>
                <w:sz w:val="21"/>
                <w:szCs w:val="21"/>
                <w:vertAlign w:val="baseline"/>
                <w:lang w:val="en-US" w:eastAsia="zh-CN"/>
              </w:rPr>
              <w:t>19人</w:t>
            </w:r>
          </w:p>
        </w:tc>
        <w:tc>
          <w:tcPr>
            <w:tcW w:w="1962" w:type="dxa"/>
            <w:noWrap w:val="0"/>
            <w:vAlign w:val="top"/>
          </w:tcPr>
          <w:p w14:paraId="20829298">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c>
          <w:tcPr>
            <w:tcW w:w="2450" w:type="dxa"/>
            <w:vMerge w:val="continue"/>
            <w:noWrap w:val="0"/>
            <w:vAlign w:val="top"/>
          </w:tcPr>
          <w:p w14:paraId="4E3D5B37">
            <w:pPr>
              <w:keepNext w:val="0"/>
              <w:keepLines w:val="0"/>
              <w:pageBreakBefore w:val="0"/>
              <w:widowControl/>
              <w:kinsoku/>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b w:val="0"/>
                <w:bCs/>
                <w:color w:val="auto"/>
                <w:sz w:val="21"/>
                <w:szCs w:val="21"/>
                <w:vertAlign w:val="baseline"/>
                <w:lang w:val="en-US" w:eastAsia="zh-CN"/>
              </w:rPr>
            </w:pPr>
          </w:p>
        </w:tc>
      </w:tr>
    </w:tbl>
    <w:p w14:paraId="3EC9A26F">
      <w:pPr>
        <w:keepNext w:val="0"/>
        <w:keepLines w:val="0"/>
        <w:pageBreakBefore w:val="0"/>
        <w:widowControl/>
        <w:kinsoku/>
        <w:wordWrap/>
        <w:overflowPunct/>
        <w:topLinePunct w:val="0"/>
        <w:autoSpaceDE w:val="0"/>
        <w:autoSpaceDN w:val="0"/>
        <w:bidi w:val="0"/>
        <w:adjustRightInd w:val="0"/>
        <w:snapToGrid w:val="0"/>
        <w:spacing w:line="600" w:lineRule="exact"/>
        <w:ind w:firstLine="56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13.</w:t>
      </w:r>
      <w:r>
        <w:rPr>
          <w:rFonts w:hint="eastAsia" w:ascii="仿宋_GB2312" w:hAnsi="仿宋_GB2312" w:eastAsia="仿宋_GB2312" w:cs="仿宋_GB2312"/>
          <w:sz w:val="28"/>
          <w:szCs w:val="28"/>
          <w:rtl w:val="0"/>
          <w:lang w:val="zh-CN" w:eastAsia="zh-CN"/>
        </w:rPr>
        <w:t>会议室服务管理。</w:t>
      </w:r>
      <w:r>
        <w:rPr>
          <w:rFonts w:hint="eastAsia" w:ascii="仿宋_GB2312" w:hAnsi="仿宋_GB2312" w:eastAsia="仿宋_GB2312" w:cs="仿宋_GB2312"/>
          <w:sz w:val="28"/>
          <w:szCs w:val="28"/>
          <w:rtl w:val="0"/>
          <w:lang w:val="en-US" w:eastAsia="zh-CN"/>
        </w:rPr>
        <w:t>落实</w:t>
      </w:r>
      <w:r>
        <w:rPr>
          <w:rFonts w:hint="eastAsia" w:ascii="仿宋_GB2312" w:hAnsi="仿宋_GB2312" w:eastAsia="仿宋_GB2312" w:cs="仿宋_GB2312"/>
          <w:sz w:val="28"/>
          <w:szCs w:val="28"/>
          <w:rtl w:val="0"/>
          <w:lang w:val="zh-CN" w:eastAsia="zh-CN"/>
        </w:rPr>
        <w:t>会议室的日常</w:t>
      </w:r>
      <w:r>
        <w:rPr>
          <w:rFonts w:hint="eastAsia" w:ascii="仿宋_GB2312" w:hAnsi="仿宋_GB2312" w:eastAsia="仿宋_GB2312" w:cs="仿宋_GB2312"/>
          <w:sz w:val="28"/>
          <w:szCs w:val="28"/>
          <w:rtl w:val="0"/>
          <w:lang w:val="en-US" w:eastAsia="zh-CN"/>
        </w:rPr>
        <w:t>管理、清洁消杀，设备日常维修维保工作，全流程会务服务保障；</w:t>
      </w:r>
      <w:r>
        <w:rPr>
          <w:rFonts w:hint="eastAsia" w:ascii="仿宋_GB2312" w:hAnsi="仿宋_GB2312" w:eastAsia="仿宋_GB2312" w:cs="仿宋_GB2312"/>
          <w:sz w:val="28"/>
          <w:szCs w:val="28"/>
          <w:rtl w:val="0"/>
          <w:lang w:val="zh-CN" w:eastAsia="zh-CN"/>
        </w:rPr>
        <w:t>会务</w:t>
      </w:r>
      <w:r>
        <w:rPr>
          <w:rFonts w:hint="eastAsia" w:ascii="仿宋_GB2312" w:hAnsi="仿宋_GB2312" w:eastAsia="仿宋_GB2312" w:cs="仿宋_GB2312"/>
          <w:sz w:val="28"/>
          <w:szCs w:val="28"/>
          <w:rtl w:val="0"/>
          <w:lang w:val="en-US" w:eastAsia="zh-CN"/>
        </w:rPr>
        <w:t>用品</w:t>
      </w:r>
      <w:r>
        <w:rPr>
          <w:rFonts w:hint="eastAsia" w:ascii="仿宋_GB2312" w:hAnsi="仿宋_GB2312" w:eastAsia="仿宋_GB2312" w:cs="仿宋_GB2312"/>
          <w:sz w:val="28"/>
          <w:szCs w:val="28"/>
          <w:rtl w:val="0"/>
          <w:lang w:val="zh-CN" w:eastAsia="zh-CN"/>
        </w:rPr>
        <w:t>摆放</w:t>
      </w:r>
      <w:r>
        <w:rPr>
          <w:rFonts w:hint="eastAsia" w:ascii="仿宋_GB2312" w:hAnsi="仿宋_GB2312" w:eastAsia="仿宋_GB2312" w:cs="仿宋_GB2312"/>
          <w:sz w:val="28"/>
          <w:szCs w:val="28"/>
          <w:rtl w:val="0"/>
          <w:lang w:val="en-US" w:eastAsia="zh-CN"/>
        </w:rPr>
        <w:t>规范</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设备运行完好</w:t>
      </w: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会后</w:t>
      </w:r>
      <w:r>
        <w:rPr>
          <w:rFonts w:hint="eastAsia" w:ascii="仿宋_GB2312" w:hAnsi="仿宋_GB2312" w:eastAsia="仿宋_GB2312" w:cs="仿宋_GB2312"/>
          <w:sz w:val="28"/>
          <w:szCs w:val="28"/>
          <w:rtl w:val="0"/>
          <w:lang w:val="zh-CN" w:eastAsia="zh-CN"/>
        </w:rPr>
        <w:t>做到人走场清；建立健全会议服务管理制度，实行全过程安全闭环管理，保障各类会议及接待任务高效、有序完成。</w:t>
      </w:r>
    </w:p>
    <w:p w14:paraId="19B8E53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1</w:t>
      </w:r>
      <w:r>
        <w:rPr>
          <w:rFonts w:hint="eastAsia" w:ascii="仿宋_GB2312" w:hAnsi="仿宋_GB2312" w:eastAsia="仿宋_GB2312" w:cs="仿宋_GB2312"/>
          <w:sz w:val="28"/>
          <w:szCs w:val="28"/>
          <w:rtl w:val="0"/>
          <w:lang w:val="zh-CN" w:eastAsia="zh-CN"/>
        </w:rPr>
        <w:t>）人员仪容仪态管理</w:t>
      </w:r>
    </w:p>
    <w:p w14:paraId="428F8C4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服务人员统一工装、佩戴工牌，全程精神饱满、微笑服务；</w:t>
      </w:r>
    </w:p>
    <w:p w14:paraId="739A9C7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lang w:val="zh-CN" w:eastAsia="zh-CN"/>
        </w:rPr>
        <w:t>站姿、走姿规范，服务中礼让参会人员，姿态端正、动作轻缓。</w:t>
      </w:r>
    </w:p>
    <w:p w14:paraId="75D8260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2</w:t>
      </w:r>
      <w:r>
        <w:rPr>
          <w:rFonts w:hint="eastAsia" w:ascii="仿宋_GB2312" w:hAnsi="仿宋_GB2312" w:eastAsia="仿宋_GB2312" w:cs="仿宋_GB2312"/>
          <w:sz w:val="28"/>
          <w:szCs w:val="28"/>
          <w:rtl w:val="0"/>
          <w:lang w:val="zh-CN" w:eastAsia="zh-CN"/>
        </w:rPr>
        <w:t>）会前服务</w:t>
      </w:r>
    </w:p>
    <w:p w14:paraId="7FEFB28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精准对接会议时间、参会人数、会议规格、议程安排及特殊服务需求，做好全程记录。</w:t>
      </w:r>
    </w:p>
    <w:p w14:paraId="00F8B06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lang w:val="zh-CN" w:eastAsia="zh-CN"/>
        </w:rPr>
        <w:t>会前完成会场清洁、消杀、通风，确保地面、桌面、角落无杂物、无污渍，营造整洁舒适的参会环境。</w:t>
      </w:r>
    </w:p>
    <w:p w14:paraId="62DC23B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③</w:t>
      </w:r>
      <w:r>
        <w:rPr>
          <w:rFonts w:hint="eastAsia" w:ascii="仿宋_GB2312" w:hAnsi="仿宋_GB2312" w:eastAsia="仿宋_GB2312" w:cs="仿宋_GB2312"/>
          <w:sz w:val="28"/>
          <w:szCs w:val="28"/>
          <w:rtl w:val="0"/>
          <w:lang w:val="zh-CN" w:eastAsia="zh-CN"/>
        </w:rPr>
        <w:t>按标准摆放桌椅、座签，布局整齐对称，符合会务规范。</w:t>
      </w:r>
    </w:p>
    <w:p w14:paraId="65B02F7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④</w:t>
      </w:r>
      <w:r>
        <w:rPr>
          <w:rFonts w:hint="eastAsia" w:ascii="仿宋_GB2312" w:hAnsi="仿宋_GB2312" w:eastAsia="仿宋_GB2312" w:cs="仿宋_GB2312"/>
          <w:sz w:val="28"/>
          <w:szCs w:val="28"/>
          <w:rtl w:val="0"/>
          <w:lang w:val="zh-CN" w:eastAsia="zh-CN"/>
        </w:rPr>
        <w:t>提前调试音控、音响、话筒、投影、灯光、空调等设备，测试运行状态，排查故障隐患，备好备用话筒。</w:t>
      </w:r>
    </w:p>
    <w:p w14:paraId="18949B1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⑤</w:t>
      </w:r>
      <w:r>
        <w:rPr>
          <w:rFonts w:hint="eastAsia" w:ascii="仿宋_GB2312" w:hAnsi="仿宋_GB2312" w:eastAsia="仿宋_GB2312" w:cs="仿宋_GB2312"/>
          <w:sz w:val="28"/>
          <w:szCs w:val="28"/>
          <w:rtl w:val="0"/>
          <w:lang w:val="zh-CN" w:eastAsia="zh-CN"/>
        </w:rPr>
        <w:t>配齐纸笔等物品并规范摆放；提前到岗巡视会场，做好服务准备。</w:t>
      </w:r>
    </w:p>
    <w:p w14:paraId="0399A8E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3</w:t>
      </w:r>
      <w:r>
        <w:rPr>
          <w:rFonts w:hint="eastAsia" w:ascii="仿宋_GB2312" w:hAnsi="仿宋_GB2312" w:eastAsia="仿宋_GB2312" w:cs="仿宋_GB2312"/>
          <w:sz w:val="28"/>
          <w:szCs w:val="28"/>
          <w:rtl w:val="0"/>
          <w:lang w:val="zh-CN" w:eastAsia="zh-CN"/>
        </w:rPr>
        <w:t>）会中服务</w:t>
      </w:r>
    </w:p>
    <w:p w14:paraId="3837177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主动做好迎宾、签到、引座工作，维护会场秩序。</w:t>
      </w:r>
    </w:p>
    <w:p w14:paraId="5733F31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rPr>
        <w:t>每隔15</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20</w:t>
      </w:r>
      <w:r>
        <w:rPr>
          <w:rFonts w:hint="eastAsia" w:ascii="仿宋_GB2312" w:hAnsi="仿宋_GB2312" w:eastAsia="仿宋_GB2312" w:cs="仿宋_GB2312"/>
          <w:sz w:val="28"/>
          <w:szCs w:val="28"/>
          <w:rtl w:val="0"/>
          <w:lang w:val="zh-CN" w:eastAsia="zh-CN"/>
        </w:rPr>
        <w:t>分钟续水；按职级顺序服务，茶水七分满，严防烫伤；按需调整续水、更换毛巾时间。</w:t>
      </w:r>
    </w:p>
    <w:p w14:paraId="6391EB1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③</w:t>
      </w:r>
      <w:r>
        <w:rPr>
          <w:rFonts w:hint="eastAsia" w:ascii="仿宋_GB2312" w:hAnsi="仿宋_GB2312" w:eastAsia="仿宋_GB2312" w:cs="仿宋_GB2312"/>
          <w:sz w:val="28"/>
          <w:szCs w:val="28"/>
          <w:rtl w:val="0"/>
          <w:lang w:val="zh-CN" w:eastAsia="zh-CN"/>
        </w:rPr>
        <w:t>专人全程值守，实时关注设备运行、会场温湿度，快速处置突发问题。</w:t>
      </w:r>
    </w:p>
    <w:p w14:paraId="6CD5E71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④</w:t>
      </w:r>
      <w:r>
        <w:rPr>
          <w:rFonts w:hint="eastAsia" w:ascii="仿宋_GB2312" w:hAnsi="仿宋_GB2312" w:eastAsia="仿宋_GB2312" w:cs="仿宋_GB2312"/>
          <w:sz w:val="28"/>
          <w:szCs w:val="28"/>
          <w:rtl w:val="0"/>
          <w:lang w:val="zh-CN" w:eastAsia="zh-CN"/>
        </w:rPr>
        <w:t>严格执行</w:t>
      </w:r>
      <w:r>
        <w:rPr>
          <w:rFonts w:hint="eastAsia" w:ascii="仿宋_GB2312" w:hAnsi="仿宋_GB2312" w:eastAsia="仿宋_GB2312" w:cs="仿宋_GB2312"/>
          <w:sz w:val="28"/>
          <w:szCs w:val="28"/>
          <w:rtl/>
          <w:lang w:val="ar-SA" w:bidi="ar-SA"/>
        </w:rPr>
        <w:t>“</w:t>
      </w:r>
      <w:r>
        <w:rPr>
          <w:rFonts w:hint="eastAsia" w:ascii="仿宋_GB2312" w:hAnsi="仿宋_GB2312" w:eastAsia="仿宋_GB2312" w:cs="仿宋_GB2312"/>
          <w:sz w:val="28"/>
          <w:szCs w:val="28"/>
          <w:rtl w:val="0"/>
          <w:lang w:val="zh-CN" w:eastAsia="zh-CN"/>
        </w:rPr>
        <w:t>走路轻、说话轻、操作轻</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的三轻标准。</w:t>
      </w:r>
    </w:p>
    <w:p w14:paraId="18C1A98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⑤</w:t>
      </w:r>
      <w:r>
        <w:rPr>
          <w:rFonts w:hint="eastAsia" w:ascii="仿宋_GB2312" w:hAnsi="仿宋_GB2312" w:eastAsia="仿宋_GB2312" w:cs="仿宋_GB2312"/>
          <w:sz w:val="28"/>
          <w:szCs w:val="28"/>
          <w:rtl w:val="0"/>
          <w:lang w:val="zh-CN" w:eastAsia="zh-CN"/>
        </w:rPr>
        <w:t>严禁会务人员携带手机进入会场，严禁泄露、传播会议涉密内容。</w:t>
      </w:r>
    </w:p>
    <w:p w14:paraId="19C716E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4</w:t>
      </w:r>
      <w:r>
        <w:rPr>
          <w:rFonts w:hint="eastAsia" w:ascii="仿宋_GB2312" w:hAnsi="仿宋_GB2312" w:eastAsia="仿宋_GB2312" w:cs="仿宋_GB2312"/>
          <w:sz w:val="28"/>
          <w:szCs w:val="28"/>
          <w:rtl w:val="0"/>
          <w:lang w:val="zh-CN" w:eastAsia="zh-CN"/>
        </w:rPr>
        <w:t>）会后服务</w:t>
      </w:r>
    </w:p>
    <w:p w14:paraId="4FF023E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引导参会人员有序离场，会后及时清场、桌椅归位，全面清洁。</w:t>
      </w:r>
    </w:p>
    <w:p w14:paraId="3FDFCAE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lang w:val="zh-CN" w:eastAsia="zh-CN"/>
        </w:rPr>
        <w:t>妥善处理会场遗留物品、涉密文件，及时移交办会方。</w:t>
      </w:r>
    </w:p>
    <w:p w14:paraId="1D6685E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③</w:t>
      </w:r>
      <w:r>
        <w:rPr>
          <w:rFonts w:hint="eastAsia" w:ascii="仿宋_GB2312" w:hAnsi="仿宋_GB2312" w:eastAsia="仿宋_GB2312" w:cs="仿宋_GB2312"/>
          <w:sz w:val="28"/>
          <w:szCs w:val="28"/>
          <w:rtl w:val="0"/>
          <w:lang w:val="zh-CN" w:eastAsia="zh-CN"/>
        </w:rPr>
        <w:t>依次关闭所有设备、切断电源，检查门窗、消防、用电安全。</w:t>
      </w:r>
    </w:p>
    <w:p w14:paraId="0F9E0A1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④</w:t>
      </w:r>
      <w:r>
        <w:rPr>
          <w:rFonts w:hint="eastAsia" w:ascii="仿宋_GB2312" w:hAnsi="仿宋_GB2312" w:eastAsia="仿宋_GB2312" w:cs="仿宋_GB2312"/>
          <w:sz w:val="28"/>
          <w:szCs w:val="28"/>
          <w:rtl w:val="0"/>
          <w:lang w:val="zh-CN" w:eastAsia="zh-CN"/>
        </w:rPr>
        <w:t>会后主动征询服务意见，对反馈问题及时整改优化。</w:t>
      </w:r>
    </w:p>
    <w:p w14:paraId="454A7B2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5</w:t>
      </w:r>
      <w:r>
        <w:rPr>
          <w:rFonts w:hint="eastAsia" w:ascii="仿宋_GB2312" w:hAnsi="仿宋_GB2312" w:eastAsia="仿宋_GB2312" w:cs="仿宋_GB2312"/>
          <w:sz w:val="28"/>
          <w:szCs w:val="28"/>
          <w:rtl w:val="0"/>
          <w:lang w:val="zh-CN" w:eastAsia="zh-CN"/>
        </w:rPr>
        <w:t>）音控设备维保管理</w:t>
      </w:r>
    </w:p>
    <w:p w14:paraId="49AC81B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运维人员熟练掌握音视频设备操作、接线、故障排查技能，可独立处理线路简单故障。</w:t>
      </w:r>
    </w:p>
    <w:p w14:paraId="0BAABF9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lang w:val="zh-CN" w:eastAsia="zh-CN"/>
        </w:rPr>
        <w:t>严格执行开关机、断电、除湿规范操作，极端天气立即切断电源。</w:t>
      </w:r>
    </w:p>
    <w:p w14:paraId="359785E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③</w:t>
      </w:r>
      <w:r>
        <w:rPr>
          <w:rFonts w:hint="eastAsia" w:ascii="仿宋_GB2312" w:hAnsi="仿宋_GB2312" w:eastAsia="仿宋_GB2312" w:cs="仿宋_GB2312"/>
          <w:sz w:val="28"/>
          <w:szCs w:val="28"/>
          <w:rtl w:val="0"/>
          <w:lang w:val="zh-CN" w:eastAsia="zh-CN"/>
        </w:rPr>
        <w:t>建立周、月、季度三级维保制度；每周排查啸叫、杂音、无声等故障；每月紧固线路、校准音量参数；每季度开展硬件检修，及时报备更换老化配件。</w:t>
      </w:r>
    </w:p>
    <w:p w14:paraId="3F7ACB0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④</w:t>
      </w:r>
      <w:r>
        <w:rPr>
          <w:rFonts w:hint="eastAsia" w:ascii="仿宋_GB2312" w:hAnsi="仿宋_GB2312" w:eastAsia="仿宋_GB2312" w:cs="仿宋_GB2312"/>
          <w:sz w:val="28"/>
          <w:szCs w:val="28"/>
          <w:rtl w:val="0"/>
          <w:lang w:val="zh-CN" w:eastAsia="zh-CN"/>
        </w:rPr>
        <w:t>重大设备故障立即停用、张贴警示标识，联系专业维修，严禁私自拆机。</w:t>
      </w:r>
    </w:p>
    <w:p w14:paraId="187EE18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⑤</w:t>
      </w:r>
      <w:r>
        <w:rPr>
          <w:rFonts w:hint="eastAsia" w:ascii="仿宋_GB2312" w:hAnsi="仿宋_GB2312" w:eastAsia="仿宋_GB2312" w:cs="仿宋_GB2312"/>
          <w:sz w:val="28"/>
          <w:szCs w:val="28"/>
          <w:rtl w:val="0"/>
          <w:lang w:val="zh-CN" w:eastAsia="zh-CN"/>
        </w:rPr>
        <w:t>规范保养设备及线路，定期清洁话筒、投影、滤网等，建立设备维保台账，全程记录、可追溯。</w:t>
      </w:r>
    </w:p>
    <w:p w14:paraId="23ADD7B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6</w:t>
      </w:r>
      <w:r>
        <w:rPr>
          <w:rFonts w:hint="eastAsia" w:ascii="仿宋_GB2312" w:hAnsi="仿宋_GB2312" w:eastAsia="仿宋_GB2312" w:cs="仿宋_GB2312"/>
          <w:sz w:val="28"/>
          <w:szCs w:val="28"/>
          <w:rtl w:val="0"/>
          <w:lang w:val="zh-CN" w:eastAsia="zh-CN"/>
        </w:rPr>
        <w:t>）会场卫生管理</w:t>
      </w:r>
    </w:p>
    <w:p w14:paraId="5CE155B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①</w:t>
      </w:r>
      <w:r>
        <w:rPr>
          <w:rFonts w:hint="eastAsia" w:ascii="仿宋_GB2312" w:hAnsi="仿宋_GB2312" w:eastAsia="仿宋_GB2312" w:cs="仿宋_GB2312"/>
          <w:sz w:val="28"/>
          <w:szCs w:val="28"/>
          <w:rtl w:val="0"/>
          <w:lang w:val="zh-CN" w:eastAsia="zh-CN"/>
        </w:rPr>
        <w:t>落实每日保洁责任制，会前、会后全面清洁消杀，发现设备故障立即报修。</w:t>
      </w:r>
    </w:p>
    <w:p w14:paraId="4803D37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②</w:t>
      </w:r>
      <w:r>
        <w:rPr>
          <w:rFonts w:hint="eastAsia" w:ascii="仿宋_GB2312" w:hAnsi="仿宋_GB2312" w:eastAsia="仿宋_GB2312" w:cs="仿宋_GB2312"/>
          <w:sz w:val="28"/>
          <w:szCs w:val="28"/>
          <w:rtl w:val="0"/>
          <w:lang w:val="zh-CN" w:eastAsia="zh-CN"/>
        </w:rPr>
        <w:t>天花板（顶棚、照明灯具、风口）无蜘蛛网，风口通畅。</w:t>
      </w:r>
    </w:p>
    <w:p w14:paraId="5EAA6EA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③</w:t>
      </w:r>
      <w:r>
        <w:rPr>
          <w:rFonts w:hint="eastAsia" w:ascii="仿宋_GB2312" w:hAnsi="仿宋_GB2312" w:eastAsia="仿宋_GB2312" w:cs="仿宋_GB2312"/>
          <w:sz w:val="28"/>
          <w:szCs w:val="28"/>
          <w:rtl w:val="0"/>
          <w:lang w:val="zh-CN" w:eastAsia="zh-CN"/>
        </w:rPr>
        <w:t>照明灯干净、无积尘、无污迹，及时关灯，杜绝长明灯。</w:t>
      </w:r>
    </w:p>
    <w:p w14:paraId="0BBA2F3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④</w:t>
      </w:r>
      <w:r>
        <w:rPr>
          <w:rFonts w:hint="eastAsia" w:ascii="仿宋_GB2312" w:hAnsi="仿宋_GB2312" w:eastAsia="仿宋_GB2312" w:cs="仿宋_GB2312"/>
          <w:sz w:val="28"/>
          <w:szCs w:val="28"/>
          <w:rtl w:val="0"/>
          <w:lang w:val="zh-CN" w:eastAsia="zh-CN"/>
        </w:rPr>
        <w:t>墙面无痰迹、污印、斑迹；地面光亮无积尘，地缝线内无黑灰。</w:t>
      </w:r>
    </w:p>
    <w:p w14:paraId="2D0751B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⑤</w:t>
      </w:r>
      <w:r>
        <w:rPr>
          <w:rFonts w:hint="eastAsia" w:ascii="仿宋_GB2312" w:hAnsi="仿宋_GB2312" w:eastAsia="仿宋_GB2312" w:cs="仿宋_GB2312"/>
          <w:sz w:val="28"/>
          <w:szCs w:val="28"/>
          <w:rtl w:val="0"/>
          <w:lang w:val="zh-CN" w:eastAsia="zh-CN"/>
        </w:rPr>
        <w:t>门、门框、门把手干净，无浮灰、污渍。</w:t>
      </w:r>
    </w:p>
    <w:p w14:paraId="40D4A51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⑥</w:t>
      </w:r>
      <w:r>
        <w:rPr>
          <w:rFonts w:hint="eastAsia" w:ascii="仿宋_GB2312" w:hAnsi="仿宋_GB2312" w:eastAsia="仿宋_GB2312" w:cs="仿宋_GB2312"/>
          <w:sz w:val="28"/>
          <w:szCs w:val="28"/>
          <w:rtl w:val="0"/>
          <w:lang w:val="zh-CN" w:eastAsia="zh-CN"/>
        </w:rPr>
        <w:t>窗户玻璃干净明亮、无手印；轨道内无积土；窗帘左右对称自然垂落、无脱钩、无污渍，每年洗涤不少于</w:t>
      </w:r>
      <w:r>
        <w:rPr>
          <w:rFonts w:hint="eastAsia" w:ascii="仿宋_GB2312" w:hAnsi="仿宋_GB2312" w:eastAsia="仿宋_GB2312" w:cs="仿宋_GB2312"/>
          <w:sz w:val="28"/>
          <w:szCs w:val="28"/>
          <w:rtl w:val="0"/>
        </w:rPr>
        <w:t>2次。</w:t>
      </w:r>
    </w:p>
    <w:p w14:paraId="7702310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⑦</w:t>
      </w:r>
      <w:r>
        <w:rPr>
          <w:rFonts w:hint="eastAsia" w:ascii="仿宋_GB2312" w:hAnsi="仿宋_GB2312" w:eastAsia="仿宋_GB2312" w:cs="仿宋_GB2312"/>
          <w:sz w:val="28"/>
          <w:szCs w:val="28"/>
          <w:rtl w:val="0"/>
          <w:lang w:val="zh-CN" w:eastAsia="zh-CN"/>
        </w:rPr>
        <w:t>桌椅摆放整齐，无晃动、破损；桌面干净无浮灰，靠背无油渍、手印。</w:t>
      </w:r>
    </w:p>
    <w:p w14:paraId="7540A72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⑧话筒、投影仪、投影幕布等音控设备无浮灰，物品摆放整齐。</w:t>
      </w:r>
    </w:p>
    <w:p w14:paraId="26A49F3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14.</w:t>
      </w:r>
      <w:r>
        <w:rPr>
          <w:rFonts w:hint="eastAsia" w:ascii="仿宋_GB2312" w:hAnsi="仿宋_GB2312" w:eastAsia="仿宋_GB2312" w:cs="仿宋_GB2312"/>
          <w:sz w:val="28"/>
          <w:szCs w:val="28"/>
          <w:rtl w:val="0"/>
          <w:lang w:val="zh-CN" w:eastAsia="zh-CN"/>
        </w:rPr>
        <w:t>健身房管理。建立健身安全管理、器械保养、突发事件处置管理制度，规范服务礼仪、</w:t>
      </w:r>
      <w:r>
        <w:rPr>
          <w:rFonts w:hint="eastAsia" w:ascii="仿宋_GB2312" w:hAnsi="仿宋_GB2312" w:eastAsia="仿宋_GB2312" w:cs="仿宋_GB2312"/>
          <w:sz w:val="28"/>
          <w:szCs w:val="28"/>
          <w:rtl w:val="0"/>
          <w:lang w:val="en-US" w:eastAsia="zh-CN"/>
        </w:rPr>
        <w:t>文明用语及应急处置流程，</w:t>
      </w:r>
      <w:r>
        <w:rPr>
          <w:rFonts w:hint="eastAsia" w:ascii="仿宋_GB2312" w:hAnsi="仿宋_GB2312" w:eastAsia="仿宋_GB2312" w:cs="仿宋_GB2312"/>
          <w:sz w:val="28"/>
          <w:szCs w:val="28"/>
          <w:rtl w:val="0"/>
          <w:lang w:val="zh-CN" w:eastAsia="zh-CN"/>
        </w:rPr>
        <w:t>严谨管控</w:t>
      </w:r>
      <w:r>
        <w:rPr>
          <w:rFonts w:hint="eastAsia" w:ascii="仿宋_GB2312" w:hAnsi="仿宋_GB2312" w:eastAsia="仿宋_GB2312" w:cs="仿宋_GB2312"/>
          <w:sz w:val="28"/>
          <w:szCs w:val="28"/>
          <w:rtl w:val="0"/>
          <w:lang w:val="en-US" w:eastAsia="zh-CN"/>
        </w:rPr>
        <w:t>日常服务全</w:t>
      </w:r>
      <w:r>
        <w:rPr>
          <w:rFonts w:hint="eastAsia" w:ascii="仿宋_GB2312" w:hAnsi="仿宋_GB2312" w:eastAsia="仿宋_GB2312" w:cs="仿宋_GB2312"/>
          <w:sz w:val="28"/>
          <w:szCs w:val="28"/>
          <w:rtl w:val="0"/>
          <w:lang w:val="zh-CN" w:eastAsia="zh-CN"/>
        </w:rPr>
        <w:t>流程。严格按照健身器材使用规程，指导、监督干部职工规范使用设备。强化卫生保洁管理，营造干净、整洁、文明、和谐、空气清新的健身环境。</w:t>
      </w:r>
    </w:p>
    <w:p w14:paraId="198D396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1</w:t>
      </w:r>
      <w:r>
        <w:rPr>
          <w:rFonts w:hint="eastAsia" w:ascii="仿宋_GB2312" w:hAnsi="仿宋_GB2312" w:eastAsia="仿宋_GB2312" w:cs="仿宋_GB2312"/>
          <w:sz w:val="28"/>
          <w:szCs w:val="28"/>
          <w:rtl w:val="0"/>
          <w:lang w:val="zh-CN" w:eastAsia="zh-CN"/>
        </w:rPr>
        <w:t>）人员管理</w:t>
      </w:r>
    </w:p>
    <w:p w14:paraId="4B2FC92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统一着装、佩戴工牌上岗，规范交接、上岗服务流程。</w:t>
      </w:r>
    </w:p>
    <w:p w14:paraId="0A912A4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定期组织礼仪、专业技能培训，确保员工熟练掌握器材操作规程、维护保养常识及应急处置流程。</w:t>
      </w:r>
    </w:p>
    <w:p w14:paraId="0E499E8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2</w:t>
      </w:r>
      <w:r>
        <w:rPr>
          <w:rFonts w:hint="eastAsia" w:ascii="仿宋_GB2312" w:hAnsi="仿宋_GB2312" w:eastAsia="仿宋_GB2312" w:cs="仿宋_GB2312"/>
          <w:sz w:val="28"/>
          <w:szCs w:val="28"/>
          <w:rtl w:val="0"/>
          <w:lang w:val="zh-CN" w:eastAsia="zh-CN"/>
        </w:rPr>
        <w:t>）健身行为规范</w:t>
      </w:r>
    </w:p>
    <w:p w14:paraId="5714994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仅限本办公楼单位干部职工使用，严禁擅自带闲杂人员入内。</w:t>
      </w:r>
    </w:p>
    <w:p w14:paraId="1B71884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严格执行固定开放时间，节假日调整需提前报备；高峰时段合理限流，避免人员扎堆。</w:t>
      </w:r>
    </w:p>
    <w:p w14:paraId="4995A49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③</w:t>
      </w:r>
      <w:r>
        <w:rPr>
          <w:rFonts w:hint="eastAsia" w:ascii="仿宋_GB2312" w:hAnsi="仿宋_GB2312" w:eastAsia="仿宋_GB2312" w:cs="仿宋_GB2312"/>
          <w:sz w:val="28"/>
          <w:szCs w:val="28"/>
          <w:rtl w:val="0"/>
          <w:lang w:val="zh-CN" w:eastAsia="zh-CN"/>
        </w:rPr>
        <w:t>进入健身中心需穿着防滑运动鞋，禁止穿高跟鞋、皮鞋入内。</w:t>
      </w:r>
    </w:p>
    <w:p w14:paraId="41EC4CC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④</w:t>
      </w:r>
      <w:r>
        <w:rPr>
          <w:rFonts w:hint="eastAsia" w:ascii="仿宋_GB2312" w:hAnsi="仿宋_GB2312" w:eastAsia="仿宋_GB2312" w:cs="仿宋_GB2312"/>
          <w:sz w:val="28"/>
          <w:szCs w:val="28"/>
          <w:rtl w:val="0"/>
          <w:lang w:val="zh-CN" w:eastAsia="zh-CN"/>
        </w:rPr>
        <w:t>禁止喧哗、独占器械、追逐打闹、开展危险动作，禁止在健身区域吸烟、饮食、随地吐痰。</w:t>
      </w:r>
    </w:p>
    <w:p w14:paraId="009BF17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⑤</w:t>
      </w:r>
      <w:r>
        <w:rPr>
          <w:rFonts w:hint="eastAsia" w:ascii="仿宋_GB2312" w:hAnsi="仿宋_GB2312" w:eastAsia="仿宋_GB2312" w:cs="仿宋_GB2312"/>
          <w:sz w:val="28"/>
          <w:szCs w:val="28"/>
          <w:rtl w:val="0"/>
          <w:lang w:val="en-US" w:eastAsia="zh-CN"/>
        </w:rPr>
        <w:t>专业人员</w:t>
      </w:r>
      <w:r>
        <w:rPr>
          <w:rFonts w:hint="eastAsia" w:ascii="仿宋_GB2312" w:hAnsi="仿宋_GB2312" w:eastAsia="仿宋_GB2312" w:cs="仿宋_GB2312"/>
          <w:sz w:val="28"/>
          <w:szCs w:val="28"/>
          <w:rtl w:val="0"/>
          <w:lang w:val="zh-CN" w:eastAsia="zh-CN"/>
        </w:rPr>
        <w:t>指导职工正确使用设备，避免因操作不当引发人身伤害或器材损坏；督促器材使用后归位，严禁乱丢乱放、挪用或带出健身中心。</w:t>
      </w:r>
    </w:p>
    <w:p w14:paraId="6987358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3</w:t>
      </w:r>
      <w:r>
        <w:rPr>
          <w:rFonts w:hint="eastAsia" w:ascii="仿宋_GB2312" w:hAnsi="仿宋_GB2312" w:eastAsia="仿宋_GB2312" w:cs="仿宋_GB2312"/>
          <w:sz w:val="28"/>
          <w:szCs w:val="28"/>
          <w:rtl w:val="0"/>
          <w:lang w:val="zh-CN" w:eastAsia="zh-CN"/>
        </w:rPr>
        <w:t>）设施设备运维管理</w:t>
      </w:r>
    </w:p>
    <w:p w14:paraId="4361214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日常巡检与故障处置</w:t>
      </w:r>
    </w:p>
    <w:p w14:paraId="6BD812B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1.1</w:t>
      </w:r>
      <w:r>
        <w:rPr>
          <w:rFonts w:hint="eastAsia" w:ascii="仿宋_GB2312" w:hAnsi="仿宋_GB2312" w:eastAsia="仿宋_GB2312" w:cs="仿宋_GB2312"/>
          <w:sz w:val="28"/>
          <w:szCs w:val="28"/>
          <w:rtl w:val="0"/>
          <w:lang w:val="zh-CN" w:eastAsia="zh-CN"/>
        </w:rPr>
        <w:t>管理人员每日对所有器械开展巡检，严禁器械</w:t>
      </w:r>
      <w:r>
        <w:rPr>
          <w:rFonts w:hint="eastAsia" w:ascii="仿宋_GB2312" w:hAnsi="仿宋_GB2312" w:eastAsia="仿宋_GB2312" w:cs="仿宋_GB2312"/>
          <w:sz w:val="28"/>
          <w:szCs w:val="28"/>
          <w:rtl/>
          <w:lang w:val="ar-SA" w:bidi="ar-SA"/>
        </w:rPr>
        <w:t>“</w:t>
      </w:r>
      <w:r>
        <w:rPr>
          <w:rFonts w:hint="eastAsia" w:ascii="仿宋_GB2312" w:hAnsi="仿宋_GB2312" w:eastAsia="仿宋_GB2312" w:cs="仿宋_GB2312"/>
          <w:sz w:val="28"/>
          <w:szCs w:val="28"/>
          <w:rtl w:val="0"/>
          <w:lang w:val="zh-CN" w:eastAsia="zh-CN"/>
        </w:rPr>
        <w:t>带病运行</w:t>
      </w:r>
      <w:r>
        <w:rPr>
          <w:rFonts w:hint="eastAsia" w:ascii="仿宋_GB2312" w:hAnsi="仿宋_GB2312" w:eastAsia="仿宋_GB2312" w:cs="仿宋_GB2312"/>
          <w:sz w:val="28"/>
          <w:szCs w:val="28"/>
          <w:rtl w:val="0"/>
        </w:rPr>
        <w:t>”。</w:t>
      </w:r>
    </w:p>
    <w:p w14:paraId="1151602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1.2</w:t>
      </w:r>
      <w:r>
        <w:rPr>
          <w:rFonts w:hint="eastAsia" w:ascii="仿宋_GB2312" w:hAnsi="仿宋_GB2312" w:eastAsia="仿宋_GB2312" w:cs="仿宋_GB2312"/>
          <w:sz w:val="28"/>
          <w:szCs w:val="28"/>
          <w:rtl w:val="0"/>
          <w:lang w:val="zh-CN" w:eastAsia="zh-CN"/>
        </w:rPr>
        <w:t>一般故障现场即时排除；重大故障</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小时内上报主管部门，配件采购周期不超过</w:t>
      </w:r>
      <w:r>
        <w:rPr>
          <w:rFonts w:hint="eastAsia" w:ascii="仿宋_GB2312" w:hAnsi="仿宋_GB2312" w:eastAsia="仿宋_GB2312" w:cs="仿宋_GB2312"/>
          <w:sz w:val="28"/>
          <w:szCs w:val="28"/>
          <w:rtl w:val="0"/>
        </w:rPr>
        <w:t>48</w:t>
      </w:r>
      <w:r>
        <w:rPr>
          <w:rFonts w:hint="eastAsia" w:ascii="仿宋_GB2312" w:hAnsi="仿宋_GB2312" w:eastAsia="仿宋_GB2312" w:cs="仿宋_GB2312"/>
          <w:sz w:val="28"/>
          <w:szCs w:val="28"/>
          <w:rtl w:val="0"/>
          <w:lang w:val="zh-CN" w:eastAsia="zh-CN"/>
        </w:rPr>
        <w:t>小时，尽快维修恢复使用。</w:t>
      </w:r>
    </w:p>
    <w:p w14:paraId="3745497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定期保养与防护</w:t>
      </w:r>
    </w:p>
    <w:p w14:paraId="2DDD0EE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2.1</w:t>
      </w:r>
      <w:r>
        <w:rPr>
          <w:rFonts w:hint="eastAsia" w:ascii="仿宋_GB2312" w:hAnsi="仿宋_GB2312" w:eastAsia="仿宋_GB2312" w:cs="仿宋_GB2312"/>
          <w:sz w:val="28"/>
          <w:szCs w:val="28"/>
          <w:rtl w:val="0"/>
          <w:lang w:val="zh-CN" w:eastAsia="zh-CN"/>
        </w:rPr>
        <w:t>按器材使用说明，每月开展</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次全器材保养，做好防尘、防潮、防锈、防腐蚀工作，确保器材性能完好。</w:t>
      </w:r>
    </w:p>
    <w:p w14:paraId="050A4F6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2.2</w:t>
      </w:r>
      <w:r>
        <w:rPr>
          <w:rFonts w:hint="eastAsia" w:ascii="仿宋_GB2312" w:hAnsi="仿宋_GB2312" w:eastAsia="仿宋_GB2312" w:cs="仿宋_GB2312"/>
          <w:sz w:val="28"/>
          <w:szCs w:val="28"/>
          <w:rtl w:val="0"/>
          <w:lang w:val="zh-CN" w:eastAsia="zh-CN"/>
        </w:rPr>
        <w:t>定期对器械线路、卡扣、螺丝等关键部位进行紧固、润滑，防止松动、异响或部件脱落。</w:t>
      </w:r>
    </w:p>
    <w:p w14:paraId="30E2996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en-US" w:eastAsia="zh-CN"/>
        </w:rPr>
        <w:t>4</w:t>
      </w:r>
      <w:r>
        <w:rPr>
          <w:rFonts w:hint="eastAsia" w:ascii="仿宋_GB2312" w:hAnsi="仿宋_GB2312" w:eastAsia="仿宋_GB2312" w:cs="仿宋_GB2312"/>
          <w:sz w:val="28"/>
          <w:szCs w:val="28"/>
          <w:rtl w:val="0"/>
        </w:rPr>
        <w:t>）安全管理</w:t>
      </w:r>
    </w:p>
    <w:p w14:paraId="3D82F4D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消防安全：保持疏散通道畅通，定期检查消防器材，严禁堵塞、堆放杂物。</w:t>
      </w:r>
    </w:p>
    <w:p w14:paraId="4A012A1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用电安全：定期排查电路隐患，禁止私拉乱接，闭馆后断电落锁。</w:t>
      </w:r>
    </w:p>
    <w:p w14:paraId="61C9CFA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③</w:t>
      </w:r>
      <w:r>
        <w:rPr>
          <w:rFonts w:hint="eastAsia" w:ascii="仿宋_GB2312" w:hAnsi="仿宋_GB2312" w:eastAsia="仿宋_GB2312" w:cs="仿宋_GB2312"/>
          <w:sz w:val="28"/>
          <w:szCs w:val="28"/>
          <w:rtl w:val="0"/>
          <w:lang w:val="zh-CN" w:eastAsia="zh-CN"/>
        </w:rPr>
        <w:t>运动安全：制定应急方案，对高危动作进行提醒，轻微损伤按流程处置并及时上报。</w:t>
      </w:r>
    </w:p>
    <w:p w14:paraId="597F739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zh-CN" w:eastAsia="zh-CN"/>
        </w:rPr>
        <w:t>（</w:t>
      </w:r>
      <w:r>
        <w:rPr>
          <w:rFonts w:hint="eastAsia" w:ascii="仿宋_GB2312" w:hAnsi="仿宋_GB2312" w:eastAsia="仿宋_GB2312" w:cs="仿宋_GB2312"/>
          <w:sz w:val="28"/>
          <w:szCs w:val="28"/>
          <w:rtl w:val="0"/>
          <w:lang w:val="en-US" w:eastAsia="zh-CN"/>
        </w:rPr>
        <w:t>5</w:t>
      </w:r>
      <w:r>
        <w:rPr>
          <w:rFonts w:hint="eastAsia" w:ascii="仿宋_GB2312" w:hAnsi="仿宋_GB2312" w:eastAsia="仿宋_GB2312" w:cs="仿宋_GB2312"/>
          <w:sz w:val="28"/>
          <w:szCs w:val="28"/>
          <w:rtl w:val="0"/>
          <w:lang w:val="zh-CN" w:eastAsia="zh-CN"/>
        </w:rPr>
        <w:t>）环境卫生与保洁消杀管理</w:t>
      </w:r>
    </w:p>
    <w:p w14:paraId="7776C39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①</w:t>
      </w:r>
      <w:r>
        <w:rPr>
          <w:rFonts w:hint="eastAsia" w:ascii="仿宋_GB2312" w:hAnsi="仿宋_GB2312" w:eastAsia="仿宋_GB2312" w:cs="仿宋_GB2312"/>
          <w:sz w:val="28"/>
          <w:szCs w:val="28"/>
          <w:rtl w:val="0"/>
          <w:lang w:val="zh-CN" w:eastAsia="zh-CN"/>
        </w:rPr>
        <w:t>健身房保洁标准</w:t>
      </w:r>
    </w:p>
    <w:p w14:paraId="21EFD94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1.1</w:t>
      </w:r>
      <w:r>
        <w:rPr>
          <w:rFonts w:hint="eastAsia" w:ascii="仿宋_GB2312" w:hAnsi="仿宋_GB2312" w:eastAsia="仿宋_GB2312" w:cs="仿宋_GB2312"/>
          <w:sz w:val="28"/>
          <w:szCs w:val="28"/>
          <w:rtl w:val="0"/>
          <w:lang w:val="zh-CN" w:eastAsia="zh-CN"/>
        </w:rPr>
        <w:t>室外楼顶：室外电表箱、角落无蜘蛛网，干净无垃圾、无杂物堆放，及时清理雨水和积雪。</w:t>
      </w:r>
    </w:p>
    <w:p w14:paraId="040B825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1.2</w:t>
      </w:r>
      <w:r>
        <w:rPr>
          <w:rFonts w:hint="eastAsia" w:ascii="仿宋_GB2312" w:hAnsi="仿宋_GB2312" w:eastAsia="仿宋_GB2312" w:cs="仿宋_GB2312"/>
          <w:sz w:val="28"/>
          <w:szCs w:val="28"/>
          <w:rtl w:val="0"/>
          <w:lang w:val="zh-CN" w:eastAsia="zh-CN"/>
        </w:rPr>
        <w:t>吊顶：顶部无蛛网、渗水、黄渍；照明灯正常使用，无长明灯现象；风口、换气扇无堵塞物。</w:t>
      </w:r>
    </w:p>
    <w:p w14:paraId="7B481A2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1.3</w:t>
      </w:r>
      <w:r>
        <w:rPr>
          <w:rFonts w:hint="eastAsia" w:ascii="仿宋_GB2312" w:hAnsi="仿宋_GB2312" w:eastAsia="仿宋_GB2312" w:cs="仿宋_GB2312"/>
          <w:sz w:val="28"/>
          <w:szCs w:val="28"/>
          <w:rtl w:val="0"/>
          <w:lang w:val="zh-CN" w:eastAsia="zh-CN"/>
        </w:rPr>
        <w:t>墙面（门、窗、玻璃、开关）：墙面无胶印、污渍、痰渍；玻璃干净明亮；门窗、门把手无灰尘，轨道内无积土；开关无手印、污迹。</w:t>
      </w:r>
    </w:p>
    <w:p w14:paraId="0A2B2D1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1.4</w:t>
      </w:r>
      <w:r>
        <w:rPr>
          <w:rFonts w:hint="eastAsia" w:ascii="仿宋_GB2312" w:hAnsi="仿宋_GB2312" w:eastAsia="仿宋_GB2312" w:cs="仿宋_GB2312"/>
          <w:sz w:val="28"/>
          <w:szCs w:val="28"/>
          <w:rtl w:val="0"/>
          <w:lang w:val="zh-CN" w:eastAsia="zh-CN"/>
        </w:rPr>
        <w:t>地面：塑胶地面无积水、污渍、杂物、脚印、破损。</w:t>
      </w:r>
    </w:p>
    <w:p w14:paraId="3C65453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1.5</w:t>
      </w:r>
      <w:r>
        <w:rPr>
          <w:rFonts w:hint="eastAsia" w:ascii="仿宋_GB2312" w:hAnsi="仿宋_GB2312" w:eastAsia="仿宋_GB2312" w:cs="仿宋_GB2312"/>
          <w:sz w:val="28"/>
          <w:szCs w:val="28"/>
          <w:rtl w:val="0"/>
          <w:lang w:val="zh-CN" w:eastAsia="zh-CN"/>
        </w:rPr>
        <w:t>音控设备：机柜内设备干净无灰尘，投影仪无积尘。</w:t>
      </w:r>
    </w:p>
    <w:p w14:paraId="7D3DB52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1.6</w:t>
      </w:r>
      <w:r>
        <w:rPr>
          <w:rFonts w:hint="eastAsia" w:ascii="仿宋_GB2312" w:hAnsi="仿宋_GB2312" w:eastAsia="仿宋_GB2312" w:cs="仿宋_GB2312"/>
          <w:sz w:val="28"/>
          <w:szCs w:val="28"/>
          <w:rtl w:val="0"/>
          <w:lang w:val="zh-CN" w:eastAsia="zh-CN"/>
        </w:rPr>
        <w:t>器械表面：无浮土、手印，高频接触部位定时擦拭消毒。</w:t>
      </w:r>
    </w:p>
    <w:p w14:paraId="0C941C5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1.7</w:t>
      </w:r>
      <w:r>
        <w:rPr>
          <w:rFonts w:hint="eastAsia" w:ascii="仿宋_GB2312" w:hAnsi="仿宋_GB2312" w:eastAsia="仿宋_GB2312" w:cs="仿宋_GB2312"/>
          <w:sz w:val="28"/>
          <w:szCs w:val="28"/>
          <w:rtl w:val="0"/>
          <w:lang w:val="zh-CN" w:eastAsia="zh-CN"/>
        </w:rPr>
        <w:t>花洒摆放端正、无水垢。</w:t>
      </w:r>
    </w:p>
    <w:p w14:paraId="44444A3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②</w:t>
      </w:r>
      <w:r>
        <w:rPr>
          <w:rFonts w:hint="eastAsia" w:ascii="仿宋_GB2312" w:hAnsi="仿宋_GB2312" w:eastAsia="仿宋_GB2312" w:cs="仿宋_GB2312"/>
          <w:sz w:val="28"/>
          <w:szCs w:val="28"/>
          <w:rtl w:val="0"/>
          <w:lang w:val="zh-CN" w:eastAsia="zh-CN"/>
        </w:rPr>
        <w:t>消杀维护</w:t>
      </w:r>
    </w:p>
    <w:p w14:paraId="146B0A6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2.1</w:t>
      </w:r>
      <w:r>
        <w:rPr>
          <w:rFonts w:hint="eastAsia" w:ascii="仿宋_GB2312" w:hAnsi="仿宋_GB2312" w:eastAsia="仿宋_GB2312" w:cs="仿宋_GB2312"/>
          <w:sz w:val="28"/>
          <w:szCs w:val="28"/>
          <w:rtl w:val="0"/>
          <w:lang w:val="zh-CN" w:eastAsia="zh-CN"/>
        </w:rPr>
        <w:t>每日通风换气，垃圾日产日清，保持室内无异味、无蚊蝇、无浮灰杂物。</w:t>
      </w:r>
    </w:p>
    <w:p w14:paraId="4188D9C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lang w:val="en-US" w:eastAsia="zh-CN"/>
        </w:rPr>
        <w:t>2.2</w:t>
      </w:r>
      <w:r>
        <w:rPr>
          <w:rFonts w:hint="eastAsia" w:ascii="仿宋_GB2312" w:hAnsi="仿宋_GB2312" w:eastAsia="仿宋_GB2312" w:cs="仿宋_GB2312"/>
          <w:sz w:val="28"/>
          <w:szCs w:val="28"/>
          <w:rtl w:val="0"/>
          <w:lang w:val="zh-CN" w:eastAsia="zh-CN"/>
        </w:rPr>
        <w:t>定期开展消杀工作，留存完整消杀记录。</w:t>
      </w:r>
    </w:p>
    <w:p w14:paraId="2AC8907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③</w:t>
      </w:r>
      <w:r>
        <w:rPr>
          <w:rFonts w:hint="eastAsia" w:ascii="仿宋_GB2312" w:hAnsi="仿宋_GB2312" w:eastAsia="仿宋_GB2312" w:cs="仿宋_GB2312"/>
          <w:sz w:val="28"/>
          <w:szCs w:val="28"/>
          <w:rtl w:val="0"/>
          <w:lang w:val="zh-CN" w:eastAsia="zh-CN"/>
        </w:rPr>
        <w:t>资产配置标准</w:t>
      </w:r>
    </w:p>
    <w:p w14:paraId="0B03B68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lang w:val="zh-CN" w:eastAsia="zh-CN"/>
        </w:rPr>
        <w:t>采购人确定资产配置时，严格按照《延安市市级行政事业单位国有资产配置管理办法》（</w:t>
      </w:r>
      <w:r>
        <w:rPr>
          <w:rFonts w:hint="eastAsia" w:ascii="仿宋_GB2312" w:hAnsi="仿宋_GB2312" w:eastAsia="仿宋_GB2312" w:cs="仿宋_GB2312"/>
          <w:sz w:val="28"/>
          <w:szCs w:val="28"/>
          <w:rtl w:val="0"/>
          <w:lang w:val="en-US" w:eastAsia="zh-CN"/>
        </w:rPr>
        <w:t>延政办发</w:t>
      </w:r>
      <w:r>
        <w:rPr>
          <w:rFonts w:hint="eastAsia" w:ascii="FangSong_GB2312" w:hAnsi="FangSong_GB2312" w:eastAsia="FangSong_GB2312" w:cs="FangSong_GB2312"/>
          <w:sz w:val="28"/>
          <w:szCs w:val="28"/>
          <w:rtl w:val="0"/>
          <w:lang w:val="en-US" w:eastAsia="zh-CN"/>
        </w:rPr>
        <w:t>[</w:t>
      </w:r>
      <w:r>
        <w:rPr>
          <w:rFonts w:hint="eastAsia" w:ascii="仿宋_GB2312" w:hAnsi="仿宋_GB2312" w:eastAsia="仿宋_GB2312" w:cs="仿宋_GB2312"/>
          <w:sz w:val="28"/>
          <w:szCs w:val="28"/>
          <w:rtl w:val="0"/>
          <w:lang w:val="en-US" w:eastAsia="zh-CN"/>
        </w:rPr>
        <w:t>2021</w:t>
      </w:r>
      <w:r>
        <w:rPr>
          <w:rFonts w:hint="eastAsia" w:ascii="FangSong_GB2312" w:hAnsi="FangSong_GB2312" w:eastAsia="FangSong_GB2312" w:cs="FangSong_GB2312"/>
          <w:sz w:val="28"/>
          <w:szCs w:val="28"/>
          <w:rtl w:val="0"/>
          <w:lang w:val="en-US" w:eastAsia="zh-CN"/>
        </w:rPr>
        <w:t>]36号）的</w:t>
      </w:r>
      <w:r>
        <w:rPr>
          <w:rFonts w:hint="eastAsia" w:ascii="仿宋_GB2312" w:hAnsi="仿宋_GB2312" w:eastAsia="仿宋_GB2312" w:cs="仿宋_GB2312"/>
          <w:sz w:val="28"/>
          <w:szCs w:val="28"/>
          <w:rtl w:val="0"/>
          <w:lang w:val="zh-CN" w:eastAsia="zh-CN"/>
        </w:rPr>
        <w:t>标准执行。</w:t>
      </w:r>
    </w:p>
    <w:p w14:paraId="461E9C1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en-US" w:eastAsia="zh-CN"/>
        </w:rPr>
        <w:t>第四条 服务总期限2年，合同执行一年一签，</w:t>
      </w:r>
      <w:r>
        <w:rPr>
          <w:rFonts w:hint="eastAsia" w:ascii="仿宋_GB2312" w:hAnsi="仿宋_GB2312" w:eastAsia="仿宋_GB2312" w:cs="仿宋_GB2312"/>
          <w:b/>
          <w:bCs/>
          <w:sz w:val="28"/>
          <w:szCs w:val="28"/>
          <w:rtl w:val="0"/>
          <w:lang w:val="zh-CN" w:eastAsia="zh-CN"/>
        </w:rPr>
        <w:t>合同签订期限：</w:t>
      </w:r>
      <w:r>
        <w:rPr>
          <w:rFonts w:hint="eastAsia" w:ascii="仿宋_GB2312" w:hAnsi="仿宋_GB2312" w:eastAsia="仿宋_GB2312" w:cs="仿宋_GB2312"/>
          <w:b/>
          <w:bCs/>
          <w:sz w:val="28"/>
          <w:szCs w:val="28"/>
          <w:u w:val="single"/>
          <w:rtl w:val="0"/>
          <w:lang w:val="en-US" w:eastAsia="zh-CN"/>
        </w:rPr>
        <w:t xml:space="preserve">    </w:t>
      </w:r>
      <w:r>
        <w:rPr>
          <w:rFonts w:hint="eastAsia" w:ascii="仿宋_GB2312" w:hAnsi="仿宋_GB2312" w:eastAsia="仿宋_GB2312" w:cs="仿宋_GB2312"/>
          <w:sz w:val="28"/>
          <w:szCs w:val="28"/>
          <w:rtl w:val="0"/>
        </w:rPr>
        <w:t>年</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月</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lang w:val="zh-TW" w:eastAsia="zh-TW"/>
        </w:rPr>
        <w:t>日至</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年</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u w:val="none"/>
          <w:rtl w:val="0"/>
          <w:lang w:val="en-US" w:eastAsia="zh-CN"/>
        </w:rPr>
        <w:t xml:space="preserve">  </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月</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日</w:t>
      </w:r>
    </w:p>
    <w:p w14:paraId="19CC003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tl w:val="0"/>
          <w:lang w:val="en-US" w:eastAsia="zh-CN"/>
        </w:rPr>
        <w:t xml:space="preserve">第五条 </w:t>
      </w:r>
      <w:r>
        <w:rPr>
          <w:rFonts w:hint="eastAsia" w:ascii="仿宋_GB2312" w:hAnsi="仿宋_GB2312" w:eastAsia="仿宋_GB2312" w:cs="仿宋_GB2312"/>
          <w:b/>
          <w:bCs/>
          <w:sz w:val="28"/>
          <w:szCs w:val="28"/>
          <w:rtl w:val="0"/>
          <w:lang w:val="zh-CN" w:eastAsia="zh-CN"/>
        </w:rPr>
        <w:t>采购人权利义务</w:t>
      </w:r>
    </w:p>
    <w:p w14:paraId="541EC7F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代表和维护产权人、使用人的合法权益。</w:t>
      </w:r>
    </w:p>
    <w:p w14:paraId="5D776C7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制定物业监管、考核制度并监督成交人遵守合同。</w:t>
      </w:r>
    </w:p>
    <w:p w14:paraId="1643387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审定成交人拟定的物业管理制度。</w:t>
      </w:r>
    </w:p>
    <w:p w14:paraId="4EF361D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监督检查成交人物业管理合同的实施及制度的执行情况。</w:t>
      </w:r>
    </w:p>
    <w:p w14:paraId="327F11D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审定成交人提出的物业管理服务年度计划。</w:t>
      </w:r>
    </w:p>
    <w:p w14:paraId="2E11617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采购人定期、不定期按合同约定对成交人提供的各项服务进行检查、考核；若成交人未达到采购人相关要求，采购人及时通知成交人整改；若成交人未在规定期限内达到整改效果，或履约期间发生重大安全责任事故、重大服务保障不到位，给采购人</w:t>
      </w:r>
      <w:r>
        <w:rPr>
          <w:rFonts w:hint="eastAsia" w:ascii="仿宋_GB2312" w:hAnsi="仿宋_GB2312" w:eastAsia="仿宋_GB2312" w:cs="仿宋_GB2312"/>
          <w:sz w:val="28"/>
          <w:szCs w:val="28"/>
          <w:rtl w:val="0"/>
          <w:lang w:val="en-US" w:eastAsia="zh-CN"/>
        </w:rPr>
        <w:t>或</w:t>
      </w:r>
      <w:r>
        <w:rPr>
          <w:rFonts w:hint="eastAsia" w:ascii="仿宋_GB2312" w:hAnsi="仿宋_GB2312" w:eastAsia="仿宋_GB2312" w:cs="仿宋_GB2312"/>
          <w:sz w:val="28"/>
          <w:szCs w:val="28"/>
          <w:rtl w:val="0"/>
          <w:lang w:val="zh-CN" w:eastAsia="zh-CN"/>
        </w:rPr>
        <w:t>使用单位造成恶劣影响及后果的，采购人有权处罚、要求赔偿，甚至终止未履行完毕的合同，并追究相应责任。</w:t>
      </w:r>
    </w:p>
    <w:p w14:paraId="59B5E70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7.</w:t>
      </w:r>
      <w:r>
        <w:rPr>
          <w:rFonts w:hint="eastAsia" w:ascii="仿宋_GB2312" w:hAnsi="仿宋_GB2312" w:eastAsia="仿宋_GB2312" w:cs="仿宋_GB2312"/>
          <w:sz w:val="28"/>
          <w:szCs w:val="28"/>
          <w:rtl w:val="0"/>
          <w:lang w:val="zh-CN" w:eastAsia="zh-CN"/>
        </w:rPr>
        <w:t>成交人接管之日起，采购人需为成交人提供相应面积的办公室、值班室和仓库等必要物业用房；协助成交人为物业员工解决住宿场所。</w:t>
      </w:r>
    </w:p>
    <w:p w14:paraId="49DEE66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8.</w:t>
      </w:r>
      <w:r>
        <w:rPr>
          <w:rFonts w:hint="eastAsia" w:ascii="仿宋_GB2312" w:hAnsi="仿宋_GB2312" w:eastAsia="仿宋_GB2312" w:cs="仿宋_GB2312"/>
          <w:sz w:val="28"/>
          <w:szCs w:val="28"/>
          <w:rtl w:val="0"/>
          <w:lang w:val="zh-CN" w:eastAsia="zh-CN"/>
        </w:rPr>
        <w:t>负责收集、整理成交人物业管理所需图纸、档案、资料，待建设工程竣工验收合格后向成交人移交。</w:t>
      </w:r>
    </w:p>
    <w:p w14:paraId="79EB63E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9.</w:t>
      </w:r>
      <w:r>
        <w:rPr>
          <w:rFonts w:hint="eastAsia" w:ascii="仿宋_GB2312" w:hAnsi="仿宋_GB2312" w:eastAsia="仿宋_GB2312" w:cs="仿宋_GB2312"/>
          <w:sz w:val="28"/>
          <w:szCs w:val="28"/>
          <w:rtl w:val="0"/>
          <w:lang w:val="zh-CN" w:eastAsia="zh-CN"/>
        </w:rPr>
        <w:t>协助成交人制定和落实防火、防盗、保密制度及突发事件应急预案。</w:t>
      </w:r>
    </w:p>
    <w:p w14:paraId="31F4EBC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按合同约定向成交人支付物业管理服务费用。</w:t>
      </w:r>
    </w:p>
    <w:p w14:paraId="32E6282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b/>
          <w:bCs/>
          <w:sz w:val="28"/>
          <w:szCs w:val="28"/>
          <w:rtl w:val="0"/>
          <w:lang w:val="zh-CN" w:eastAsia="zh-CN"/>
        </w:rPr>
      </w:pPr>
      <w:r>
        <w:rPr>
          <w:rFonts w:hint="eastAsia" w:ascii="仿宋_GB2312" w:hAnsi="仿宋_GB2312" w:eastAsia="仿宋_GB2312" w:cs="仿宋_GB2312"/>
          <w:b/>
          <w:bCs/>
          <w:sz w:val="28"/>
          <w:szCs w:val="28"/>
          <w:rtl w:val="0"/>
          <w:lang w:val="en-US" w:eastAsia="zh-CN"/>
        </w:rPr>
        <w:t xml:space="preserve">第六条 </w:t>
      </w:r>
      <w:r>
        <w:rPr>
          <w:rFonts w:hint="eastAsia" w:ascii="仿宋_GB2312" w:hAnsi="仿宋_GB2312" w:eastAsia="仿宋_GB2312" w:cs="仿宋_GB2312"/>
          <w:b/>
          <w:bCs/>
          <w:sz w:val="28"/>
          <w:szCs w:val="28"/>
          <w:rtl w:val="0"/>
          <w:lang w:val="zh-CN" w:eastAsia="zh-CN"/>
        </w:rPr>
        <w:t>成交人权利义务</w:t>
      </w:r>
    </w:p>
    <w:p w14:paraId="0E3124F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对采购人和物业使用人违反法规、政策的行为，有权提请有关部门处理。</w:t>
      </w:r>
    </w:p>
    <w:p w14:paraId="6F37A6C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成交人依据法律法规及本合同约定、投标承诺，制定物业管理制度、办法、实施细则及各类突发事件应急预案，自主开展物业管理活动。对专业性较强的托管事项，经采购人书面许可，成交人可选聘专营公司承担专项服务业务，但不得将项目分包、转让给任何单位和个人，不得将物业管理责任转让给第三方。</w:t>
      </w:r>
    </w:p>
    <w:p w14:paraId="2454FF0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负责制定房屋、附属建筑物、构筑物、设施、设备等日常维修和养护计划，经双方认可后组织实施。</w:t>
      </w:r>
    </w:p>
    <w:p w14:paraId="14B4B3F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tl w:val="0"/>
        </w:rPr>
        <w:t>4.</w:t>
      </w:r>
      <w:r>
        <w:rPr>
          <w:rFonts w:hint="eastAsia" w:ascii="仿宋_GB2312" w:hAnsi="仿宋_GB2312" w:eastAsia="仿宋_GB2312" w:cs="仿宋_GB2312"/>
          <w:sz w:val="28"/>
          <w:szCs w:val="28"/>
          <w:highlight w:val="none"/>
          <w:rtl w:val="0"/>
          <w:lang w:val="zh-CN" w:eastAsia="zh-CN"/>
        </w:rPr>
        <w:t>成交人定期组织从业人员开展物业管理业务、消防及其他服务培训，建立完整培训台账。</w:t>
      </w:r>
    </w:p>
    <w:p w14:paraId="06EF538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成交人严格按照《中华人民共和国劳动合同法》管理从业人员，用工期间签订劳动用工合同；按国家、省、市法规政策，为员工足额缴纳法定费用。合同期内，成交人员工因违法被司法机关处理、发生工伤、非工伤伤亡事故、引发劳动纠纷的，均由成交人负责处理、承担全部费用及责任，采购人不承担任何责任；若导致采购人被追责、索赔的，成交人全额赔偿采购人全部损失（含赔偿金、罚款、律师费、诉讼费）。</w:t>
      </w:r>
    </w:p>
    <w:p w14:paraId="47B95B0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成交人高标准、高效率完成办公楼物业服务工作，制定切实可行的执行计划并落地实施。</w:t>
      </w:r>
    </w:p>
    <w:p w14:paraId="43FB368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7.</w:t>
      </w:r>
      <w:r>
        <w:rPr>
          <w:rFonts w:hint="eastAsia" w:ascii="仿宋_GB2312" w:hAnsi="仿宋_GB2312" w:eastAsia="仿宋_GB2312" w:cs="仿宋_GB2312"/>
          <w:sz w:val="28"/>
          <w:szCs w:val="28"/>
          <w:rtl w:val="0"/>
          <w:lang w:val="zh-CN" w:eastAsia="zh-CN"/>
        </w:rPr>
        <w:t>严格执行例行检查制度，及时整改问题、排查故障；小损小坏即时修复，重大损坏第一时间上报采购人，按双方</w:t>
      </w:r>
      <w:r>
        <w:rPr>
          <w:rFonts w:hint="eastAsia" w:ascii="仿宋_GB2312" w:hAnsi="仿宋_GB2312" w:eastAsia="仿宋_GB2312" w:cs="仿宋_GB2312"/>
          <w:sz w:val="28"/>
          <w:szCs w:val="28"/>
          <w:rtl w:val="0"/>
          <w:lang w:val="en-US" w:eastAsia="zh-CN"/>
        </w:rPr>
        <w:t>权责范围组织</w:t>
      </w:r>
      <w:r>
        <w:rPr>
          <w:rFonts w:hint="eastAsia" w:ascii="仿宋_GB2312" w:hAnsi="仿宋_GB2312" w:eastAsia="仿宋_GB2312" w:cs="仿宋_GB2312"/>
          <w:sz w:val="28"/>
          <w:szCs w:val="28"/>
          <w:rtl w:val="0"/>
          <w:lang w:val="zh-CN" w:eastAsia="zh-CN"/>
        </w:rPr>
        <w:t>实施。紧急维修</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分钟内到场，一般维修</w:t>
      </w:r>
      <w:r>
        <w:rPr>
          <w:rFonts w:hint="eastAsia" w:ascii="仿宋_GB2312" w:hAnsi="仿宋_GB2312" w:eastAsia="仿宋_GB2312" w:cs="仿宋_GB2312"/>
          <w:sz w:val="28"/>
          <w:szCs w:val="28"/>
          <w:rtl w:val="0"/>
        </w:rPr>
        <w:t>15</w:t>
      </w:r>
      <w:r>
        <w:rPr>
          <w:rFonts w:hint="eastAsia" w:ascii="仿宋_GB2312" w:hAnsi="仿宋_GB2312" w:eastAsia="仿宋_GB2312" w:cs="仿宋_GB2312"/>
          <w:sz w:val="28"/>
          <w:szCs w:val="28"/>
          <w:rtl w:val="0"/>
          <w:lang w:val="zh-CN" w:eastAsia="zh-CN"/>
        </w:rPr>
        <w:t>分钟内到场，无特殊情况当日完成，维修合格率</w:t>
      </w:r>
      <w:r>
        <w:rPr>
          <w:rFonts w:hint="eastAsia" w:ascii="仿宋_GB2312" w:hAnsi="仿宋_GB2312" w:eastAsia="仿宋_GB2312" w:cs="仿宋_GB2312"/>
          <w:sz w:val="28"/>
          <w:szCs w:val="28"/>
          <w:rtl w:val="0"/>
        </w:rPr>
        <w:t>100%。</w:t>
      </w:r>
    </w:p>
    <w:p w14:paraId="0DB0491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8.</w:t>
      </w:r>
      <w:r>
        <w:rPr>
          <w:rFonts w:hint="eastAsia" w:ascii="仿宋_GB2312" w:hAnsi="仿宋_GB2312" w:eastAsia="仿宋_GB2312" w:cs="仿宋_GB2312"/>
          <w:sz w:val="28"/>
          <w:szCs w:val="28"/>
          <w:rtl w:val="0"/>
          <w:lang w:val="zh-CN" w:eastAsia="zh-CN"/>
        </w:rPr>
        <w:t>不得擅自占用物业管理区域建筑物、场地、公用设施，或变更使用功能；如需扩建、完善配套项目，须报请采购人和主管部门批准。</w:t>
      </w:r>
    </w:p>
    <w:p w14:paraId="28A6D5A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9.</w:t>
      </w:r>
      <w:r>
        <w:rPr>
          <w:rFonts w:hint="eastAsia" w:ascii="仿宋_GB2312" w:hAnsi="仿宋_GB2312" w:eastAsia="仿宋_GB2312" w:cs="仿宋_GB2312"/>
          <w:sz w:val="28"/>
          <w:szCs w:val="28"/>
          <w:rtl w:val="0"/>
          <w:lang w:val="zh-CN" w:eastAsia="zh-CN"/>
        </w:rPr>
        <w:t>建立健全房屋、构筑物及各类设备设施管理档案，及时记录变更情况。</w:t>
      </w:r>
    </w:p>
    <w:p w14:paraId="2163BD7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定期向采购人汇报物业管理实施情况，委派项目经理代表成交人履行合同。</w:t>
      </w:r>
    </w:p>
    <w:p w14:paraId="2B81619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11.</w:t>
      </w:r>
      <w:r>
        <w:rPr>
          <w:rFonts w:hint="eastAsia" w:ascii="仿宋_GB2312" w:hAnsi="仿宋_GB2312" w:eastAsia="仿宋_GB2312" w:cs="仿宋_GB2312"/>
          <w:sz w:val="28"/>
          <w:szCs w:val="28"/>
          <w:rtl w:val="0"/>
          <w:lang w:val="zh-CN" w:eastAsia="zh-CN"/>
        </w:rPr>
        <w:t>接受物业管理主管部门监督、指导，及采购人日常监督与考核。</w:t>
      </w:r>
    </w:p>
    <w:p w14:paraId="2CB64D8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12.</w:t>
      </w:r>
      <w:r>
        <w:rPr>
          <w:rFonts w:hint="eastAsia" w:ascii="仿宋_GB2312" w:hAnsi="仿宋_GB2312" w:eastAsia="仿宋_GB2312" w:cs="仿宋_GB2312"/>
          <w:sz w:val="28"/>
          <w:szCs w:val="28"/>
          <w:rtl w:val="0"/>
          <w:lang w:val="zh-CN" w:eastAsia="zh-CN"/>
        </w:rPr>
        <w:t>向采购人和物业使用人告知物业使用规范；物业装修时，明确限制条件、签订书面约定并全程监督。</w:t>
      </w:r>
    </w:p>
    <w:p w14:paraId="75827F1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13.</w:t>
      </w:r>
      <w:r>
        <w:rPr>
          <w:rFonts w:hint="eastAsia" w:ascii="仿宋_GB2312" w:hAnsi="仿宋_GB2312" w:eastAsia="仿宋_GB2312" w:cs="仿宋_GB2312"/>
          <w:sz w:val="28"/>
          <w:szCs w:val="28"/>
          <w:rtl w:val="0"/>
          <w:lang w:val="zh-CN" w:eastAsia="zh-CN"/>
        </w:rPr>
        <w:t>不得损害采购人合法权益、谋取不正当利益。</w:t>
      </w:r>
    </w:p>
    <w:p w14:paraId="7322683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14.</w:t>
      </w:r>
      <w:r>
        <w:rPr>
          <w:rFonts w:hint="eastAsia" w:ascii="仿宋_GB2312" w:hAnsi="仿宋_GB2312" w:eastAsia="仿宋_GB2312" w:cs="仿宋_GB2312"/>
          <w:sz w:val="28"/>
          <w:szCs w:val="28"/>
          <w:rtl w:val="0"/>
          <w:lang w:val="zh-CN" w:eastAsia="zh-CN"/>
        </w:rPr>
        <w:t>积极完成采购人委托的其他事项。</w:t>
      </w:r>
    </w:p>
    <w:p w14:paraId="3B75FEB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15.</w:t>
      </w:r>
      <w:r>
        <w:rPr>
          <w:rFonts w:hint="eastAsia" w:ascii="仿宋_GB2312" w:hAnsi="仿宋_GB2312" w:eastAsia="仿宋_GB2312" w:cs="仿宋_GB2312"/>
          <w:sz w:val="28"/>
          <w:szCs w:val="28"/>
          <w:rtl w:val="0"/>
          <w:lang w:val="zh-CN" w:eastAsia="zh-CN"/>
        </w:rPr>
        <w:t>合同终止且双方不续签的，成交人向采购人移交全部档案资料、工作设备、设施、用品等。</w:t>
      </w:r>
    </w:p>
    <w:p w14:paraId="7823A18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ind w:firstLine="566"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tl w:val="0"/>
          <w:lang w:val="en-US" w:eastAsia="zh-CN"/>
        </w:rPr>
        <w:t xml:space="preserve">第七条 </w:t>
      </w:r>
      <w:r>
        <w:rPr>
          <w:rFonts w:hint="eastAsia" w:ascii="仿宋_GB2312" w:hAnsi="仿宋_GB2312" w:eastAsia="仿宋_GB2312" w:cs="仿宋_GB2312"/>
          <w:b/>
          <w:bCs/>
          <w:sz w:val="28"/>
          <w:szCs w:val="28"/>
          <w:rtl w:val="0"/>
          <w:lang w:val="zh-CN" w:eastAsia="zh-CN"/>
        </w:rPr>
        <w:t>物业管理服务费</w:t>
      </w:r>
    </w:p>
    <w:p w14:paraId="189039F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年合同总价：成交价格为人民币</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元（¥：</w:t>
      </w:r>
      <w:r>
        <w:rPr>
          <w:rFonts w:hint="eastAsia" w:ascii="仿宋_GB2312" w:hAnsi="仿宋_GB2312" w:eastAsia="仿宋_GB2312" w:cs="仿宋_GB2312"/>
          <w:sz w:val="28"/>
          <w:szCs w:val="28"/>
          <w:u w:val="single"/>
          <w:rtl w:val="0"/>
          <w:lang w:val="en-US" w:eastAsia="zh-CN"/>
        </w:rPr>
        <w:t xml:space="preserve">    </w:t>
      </w:r>
      <w:r>
        <w:rPr>
          <w:rFonts w:hint="eastAsia" w:ascii="仿宋_GB2312" w:hAnsi="仿宋_GB2312" w:eastAsia="仿宋_GB2312" w:cs="仿宋_GB2312"/>
          <w:sz w:val="28"/>
          <w:szCs w:val="28"/>
          <w:rtl w:val="0"/>
        </w:rPr>
        <w:t>元/</w:t>
      </w:r>
      <w:r>
        <w:rPr>
          <w:rFonts w:hint="eastAsia" w:ascii="仿宋_GB2312" w:hAnsi="仿宋_GB2312" w:eastAsia="仿宋_GB2312" w:cs="仿宋_GB2312"/>
          <w:sz w:val="28"/>
          <w:szCs w:val="28"/>
          <w:rtl w:val="0"/>
          <w:lang w:val="zh-CN" w:eastAsia="zh-CN"/>
        </w:rPr>
        <w:t>年）</w:t>
      </w:r>
    </w:p>
    <w:p w14:paraId="33E59A7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承包方式：项目实行总承包制，</w:t>
      </w:r>
      <w:r>
        <w:rPr>
          <w:rFonts w:hint="eastAsia" w:ascii="仿宋_GB2312" w:hAnsi="仿宋_GB2312" w:eastAsia="仿宋_GB2312" w:cs="仿宋_GB2312"/>
          <w:sz w:val="28"/>
          <w:szCs w:val="28"/>
          <w:rtl w:val="0"/>
          <w:lang w:val="en-US" w:eastAsia="zh-CN"/>
        </w:rPr>
        <w:t>总</w:t>
      </w:r>
      <w:r>
        <w:rPr>
          <w:rFonts w:hint="eastAsia" w:ascii="仿宋_GB2312" w:hAnsi="仿宋_GB2312" w:eastAsia="仿宋_GB2312" w:cs="仿宋_GB2312"/>
          <w:sz w:val="28"/>
          <w:szCs w:val="28"/>
          <w:rtl w:val="0"/>
          <w:lang w:val="zh-CN" w:eastAsia="zh-CN"/>
        </w:rPr>
        <w:t>价包含管理服务人员工资、社保、福利费；物业共用部位、共用设施设备日常运行、维修养护费；秩序维护费；会议室、健身中心管理服务费；物业服务企业办公费、固定资产折旧费等委托服务范围内全部费用。</w:t>
      </w:r>
    </w:p>
    <w:p w14:paraId="3BDC67D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价格调整：合同价不受市场价格波动影响；合同期内，采购人增减服务项目的，双方签订补充协议，费用按服务费单价核算调整。</w:t>
      </w:r>
    </w:p>
    <w:p w14:paraId="0902AEE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付款方式：采购人按月依据考核结果支付物业管理服务费。</w:t>
      </w:r>
      <w:r>
        <w:rPr>
          <w:rFonts w:hint="eastAsia" w:ascii="仿宋_GB2312" w:hAnsi="仿宋_GB2312" w:eastAsia="仿宋_GB2312" w:cs="仿宋_GB2312"/>
          <w:sz w:val="28"/>
          <w:szCs w:val="28"/>
          <w:rtl w:val="0"/>
          <w:lang w:val="en-US" w:eastAsia="zh-CN"/>
        </w:rPr>
        <w:t>月度物业管理费按年合同总价除以12月计算。</w:t>
      </w:r>
      <w:r>
        <w:rPr>
          <w:rFonts w:hint="eastAsia" w:ascii="仿宋_GB2312" w:hAnsi="仿宋_GB2312" w:eastAsia="仿宋_GB2312" w:cs="仿宋_GB2312"/>
          <w:sz w:val="28"/>
          <w:szCs w:val="28"/>
          <w:rtl w:val="0"/>
          <w:lang w:val="zh-CN" w:eastAsia="zh-CN"/>
        </w:rPr>
        <w:t>成交人每月按实际结算金额开具正式发票，经考评达标后，采购人于次月</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日前支付当月服务费。</w:t>
      </w:r>
    </w:p>
    <w:p w14:paraId="3EC0A9C8">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80" w:lineRule="exact"/>
        <w:ind w:right="0" w:rightChars="0"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b/>
          <w:bCs/>
          <w:sz w:val="28"/>
          <w:szCs w:val="28"/>
          <w:rtl w:val="0"/>
          <w:lang w:val="en-US" w:eastAsia="zh-CN"/>
        </w:rPr>
        <w:t xml:space="preserve">第八条 </w:t>
      </w:r>
      <w:r>
        <w:rPr>
          <w:rFonts w:hint="eastAsia" w:ascii="仿宋_GB2312" w:hAnsi="仿宋_GB2312" w:eastAsia="仿宋_GB2312" w:cs="仿宋_GB2312"/>
          <w:sz w:val="28"/>
          <w:szCs w:val="28"/>
          <w:rtl w:val="0"/>
          <w:lang w:val="en-US" w:eastAsia="zh-CN"/>
        </w:rPr>
        <w:t>采购人</w:t>
      </w:r>
      <w:r>
        <w:rPr>
          <w:rFonts w:hint="eastAsia" w:ascii="仿宋_GB2312" w:hAnsi="仿宋_GB2312" w:eastAsia="仿宋_GB2312" w:cs="仿宋_GB2312"/>
          <w:sz w:val="28"/>
          <w:szCs w:val="28"/>
          <w:rtl w:val="0"/>
          <w:lang w:val="zh-CN" w:eastAsia="zh-CN"/>
        </w:rPr>
        <w:t>违反合同第</w:t>
      </w:r>
      <w:r>
        <w:rPr>
          <w:rFonts w:hint="eastAsia" w:ascii="仿宋_GB2312" w:hAnsi="仿宋_GB2312" w:eastAsia="仿宋_GB2312" w:cs="仿宋_GB2312"/>
          <w:sz w:val="28"/>
          <w:szCs w:val="28"/>
          <w:rtl w:val="0"/>
          <w:lang w:val="en-US" w:eastAsia="zh-CN"/>
        </w:rPr>
        <w:t>三</w:t>
      </w:r>
      <w:r>
        <w:rPr>
          <w:rFonts w:hint="eastAsia" w:ascii="仿宋_GB2312" w:hAnsi="仿宋_GB2312" w:eastAsia="仿宋_GB2312" w:cs="仿宋_GB2312"/>
          <w:sz w:val="28"/>
          <w:szCs w:val="28"/>
          <w:rtl w:val="0"/>
          <w:lang w:val="zh-CN" w:eastAsia="zh-CN"/>
        </w:rPr>
        <w:t>条的约定，</w:t>
      </w:r>
      <w:r>
        <w:rPr>
          <w:rFonts w:hint="eastAsia" w:ascii="仿宋_GB2312" w:hAnsi="仿宋_GB2312" w:eastAsia="仿宋_GB2312" w:cs="仿宋_GB2312"/>
          <w:sz w:val="28"/>
          <w:szCs w:val="28"/>
          <w:rtl w:val="0"/>
          <w:lang w:val="en-US" w:eastAsia="zh-CN"/>
        </w:rPr>
        <w:t>使成交人</w:t>
      </w:r>
      <w:r>
        <w:rPr>
          <w:rFonts w:hint="eastAsia" w:ascii="仿宋_GB2312" w:hAnsi="仿宋_GB2312" w:eastAsia="仿宋_GB2312" w:cs="仿宋_GB2312"/>
          <w:sz w:val="28"/>
          <w:szCs w:val="28"/>
          <w:rtl w:val="0"/>
          <w:lang w:val="zh-CN" w:eastAsia="zh-CN"/>
        </w:rPr>
        <w:t>未完成规定管理目标，</w:t>
      </w:r>
      <w:r>
        <w:rPr>
          <w:rFonts w:hint="eastAsia" w:ascii="仿宋_GB2312" w:hAnsi="仿宋_GB2312" w:eastAsia="仿宋_GB2312" w:cs="仿宋_GB2312"/>
          <w:sz w:val="28"/>
          <w:szCs w:val="28"/>
          <w:rtl w:val="0"/>
          <w:lang w:val="en-US" w:eastAsia="zh-CN"/>
        </w:rPr>
        <w:t>成交</w:t>
      </w:r>
      <w:r>
        <w:rPr>
          <w:rFonts w:hint="eastAsia" w:ascii="仿宋_GB2312" w:hAnsi="仿宋_GB2312" w:eastAsia="仿宋_GB2312" w:cs="仿宋_GB2312"/>
          <w:sz w:val="28"/>
          <w:szCs w:val="28"/>
          <w:rtl w:val="0"/>
          <w:lang w:val="zh-CN" w:eastAsia="zh-CN"/>
        </w:rPr>
        <w:t>人有权要求</w:t>
      </w:r>
      <w:r>
        <w:rPr>
          <w:rFonts w:hint="eastAsia" w:ascii="仿宋_GB2312" w:hAnsi="仿宋_GB2312" w:eastAsia="仿宋_GB2312" w:cs="仿宋_GB2312"/>
          <w:sz w:val="28"/>
          <w:szCs w:val="28"/>
          <w:rtl w:val="0"/>
          <w:lang w:val="en-US" w:eastAsia="zh-CN"/>
        </w:rPr>
        <w:t>采购人</w:t>
      </w:r>
      <w:r>
        <w:rPr>
          <w:rFonts w:hint="eastAsia" w:ascii="仿宋_GB2312" w:hAnsi="仿宋_GB2312" w:eastAsia="仿宋_GB2312" w:cs="仿宋_GB2312"/>
          <w:sz w:val="28"/>
          <w:szCs w:val="28"/>
          <w:rtl w:val="0"/>
          <w:lang w:val="zh-CN" w:eastAsia="zh-CN"/>
        </w:rPr>
        <w:t>在一定期限内解决，逾期未解决的，</w:t>
      </w:r>
      <w:r>
        <w:rPr>
          <w:rFonts w:hint="eastAsia" w:ascii="仿宋_GB2312" w:hAnsi="仿宋_GB2312" w:eastAsia="仿宋_GB2312" w:cs="仿宋_GB2312"/>
          <w:sz w:val="28"/>
          <w:szCs w:val="28"/>
          <w:rtl w:val="0"/>
          <w:lang w:val="en-US" w:eastAsia="zh-CN"/>
        </w:rPr>
        <w:t>成交</w:t>
      </w:r>
      <w:r>
        <w:rPr>
          <w:rFonts w:hint="eastAsia" w:ascii="仿宋_GB2312" w:hAnsi="仿宋_GB2312" w:eastAsia="仿宋_GB2312" w:cs="仿宋_GB2312"/>
          <w:sz w:val="28"/>
          <w:szCs w:val="28"/>
          <w:rtl w:val="0"/>
          <w:lang w:val="zh-CN" w:eastAsia="zh-CN"/>
        </w:rPr>
        <w:t>人有权终止合同；造成</w:t>
      </w:r>
      <w:r>
        <w:rPr>
          <w:rFonts w:hint="eastAsia" w:ascii="仿宋_GB2312" w:hAnsi="仿宋_GB2312" w:eastAsia="仿宋_GB2312" w:cs="仿宋_GB2312"/>
          <w:sz w:val="28"/>
          <w:szCs w:val="28"/>
          <w:rtl w:val="0"/>
          <w:lang w:val="en-US" w:eastAsia="zh-CN"/>
        </w:rPr>
        <w:t>成交</w:t>
      </w:r>
      <w:r>
        <w:rPr>
          <w:rFonts w:hint="eastAsia" w:ascii="仿宋_GB2312" w:hAnsi="仿宋_GB2312" w:eastAsia="仿宋_GB2312" w:cs="仿宋_GB2312"/>
          <w:sz w:val="28"/>
          <w:szCs w:val="28"/>
          <w:rtl w:val="0"/>
          <w:lang w:val="zh-CN" w:eastAsia="zh-CN"/>
        </w:rPr>
        <w:t>人经济损失的，</w:t>
      </w:r>
      <w:r>
        <w:rPr>
          <w:rFonts w:hint="eastAsia" w:ascii="仿宋_GB2312" w:hAnsi="仿宋_GB2312" w:eastAsia="仿宋_GB2312" w:cs="仿宋_GB2312"/>
          <w:sz w:val="28"/>
          <w:szCs w:val="28"/>
          <w:rtl w:val="0"/>
          <w:lang w:val="en-US" w:eastAsia="zh-CN"/>
        </w:rPr>
        <w:t>采购</w:t>
      </w:r>
      <w:r>
        <w:rPr>
          <w:rFonts w:hint="eastAsia" w:ascii="仿宋_GB2312" w:hAnsi="仿宋_GB2312" w:eastAsia="仿宋_GB2312" w:cs="仿宋_GB2312"/>
          <w:sz w:val="28"/>
          <w:szCs w:val="28"/>
          <w:rtl w:val="0"/>
          <w:lang w:val="zh-CN" w:eastAsia="zh-CN"/>
        </w:rPr>
        <w:t>人应给予</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lang w:val="zh-CN" w:eastAsia="zh-CN"/>
        </w:rPr>
        <w:t>经济赔偿。</w:t>
      </w:r>
    </w:p>
    <w:p w14:paraId="5E6E8A98">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80" w:lineRule="exact"/>
        <w:ind w:right="0" w:rightChars="0"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en-US" w:eastAsia="zh-CN"/>
        </w:rPr>
        <w:t>第九条</w:t>
      </w:r>
      <w:r>
        <w:rPr>
          <w:rFonts w:hint="eastAsia" w:ascii="仿宋_GB2312" w:hAnsi="仿宋_GB2312" w:eastAsia="仿宋_GB2312" w:cs="仿宋_GB2312"/>
          <w:sz w:val="28"/>
          <w:szCs w:val="28"/>
          <w:rtl w:val="0"/>
          <w:lang w:val="en-US" w:eastAsia="zh-CN"/>
        </w:rPr>
        <w:t xml:space="preserve"> </w:t>
      </w:r>
      <w:r>
        <w:rPr>
          <w:rFonts w:hint="eastAsia" w:ascii="仿宋_GB2312" w:hAnsi="仿宋_GB2312" w:eastAsia="仿宋_GB2312" w:cs="仿宋_GB2312"/>
          <w:sz w:val="28"/>
          <w:szCs w:val="28"/>
          <w:rtl w:val="0"/>
          <w:lang w:val="zh-CN" w:eastAsia="zh-CN"/>
        </w:rPr>
        <w:t>成交人违反物业服务标准约定的，未能达到约定的管理目标，采购人有权要求成交人限期整改，并按照考核结果扣罚；逾期未整改的，采购人有权终止合同；造成采购人损失的，成交人应承担经济、法律责任。</w:t>
      </w:r>
    </w:p>
    <w:p w14:paraId="35875401">
      <w:pPr>
        <w:pStyle w:val="41"/>
        <w:keepNext w:val="0"/>
        <w:keepLines w:val="0"/>
        <w:pageBreakBefore w:val="0"/>
        <w:framePr w:wrap="auto" w:vAnchor="margin" w:hAnchor="text" w:yAlign="inline"/>
        <w:widowControl/>
        <w:numPr>
          <w:ilvl w:val="0"/>
          <w:numId w:val="0"/>
        </w:numPr>
        <w:kinsoku/>
        <w:wordWrap/>
        <w:overflowPunct/>
        <w:topLinePunct w:val="0"/>
        <w:autoSpaceDE/>
        <w:autoSpaceDN/>
        <w:bidi w:val="0"/>
        <w:adjustRightInd/>
        <w:snapToGrid/>
        <w:spacing w:line="580" w:lineRule="exact"/>
        <w:ind w:right="0" w:rightChars="0"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en-US" w:eastAsia="zh-CN"/>
        </w:rPr>
        <w:t>第十条</w:t>
      </w:r>
      <w:r>
        <w:rPr>
          <w:rFonts w:hint="eastAsia" w:ascii="仿宋_GB2312" w:hAnsi="仿宋_GB2312" w:eastAsia="仿宋_GB2312" w:cs="仿宋_GB2312"/>
          <w:sz w:val="28"/>
          <w:szCs w:val="28"/>
          <w:rtl w:val="0"/>
          <w:lang w:val="en-US" w:eastAsia="zh-CN"/>
        </w:rPr>
        <w:t xml:space="preserve"> </w:t>
      </w:r>
      <w:r>
        <w:rPr>
          <w:rFonts w:hint="eastAsia" w:ascii="仿宋_GB2312" w:hAnsi="仿宋_GB2312" w:eastAsia="仿宋_GB2312" w:cs="仿宋_GB2312"/>
          <w:sz w:val="28"/>
          <w:szCs w:val="28"/>
          <w:rtl w:val="0"/>
          <w:lang w:val="zh-CN" w:eastAsia="zh-CN"/>
        </w:rPr>
        <w:t>对照考核办法和服务标准，物业管理量化考核指标分值达到</w:t>
      </w:r>
      <w:r>
        <w:rPr>
          <w:rFonts w:hint="eastAsia" w:ascii="仿宋_GB2312" w:hAnsi="仿宋_GB2312" w:eastAsia="仿宋_GB2312" w:cs="仿宋_GB2312"/>
          <w:sz w:val="28"/>
          <w:szCs w:val="28"/>
          <w:rtl w:val="0"/>
        </w:rPr>
        <w:t>90</w:t>
      </w:r>
      <w:r>
        <w:rPr>
          <w:rFonts w:hint="eastAsia" w:ascii="仿宋_GB2312" w:hAnsi="仿宋_GB2312" w:eastAsia="仿宋_GB2312" w:cs="仿宋_GB2312"/>
          <w:sz w:val="28"/>
          <w:szCs w:val="28"/>
          <w:rtl w:val="0"/>
          <w:lang w:val="zh-CN" w:eastAsia="zh-CN"/>
        </w:rPr>
        <w:t>分以上，视为优秀；达到</w:t>
      </w:r>
      <w:r>
        <w:rPr>
          <w:rFonts w:hint="eastAsia" w:ascii="仿宋_GB2312" w:hAnsi="仿宋_GB2312" w:eastAsia="仿宋_GB2312" w:cs="仿宋_GB2312"/>
          <w:sz w:val="28"/>
          <w:szCs w:val="28"/>
          <w:rtl w:val="0"/>
        </w:rPr>
        <w:t>80分-90</w:t>
      </w:r>
      <w:r>
        <w:rPr>
          <w:rFonts w:hint="eastAsia" w:ascii="仿宋_GB2312" w:hAnsi="仿宋_GB2312" w:eastAsia="仿宋_GB2312" w:cs="仿宋_GB2312"/>
          <w:sz w:val="28"/>
          <w:szCs w:val="28"/>
          <w:rtl w:val="0"/>
          <w:lang w:val="zh-CN" w:eastAsia="zh-CN"/>
        </w:rPr>
        <w:t>分，视为合格；</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分以下，视为不合格。如低于</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分，按照实际考核分值与</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分的差额，每分扣除</w:t>
      </w:r>
      <w:r>
        <w:rPr>
          <w:rFonts w:hint="eastAsia" w:ascii="仿宋_GB2312" w:hAnsi="仿宋_GB2312" w:eastAsia="仿宋_GB2312" w:cs="仿宋_GB2312"/>
          <w:sz w:val="28"/>
          <w:szCs w:val="28"/>
          <w:rtl w:val="0"/>
        </w:rPr>
        <w:t>2000</w:t>
      </w:r>
      <w:r>
        <w:rPr>
          <w:rFonts w:hint="eastAsia" w:ascii="仿宋_GB2312" w:hAnsi="仿宋_GB2312" w:eastAsia="仿宋_GB2312" w:cs="仿宋_GB2312"/>
          <w:sz w:val="28"/>
          <w:szCs w:val="28"/>
          <w:rtl w:val="0"/>
          <w:lang w:val="zh-CN" w:eastAsia="zh-CN"/>
        </w:rPr>
        <w:t>元；连续三个月考核低于</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分，扣除当月</w:t>
      </w:r>
      <w:r>
        <w:rPr>
          <w:rFonts w:hint="eastAsia" w:ascii="仿宋_GB2312" w:hAnsi="仿宋_GB2312" w:eastAsia="仿宋_GB2312" w:cs="仿宋_GB2312"/>
          <w:sz w:val="28"/>
          <w:szCs w:val="28"/>
          <w:rtl w:val="0"/>
        </w:rPr>
        <w:t>20000</w:t>
      </w:r>
      <w:r>
        <w:rPr>
          <w:rFonts w:hint="eastAsia" w:ascii="仿宋_GB2312" w:hAnsi="仿宋_GB2312" w:eastAsia="仿宋_GB2312" w:cs="仿宋_GB2312"/>
          <w:sz w:val="28"/>
          <w:szCs w:val="28"/>
          <w:rtl w:val="0"/>
          <w:lang w:val="zh-CN" w:eastAsia="zh-CN"/>
        </w:rPr>
        <w:t>元；连续半年考核低于</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分，</w:t>
      </w:r>
      <w:r>
        <w:rPr>
          <w:rFonts w:hint="eastAsia" w:ascii="仿宋_GB2312" w:hAnsi="仿宋_GB2312" w:eastAsia="仿宋_GB2312" w:cs="仿宋_GB2312"/>
          <w:sz w:val="28"/>
          <w:szCs w:val="28"/>
          <w:rtl w:val="0"/>
          <w:lang w:val="en-US" w:eastAsia="zh-CN"/>
        </w:rPr>
        <w:t>经采购人书面催告并给予不少于30日的整改期限后，成交人仍未改善的</w:t>
      </w:r>
      <w:r>
        <w:rPr>
          <w:rFonts w:hint="eastAsia" w:ascii="仿宋_GB2312" w:hAnsi="仿宋_GB2312" w:eastAsia="仿宋_GB2312" w:cs="仿宋_GB2312"/>
          <w:sz w:val="28"/>
          <w:szCs w:val="28"/>
          <w:rtl w:val="0"/>
          <w:lang w:val="zh-CN" w:eastAsia="zh-CN"/>
        </w:rPr>
        <w:t>采购人有权终止合同；物业管理满意率指标低于</w:t>
      </w:r>
      <w:r>
        <w:rPr>
          <w:rFonts w:hint="eastAsia" w:ascii="仿宋_GB2312" w:hAnsi="仿宋_GB2312" w:eastAsia="仿宋_GB2312" w:cs="仿宋_GB2312"/>
          <w:sz w:val="28"/>
          <w:szCs w:val="28"/>
          <w:rtl w:val="0"/>
        </w:rPr>
        <w:t>80%</w:t>
      </w:r>
      <w:r>
        <w:rPr>
          <w:rFonts w:hint="eastAsia" w:ascii="仿宋_GB2312" w:hAnsi="仿宋_GB2312" w:eastAsia="仿宋_GB2312" w:cs="仿宋_GB2312"/>
          <w:sz w:val="28"/>
          <w:szCs w:val="28"/>
          <w:rtl w:val="0"/>
          <w:lang w:val="zh-CN" w:eastAsia="zh-CN"/>
        </w:rPr>
        <w:t>的，按照所抽取驻楼单位中出现的不满意次数，每次扣除</w:t>
      </w:r>
      <w:r>
        <w:rPr>
          <w:rFonts w:hint="eastAsia" w:ascii="仿宋_GB2312" w:hAnsi="仿宋_GB2312" w:eastAsia="仿宋_GB2312" w:cs="仿宋_GB2312"/>
          <w:sz w:val="28"/>
          <w:szCs w:val="28"/>
          <w:rtl w:val="0"/>
        </w:rPr>
        <w:t>1000元。</w:t>
      </w:r>
    </w:p>
    <w:p w14:paraId="641A3E2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en-US" w:eastAsia="zh-CN"/>
        </w:rPr>
        <w:t>第十一</w:t>
      </w:r>
      <w:r>
        <w:rPr>
          <w:rFonts w:hint="eastAsia" w:ascii="仿宋_GB2312" w:hAnsi="仿宋_GB2312" w:eastAsia="仿宋_GB2312" w:cs="仿宋_GB2312"/>
          <w:sz w:val="28"/>
          <w:szCs w:val="28"/>
          <w:rtl w:val="0"/>
          <w:lang w:val="en-US" w:eastAsia="zh-CN"/>
        </w:rPr>
        <w:t xml:space="preserve"> 条</w:t>
      </w:r>
      <w:r>
        <w:rPr>
          <w:rFonts w:hint="eastAsia" w:ascii="仿宋_GB2312" w:hAnsi="仿宋_GB2312" w:eastAsia="仿宋_GB2312" w:cs="仿宋_GB2312"/>
          <w:sz w:val="28"/>
          <w:szCs w:val="28"/>
          <w:rtl w:val="0"/>
          <w:lang w:val="zh-CN" w:eastAsia="zh-CN"/>
        </w:rPr>
        <w:t>采购人有权采取日常检查、月度考核、专项督查等方式对成交人服务质量进行监管。成交人服务过程中出现常规服务失误时，采购人每次扣减物业服务费</w:t>
      </w:r>
      <w:r>
        <w:rPr>
          <w:rFonts w:hint="eastAsia" w:ascii="仿宋_GB2312" w:hAnsi="仿宋_GB2312" w:eastAsia="仿宋_GB2312" w:cs="仿宋_GB2312"/>
          <w:sz w:val="28"/>
          <w:szCs w:val="28"/>
          <w:rtl w:val="0"/>
        </w:rPr>
        <w:t>100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元；存在服务缺失、响应超时、环境脏乱、秩序混乱、隐患未及时整改等较重问题的，每次扣减</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2000</w:t>
      </w:r>
      <w:r>
        <w:rPr>
          <w:rFonts w:hint="eastAsia" w:ascii="仿宋_GB2312" w:hAnsi="仿宋_GB2312" w:eastAsia="仿宋_GB2312" w:cs="仿宋_GB2312"/>
          <w:sz w:val="28"/>
          <w:szCs w:val="28"/>
          <w:rtl w:val="0"/>
          <w:lang w:val="zh-CN" w:eastAsia="zh-CN"/>
        </w:rPr>
        <w:t>元；存在岗位空岗、应急处置不力、重大安全隐患、多次整改不到位等严重问题的，每次扣减</w:t>
      </w:r>
      <w:r>
        <w:rPr>
          <w:rFonts w:hint="eastAsia" w:ascii="仿宋_GB2312" w:hAnsi="仿宋_GB2312" w:eastAsia="仿宋_GB2312" w:cs="仿宋_GB2312"/>
          <w:sz w:val="28"/>
          <w:szCs w:val="28"/>
          <w:rtl w:val="0"/>
        </w:rPr>
        <w:t>2000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10000</w:t>
      </w:r>
      <w:r>
        <w:rPr>
          <w:rFonts w:hint="eastAsia" w:ascii="仿宋_GB2312" w:hAnsi="仿宋_GB2312" w:eastAsia="仿宋_GB2312" w:cs="仿宋_GB2312"/>
          <w:sz w:val="28"/>
          <w:szCs w:val="28"/>
          <w:rtl w:val="0"/>
          <w:lang w:val="zh-CN" w:eastAsia="zh-CN"/>
        </w:rPr>
        <w:t>元，或按月物业服务费的</w:t>
      </w: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20%</w:t>
      </w:r>
      <w:r>
        <w:rPr>
          <w:rFonts w:hint="eastAsia" w:ascii="仿宋_GB2312" w:hAnsi="仿宋_GB2312" w:eastAsia="仿宋_GB2312" w:cs="仿宋_GB2312"/>
          <w:sz w:val="28"/>
          <w:szCs w:val="28"/>
          <w:rtl w:val="0"/>
          <w:lang w:val="zh-CN" w:eastAsia="zh-CN"/>
        </w:rPr>
        <w:t>予以扣减。月考核不合格的，按约定比例扣减当月服务费；连续半年考核不合格的，采购人有权单方解除合同。</w:t>
      </w:r>
    </w:p>
    <w:p w14:paraId="3EEA263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 xml:space="preserve">第十二条 </w:t>
      </w:r>
      <w:r>
        <w:rPr>
          <w:rFonts w:hint="eastAsia" w:ascii="仿宋_GB2312" w:hAnsi="仿宋_GB2312" w:eastAsia="仿宋_GB2312" w:cs="仿宋_GB2312"/>
          <w:sz w:val="28"/>
          <w:szCs w:val="28"/>
          <w:rtl w:val="0"/>
          <w:lang w:val="zh-CN" w:eastAsia="zh-CN"/>
        </w:rPr>
        <w:t>对照人员配备数量要求，成交人因人员配备问题导致的考核处罚，不与在岗工作人员的个人绩效工资考核挂钩。成交人借用该项目内人员到其他项目工作或开展活动的，须报采购人相关科室审批；未经审批同意，擅自调离或临时借用项目内人员的，发现一次按人数每人每天扣</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元，给采购人造成损失的，除赔偿采购人损失外，还要承担由此带来的法律责任；采购人以随机抽查方式，不定期核实项目人数，成交人须按月向采购人提供项目内人员花名册和工资发放表，一次未提供扣款</w:t>
      </w:r>
      <w:r>
        <w:rPr>
          <w:rFonts w:hint="eastAsia" w:ascii="仿宋_GB2312" w:hAnsi="仿宋_GB2312" w:eastAsia="仿宋_GB2312" w:cs="仿宋_GB2312"/>
          <w:sz w:val="28"/>
          <w:szCs w:val="28"/>
          <w:rtl w:val="0"/>
          <w:lang w:val="en-US" w:eastAsia="zh-CN"/>
        </w:rPr>
        <w:t>8</w:t>
      </w:r>
      <w:r>
        <w:rPr>
          <w:rFonts w:hint="eastAsia" w:ascii="仿宋_GB2312" w:hAnsi="仿宋_GB2312" w:eastAsia="仿宋_GB2312" w:cs="仿宋_GB2312"/>
          <w:sz w:val="28"/>
          <w:szCs w:val="28"/>
          <w:rtl w:val="0"/>
        </w:rPr>
        <w:t>00</w:t>
      </w:r>
      <w:r>
        <w:rPr>
          <w:rFonts w:hint="eastAsia" w:ascii="仿宋_GB2312" w:hAnsi="仿宋_GB2312" w:eastAsia="仿宋_GB2312" w:cs="仿宋_GB2312"/>
          <w:sz w:val="28"/>
          <w:szCs w:val="28"/>
          <w:rtl w:val="0"/>
          <w:lang w:val="zh-CN" w:eastAsia="zh-CN"/>
        </w:rPr>
        <w:t>元；</w:t>
      </w:r>
      <w:r>
        <w:rPr>
          <w:rFonts w:hint="eastAsia" w:ascii="仿宋_GB2312" w:hAnsi="仿宋_GB2312" w:eastAsia="仿宋_GB2312" w:cs="仿宋_GB2312"/>
          <w:sz w:val="28"/>
          <w:szCs w:val="28"/>
          <w:rtl w:val="0"/>
          <w:lang w:val="en-US" w:eastAsia="zh-CN"/>
        </w:rPr>
        <w:t>各</w:t>
      </w:r>
      <w:r>
        <w:rPr>
          <w:rFonts w:hint="eastAsia" w:ascii="仿宋_GB2312" w:hAnsi="仿宋_GB2312" w:eastAsia="仿宋_GB2312" w:cs="仿宋_GB2312"/>
          <w:sz w:val="28"/>
          <w:szCs w:val="28"/>
          <w:rtl w:val="0"/>
        </w:rPr>
        <w:t>岗</w:t>
      </w:r>
      <w:r>
        <w:rPr>
          <w:rFonts w:hint="eastAsia" w:ascii="仿宋_GB2312" w:hAnsi="仿宋_GB2312" w:eastAsia="仿宋_GB2312" w:cs="仿宋_GB2312"/>
          <w:sz w:val="28"/>
          <w:szCs w:val="28"/>
          <w:rtl w:val="0"/>
          <w:lang w:val="en-US" w:eastAsia="zh-CN"/>
        </w:rPr>
        <w:t>位</w:t>
      </w:r>
      <w:r>
        <w:rPr>
          <w:rFonts w:hint="eastAsia" w:ascii="仿宋_GB2312" w:hAnsi="仿宋_GB2312" w:eastAsia="仿宋_GB2312" w:cs="仿宋_GB2312"/>
          <w:sz w:val="28"/>
          <w:szCs w:val="28"/>
          <w:rtl w:val="0"/>
        </w:rPr>
        <w:t>每</w:t>
      </w:r>
      <w:r>
        <w:rPr>
          <w:rFonts w:hint="eastAsia" w:ascii="仿宋_GB2312" w:hAnsi="仿宋_GB2312" w:eastAsia="仿宋_GB2312" w:cs="仿宋_GB2312"/>
          <w:sz w:val="28"/>
          <w:szCs w:val="28"/>
          <w:rtl w:val="0"/>
          <w:lang w:val="en-US" w:eastAsia="zh-CN"/>
        </w:rPr>
        <w:t>缺一人每日</w:t>
      </w:r>
      <w:r>
        <w:rPr>
          <w:rFonts w:hint="eastAsia" w:ascii="仿宋_GB2312" w:hAnsi="仿宋_GB2312" w:eastAsia="仿宋_GB2312" w:cs="仿宋_GB2312"/>
          <w:sz w:val="28"/>
          <w:szCs w:val="28"/>
          <w:rtl w:val="0"/>
        </w:rPr>
        <w:t>扣罚300元；</w:t>
      </w:r>
      <w:r>
        <w:rPr>
          <w:rFonts w:hint="eastAsia" w:ascii="仿宋_GB2312" w:hAnsi="仿宋_GB2312" w:eastAsia="仿宋_GB2312" w:cs="仿宋_GB2312"/>
          <w:sz w:val="28"/>
          <w:szCs w:val="28"/>
          <w:rtl w:val="0"/>
          <w:lang w:val="en-US" w:eastAsia="zh-CN"/>
        </w:rPr>
        <w:t>采购人</w:t>
      </w:r>
      <w:r>
        <w:rPr>
          <w:rFonts w:hint="eastAsia" w:ascii="仿宋_GB2312" w:hAnsi="仿宋_GB2312" w:eastAsia="仿宋_GB2312" w:cs="仿宋_GB2312"/>
          <w:sz w:val="28"/>
          <w:szCs w:val="28"/>
          <w:rtl w:val="0"/>
        </w:rPr>
        <w:t>下达改通知后，</w:t>
      </w:r>
      <w:r>
        <w:rPr>
          <w:rFonts w:hint="eastAsia" w:ascii="仿宋_GB2312" w:hAnsi="仿宋_GB2312" w:eastAsia="仿宋_GB2312" w:cs="仿宋_GB2312"/>
          <w:sz w:val="28"/>
          <w:szCs w:val="28"/>
          <w:rtl w:val="0"/>
          <w:lang w:val="en-US" w:eastAsia="zh-CN"/>
        </w:rPr>
        <w:t>成交人</w:t>
      </w:r>
      <w:r>
        <w:rPr>
          <w:rFonts w:hint="eastAsia" w:ascii="仿宋_GB2312" w:hAnsi="仿宋_GB2312" w:eastAsia="仿宋_GB2312" w:cs="仿宋_GB2312"/>
          <w:sz w:val="28"/>
          <w:szCs w:val="28"/>
          <w:rtl w:val="0"/>
        </w:rPr>
        <w:t>须在5个工作日内补齐空缺人员，逾期仍未配齐的，一次性追加违约金2000元，并持续按缺岗天数累计扣罚。</w:t>
      </w:r>
    </w:p>
    <w:p w14:paraId="348B583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b/>
          <w:bCs/>
          <w:sz w:val="28"/>
          <w:szCs w:val="28"/>
          <w:rtl w:val="0"/>
          <w:lang w:val="zh-CN" w:eastAsia="zh-CN"/>
        </w:rPr>
        <w:t>第十三条</w:t>
      </w:r>
      <w:r>
        <w:rPr>
          <w:rFonts w:hint="eastAsia" w:ascii="仿宋_GB2312" w:hAnsi="仿宋_GB2312" w:eastAsia="仿宋_GB2312" w:cs="仿宋_GB2312"/>
          <w:sz w:val="28"/>
          <w:szCs w:val="28"/>
          <w:rtl w:val="0"/>
          <w:lang w:val="zh-CN" w:eastAsia="zh-CN"/>
        </w:rPr>
        <w:t xml:space="preserve"> 对照设施设备维护管理标准，如成交人维护保养不到位导致设施设备不能正常使用造成损失扩大且延长修复时间的，采购人有权自行修复，相关费用从应支付物业费用中扣除；给采购人造成损失和不良影响的，成交人承担全部责任；未按约定时限到达现场或未按时完成维修，每出现一次，采购人有权扣除当月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元；造成严重影响办公秩序的，每次扣除</w:t>
      </w:r>
      <w:r>
        <w:rPr>
          <w:rFonts w:hint="eastAsia" w:ascii="仿宋_GB2312" w:hAnsi="仿宋_GB2312" w:eastAsia="仿宋_GB2312" w:cs="仿宋_GB2312"/>
          <w:sz w:val="28"/>
          <w:szCs w:val="28"/>
          <w:rtl w:val="0"/>
        </w:rPr>
        <w:t>1000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3000</w:t>
      </w:r>
      <w:r>
        <w:rPr>
          <w:rFonts w:hint="eastAsia" w:ascii="仿宋_GB2312" w:hAnsi="仿宋_GB2312" w:eastAsia="仿宋_GB2312" w:cs="仿宋_GB2312"/>
          <w:sz w:val="28"/>
          <w:szCs w:val="28"/>
          <w:rtl w:val="0"/>
          <w:lang w:val="zh-CN" w:eastAsia="zh-CN"/>
        </w:rPr>
        <w:t>元；维修质量不合格、同一问题重复报修二次及以上的，每次扣除服务费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元；造成二次损坏或安全隐患的，由成交人全额赔偿，采购人有权追加扣款；维修施工现场不规范、不文明、完工后场地清理不彻底，影响办公环境的，每次扣除服务费</w:t>
      </w:r>
      <w:r>
        <w:rPr>
          <w:rFonts w:hint="eastAsia" w:ascii="仿宋_GB2312" w:hAnsi="仿宋_GB2312" w:eastAsia="仿宋_GB2312" w:cs="仿宋_GB2312"/>
          <w:sz w:val="28"/>
          <w:szCs w:val="28"/>
          <w:rtl w:val="0"/>
        </w:rPr>
        <w:t>300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元；因维护管理不到位引发漏水、停电、设备损坏、安全事故等问题的，所有损失由成交人承担，采购人每次扣除服务费</w:t>
      </w:r>
      <w:r>
        <w:rPr>
          <w:rFonts w:hint="eastAsia" w:ascii="仿宋_GB2312" w:hAnsi="仿宋_GB2312" w:eastAsia="仿宋_GB2312" w:cs="仿宋_GB2312"/>
          <w:sz w:val="28"/>
          <w:szCs w:val="28"/>
          <w:rtl w:val="0"/>
        </w:rPr>
        <w:t>2000</w:t>
      </w:r>
      <w:r>
        <w:rPr>
          <w:rFonts w:hint="eastAsia" w:ascii="仿宋_GB2312" w:hAnsi="仿宋_GB2312" w:eastAsia="仿宋_GB2312" w:cs="仿宋_GB2312"/>
          <w:sz w:val="28"/>
          <w:szCs w:val="28"/>
          <w:rtl w:val="0"/>
          <w:lang w:val="en-US"/>
        </w:rPr>
        <w:t>—</w:t>
      </w:r>
      <w:r>
        <w:rPr>
          <w:rFonts w:hint="eastAsia" w:ascii="仿宋_GB2312" w:hAnsi="仿宋_GB2312" w:eastAsia="仿宋_GB2312" w:cs="仿宋_GB2312"/>
          <w:sz w:val="28"/>
          <w:szCs w:val="28"/>
          <w:rtl w:val="0"/>
        </w:rPr>
        <w:t>5000</w:t>
      </w:r>
      <w:r>
        <w:rPr>
          <w:rFonts w:hint="eastAsia" w:ascii="仿宋_GB2312" w:hAnsi="仿宋_GB2312" w:eastAsia="仿宋_GB2312" w:cs="仿宋_GB2312"/>
          <w:sz w:val="28"/>
          <w:szCs w:val="28"/>
          <w:rtl w:val="0"/>
          <w:lang w:val="zh-CN" w:eastAsia="zh-CN"/>
        </w:rPr>
        <w:t>元；造成重大影响的，采购人有权单方解除合同，并追究相应责任。</w:t>
      </w:r>
    </w:p>
    <w:p w14:paraId="4E1ABE4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第十四条</w:t>
      </w:r>
      <w:r>
        <w:rPr>
          <w:rFonts w:hint="eastAsia" w:ascii="仿宋_GB2312" w:hAnsi="仿宋_GB2312" w:eastAsia="仿宋_GB2312" w:cs="仿宋_GB2312"/>
          <w:sz w:val="28"/>
          <w:szCs w:val="28"/>
          <w:rtl w:val="0"/>
          <w:lang w:val="zh-CN" w:eastAsia="zh-CN"/>
        </w:rPr>
        <w:t xml:space="preserve"> 成交人未按约定对楼宇内外衔接区域进行管理、维护，造成环境杂乱、设施损坏、安全隐患的，发现一次扣服务费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元；成交人未及时对给排水、供暖管网进行巡检、疏通、维修，</w:t>
      </w:r>
      <w:r>
        <w:rPr>
          <w:rFonts w:hint="eastAsia" w:ascii="仿宋_GB2312" w:hAnsi="仿宋_GB2312" w:eastAsia="仿宋_GB2312" w:cs="仿宋_GB2312"/>
          <w:sz w:val="28"/>
          <w:szCs w:val="28"/>
          <w:rtl w:val="0"/>
          <w:lang w:val="en-US" w:eastAsia="zh-CN"/>
        </w:rPr>
        <w:t>每</w:t>
      </w:r>
      <w:r>
        <w:rPr>
          <w:rFonts w:hint="eastAsia" w:ascii="仿宋_GB2312" w:hAnsi="仿宋_GB2312" w:eastAsia="仿宋_GB2312" w:cs="仿宋_GB2312"/>
          <w:sz w:val="28"/>
          <w:szCs w:val="28"/>
          <w:rtl w:val="0"/>
          <w:lang w:val="zh-CN" w:eastAsia="zh-CN"/>
        </w:rPr>
        <w:t>造成跑冒滴漏、堵塞、冻裂、停水停暖、设备损坏的，发现一次扣除服务费</w:t>
      </w:r>
      <w:r>
        <w:rPr>
          <w:rFonts w:hint="eastAsia" w:ascii="仿宋_GB2312" w:hAnsi="仿宋_GB2312" w:eastAsia="仿宋_GB2312" w:cs="仿宋_GB2312"/>
          <w:sz w:val="28"/>
          <w:szCs w:val="28"/>
          <w:rtl w:val="0"/>
        </w:rPr>
        <w:t>1000</w:t>
      </w:r>
      <w:r>
        <w:rPr>
          <w:rFonts w:hint="eastAsia" w:ascii="仿宋_GB2312" w:hAnsi="仿宋_GB2312" w:eastAsia="仿宋_GB2312" w:cs="仿宋_GB2312"/>
          <w:sz w:val="28"/>
          <w:szCs w:val="28"/>
          <w:rtl w:val="0"/>
          <w:lang w:val="zh-CN" w:eastAsia="zh-CN"/>
        </w:rPr>
        <w:t>元；</w:t>
      </w:r>
      <w:r>
        <w:rPr>
          <w:rFonts w:hint="eastAsia" w:ascii="仿宋_GB2312" w:hAnsi="仿宋_GB2312" w:eastAsia="仿宋_GB2312" w:cs="仿宋_GB2312"/>
          <w:sz w:val="28"/>
          <w:szCs w:val="28"/>
          <w:rtl w:val="0"/>
          <w:lang w:val="en-US" w:eastAsia="zh-CN"/>
        </w:rPr>
        <w:t>全楼管道过滤网每年清洗一次，未按要求完成的扣除服务费500元；成交人应每2年对楼宇内管道进行一次全面除锈防腐涂刷作业，施工质量不达标、未按周期完成的，扣除服务费2000元；</w:t>
      </w:r>
      <w:r>
        <w:rPr>
          <w:rFonts w:hint="eastAsia" w:ascii="仿宋_GB2312" w:hAnsi="仿宋_GB2312" w:eastAsia="仿宋_GB2312" w:cs="仿宋_GB2312"/>
          <w:sz w:val="28"/>
          <w:szCs w:val="28"/>
          <w:rtl w:val="0"/>
          <w:lang w:val="zh-CN" w:eastAsia="zh-CN"/>
        </w:rPr>
        <w:t>成交人未按责任边界完成供电系统维护维修，导致停电、照明失效、开关故障、线路隐患未及时处理的，发现一次扣除服务费</w:t>
      </w:r>
      <w:r>
        <w:rPr>
          <w:rFonts w:hint="eastAsia" w:ascii="仿宋_GB2312" w:hAnsi="仿宋_GB2312" w:eastAsia="仿宋_GB2312" w:cs="仿宋_GB2312"/>
          <w:sz w:val="28"/>
          <w:szCs w:val="28"/>
          <w:rtl w:val="0"/>
        </w:rPr>
        <w:t>2000</w:t>
      </w:r>
      <w:r>
        <w:rPr>
          <w:rFonts w:hint="eastAsia" w:ascii="仿宋_GB2312" w:hAnsi="仿宋_GB2312" w:eastAsia="仿宋_GB2312" w:cs="仿宋_GB2312"/>
          <w:sz w:val="28"/>
          <w:szCs w:val="28"/>
          <w:rtl w:val="0"/>
          <w:lang w:val="zh-CN" w:eastAsia="zh-CN"/>
        </w:rPr>
        <w:t>元。因漏电、停电、设备报废、人身伤害或财产损失的，由成交人承担全部赔偿责任，范围包括但不限于直接损失、人身伤害、维权费用等。</w:t>
      </w:r>
    </w:p>
    <w:p w14:paraId="4E3C4664">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b/>
          <w:bCs/>
          <w:sz w:val="28"/>
          <w:szCs w:val="28"/>
          <w:rtl w:val="0"/>
          <w:lang w:val="zh-CN" w:eastAsia="zh-CN"/>
        </w:rPr>
        <w:t>第十五条</w:t>
      </w:r>
      <w:r>
        <w:rPr>
          <w:rFonts w:hint="eastAsia" w:ascii="仿宋_GB2312" w:hAnsi="仿宋_GB2312" w:eastAsia="仿宋_GB2312" w:cs="仿宋_GB2312"/>
          <w:sz w:val="28"/>
          <w:szCs w:val="28"/>
          <w:rtl w:val="0"/>
          <w:lang w:val="zh-CN" w:eastAsia="zh-CN"/>
        </w:rPr>
        <w:t xml:space="preserve"> 成交人须严格执行《保安服务管理条例》，合同签订后</w:t>
      </w:r>
      <w:r>
        <w:rPr>
          <w:rFonts w:hint="eastAsia" w:ascii="仿宋_GB2312" w:hAnsi="仿宋_GB2312" w:eastAsia="仿宋_GB2312" w:cs="仿宋_GB2312"/>
          <w:sz w:val="28"/>
          <w:szCs w:val="28"/>
          <w:rtl w:val="0"/>
          <w:lang w:val="en-US" w:eastAsia="zh-CN"/>
        </w:rPr>
        <w:t>30日</w:t>
      </w:r>
      <w:r>
        <w:rPr>
          <w:rFonts w:hint="eastAsia" w:ascii="仿宋_GB2312" w:hAnsi="仿宋_GB2312" w:eastAsia="仿宋_GB2312" w:cs="仿宋_GB2312"/>
          <w:sz w:val="28"/>
          <w:szCs w:val="28"/>
          <w:rtl w:val="0"/>
          <w:lang w:val="zh-CN" w:eastAsia="zh-CN"/>
        </w:rPr>
        <w:t>内按规定办理保安服务许可资质，按期没有办理的，每月从应付物业费中扣罚人民币</w:t>
      </w:r>
      <w:r>
        <w:rPr>
          <w:rFonts w:hint="eastAsia" w:ascii="仿宋_GB2312" w:hAnsi="仿宋_GB2312" w:eastAsia="仿宋_GB2312" w:cs="仿宋_GB2312"/>
          <w:sz w:val="28"/>
          <w:szCs w:val="28"/>
          <w:rtl w:val="0"/>
        </w:rPr>
        <w:t>5000</w:t>
      </w:r>
      <w:r>
        <w:rPr>
          <w:rFonts w:hint="eastAsia" w:ascii="仿宋_GB2312" w:hAnsi="仿宋_GB2312" w:eastAsia="仿宋_GB2312" w:cs="仿宋_GB2312"/>
          <w:sz w:val="28"/>
          <w:szCs w:val="28"/>
          <w:rtl w:val="0"/>
          <w:lang w:val="zh-CN" w:eastAsia="zh-CN"/>
        </w:rPr>
        <w:t>元；半年内未能办理保安服务许可资质的，采购人有权将保安服务委托具有资质的公司提供安保服务。要加强保安从业人员管理，严禁未取得保安证的人员从事保安工作。要制定相应制度办法，不得出现脱岗、睡岗、离岗等情况，发现一次扣</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造成损失的，成交人全额赔偿；要求保安人员正确、规范履职，确保管理区域内人、财、物安全，如在管理区内发生失窃、安全事故、人身伤害、财产损失等，全部责任及赔偿费用由成交人承担，造成重大影响的，还要追究政治和法律责任；不严格执行门卫管理制度，让社会闲杂人员进入办公楼内，视情节轻重，给予经济处罚直至解除合同，造成重大影响的，还要追究政治和法律责任；</w:t>
      </w:r>
    </w:p>
    <w:p w14:paraId="624BF1D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en-US" w:eastAsia="zh-CN"/>
        </w:rPr>
      </w:pPr>
      <w:r>
        <w:rPr>
          <w:rFonts w:hint="eastAsia" w:ascii="仿宋_GB2312" w:hAnsi="仿宋_GB2312" w:eastAsia="仿宋_GB2312" w:cs="仿宋_GB2312"/>
          <w:sz w:val="28"/>
          <w:szCs w:val="28"/>
          <w:rtl w:val="0"/>
          <w:lang w:val="en-US" w:eastAsia="zh-CN"/>
        </w:rPr>
        <w:t xml:space="preserve"> 成交人安排未取得相应特种作业操作资格证书的人员从事特种作业的，每发现一人次，采购人有权扣除当月服务费5000元，并要求成交人立即更换；因此造成安全事故的，成交人承担全部法律责任及赔偿费用，采购人有权单方解除合同。</w:t>
      </w:r>
    </w:p>
    <w:p w14:paraId="54CEFBF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rtl w:val="0"/>
          <w:lang w:val="en-US" w:eastAsia="zh-CN"/>
        </w:rPr>
        <w:t xml:space="preserve"> </w:t>
      </w:r>
      <w:r>
        <w:rPr>
          <w:rFonts w:hint="eastAsia" w:ascii="仿宋_GB2312" w:hAnsi="仿宋_GB2312" w:eastAsia="仿宋_GB2312" w:cs="仿宋_GB2312"/>
          <w:b/>
          <w:bCs/>
          <w:sz w:val="28"/>
          <w:szCs w:val="28"/>
          <w:rtl w:val="0"/>
          <w:lang w:val="zh-CN" w:eastAsia="zh-CN"/>
        </w:rPr>
        <w:t>第十六条</w:t>
      </w:r>
      <w:r>
        <w:rPr>
          <w:rFonts w:hint="eastAsia" w:ascii="仿宋_GB2312" w:hAnsi="仿宋_GB2312" w:eastAsia="仿宋_GB2312" w:cs="仿宋_GB2312"/>
          <w:sz w:val="28"/>
          <w:szCs w:val="28"/>
          <w:rtl w:val="0"/>
          <w:lang w:val="zh-CN" w:eastAsia="zh-CN"/>
        </w:rPr>
        <w:t xml:space="preserve"> 清洁作业时</w:t>
      </w:r>
      <w:r>
        <w:rPr>
          <w:rFonts w:hint="eastAsia" w:ascii="仿宋_GB2312" w:hAnsi="仿宋_GB2312" w:eastAsia="仿宋_GB2312" w:cs="仿宋_GB2312"/>
          <w:sz w:val="28"/>
          <w:szCs w:val="28"/>
          <w:rtl w:val="0"/>
          <w:lang w:val="en-US" w:eastAsia="zh-CN"/>
        </w:rPr>
        <w:t>应当落实</w:t>
      </w:r>
      <w:r>
        <w:rPr>
          <w:rFonts w:hint="eastAsia" w:ascii="仿宋_GB2312" w:hAnsi="仿宋_GB2312" w:eastAsia="仿宋_GB2312" w:cs="仿宋_GB2312"/>
          <w:sz w:val="28"/>
          <w:szCs w:val="28"/>
          <w:rtl w:val="0"/>
          <w:lang w:val="zh-CN" w:eastAsia="zh-CN"/>
        </w:rPr>
        <w:t>安全防护</w:t>
      </w:r>
      <w:r>
        <w:rPr>
          <w:rFonts w:hint="eastAsia" w:ascii="仿宋_GB2312" w:hAnsi="仿宋_GB2312" w:eastAsia="仿宋_GB2312" w:cs="仿宋_GB2312"/>
          <w:sz w:val="28"/>
          <w:szCs w:val="28"/>
          <w:rtl w:val="0"/>
          <w:lang w:val="en-US" w:eastAsia="zh-CN"/>
        </w:rPr>
        <w:t>措施</w:t>
      </w:r>
      <w:r>
        <w:rPr>
          <w:rFonts w:hint="eastAsia" w:ascii="仿宋_GB2312" w:hAnsi="仿宋_GB2312" w:eastAsia="仿宋_GB2312" w:cs="仿宋_GB2312"/>
          <w:sz w:val="28"/>
          <w:szCs w:val="28"/>
          <w:rtl w:val="0"/>
          <w:lang w:val="zh-CN" w:eastAsia="zh-CN"/>
        </w:rPr>
        <w:t>，地面湿滑或进行高空清洁时，必须放置明显警示标识；</w:t>
      </w:r>
      <w:r>
        <w:rPr>
          <w:rFonts w:hint="eastAsia" w:ascii="仿宋_GB2312" w:hAnsi="仿宋_GB2312" w:eastAsia="仿宋_GB2312" w:cs="仿宋_GB2312"/>
          <w:sz w:val="28"/>
          <w:szCs w:val="28"/>
          <w:rtl w:val="0"/>
          <w:lang w:val="en-US" w:eastAsia="zh-CN"/>
        </w:rPr>
        <w:t>未按规定设置警示标识的，每次扣除服务费500元。成交人须每年对全楼监控摄像头开展一次全面清洁维护，未按要求完成的，每次扣除服务费3000元。成交人须每年完成一次3米以下外墙，楼3米以下玻璃幕墙清洗作业，未按要求完成的，扣除服务费2000元；</w:t>
      </w:r>
      <w:r>
        <w:rPr>
          <w:rFonts w:hint="eastAsia" w:ascii="仿宋_GB2312" w:hAnsi="仿宋_GB2312" w:eastAsia="仿宋_GB2312" w:cs="仿宋_GB2312"/>
          <w:sz w:val="28"/>
          <w:szCs w:val="28"/>
          <w:rtl w:val="0"/>
          <w:lang w:val="zh-CN" w:eastAsia="zh-CN"/>
        </w:rPr>
        <w:t>因成交人操作不当造成办公楼设施损坏或人员受伤的，成交人需承担全部赔偿责任及后续整</w:t>
      </w:r>
      <w:r>
        <w:rPr>
          <w:rFonts w:hint="eastAsia" w:ascii="仿宋_GB2312" w:hAnsi="仿宋_GB2312" w:eastAsia="仿宋_GB2312" w:cs="仿宋_GB2312"/>
          <w:sz w:val="28"/>
          <w:szCs w:val="28"/>
          <w:rtl w:val="0"/>
          <w:lang w:val="en-US" w:eastAsia="zh-CN"/>
        </w:rPr>
        <w:t>改所有</w:t>
      </w:r>
      <w:r>
        <w:rPr>
          <w:rFonts w:hint="eastAsia" w:ascii="仿宋_GB2312" w:hAnsi="仿宋_GB2312" w:eastAsia="仿宋_GB2312" w:cs="仿宋_GB2312"/>
          <w:sz w:val="28"/>
          <w:szCs w:val="28"/>
          <w:rtl w:val="0"/>
          <w:lang w:val="zh-CN" w:eastAsia="zh-CN"/>
        </w:rPr>
        <w:t>费</w:t>
      </w:r>
      <w:r>
        <w:rPr>
          <w:rFonts w:hint="eastAsia" w:ascii="仿宋_GB2312" w:hAnsi="仿宋_GB2312" w:eastAsia="仿宋_GB2312" w:cs="仿宋_GB2312"/>
          <w:sz w:val="28"/>
          <w:szCs w:val="28"/>
          <w:rtl w:val="0"/>
          <w:lang w:val="en-US" w:eastAsia="zh-CN"/>
        </w:rPr>
        <w:t>用</w:t>
      </w:r>
      <w:r>
        <w:rPr>
          <w:rFonts w:hint="eastAsia" w:ascii="仿宋_GB2312" w:hAnsi="仿宋_GB2312" w:eastAsia="仿宋_GB2312" w:cs="仿宋_GB2312"/>
          <w:sz w:val="28"/>
          <w:szCs w:val="28"/>
          <w:rtl w:val="0"/>
          <w:lang w:val="zh-CN" w:eastAsia="zh-CN"/>
        </w:rPr>
        <w:t>。</w:t>
      </w:r>
    </w:p>
    <w:p w14:paraId="4891F17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第十七条</w:t>
      </w:r>
      <w:r>
        <w:rPr>
          <w:rFonts w:hint="eastAsia" w:ascii="仿宋_GB2312" w:hAnsi="仿宋_GB2312" w:eastAsia="仿宋_GB2312" w:cs="仿宋_GB2312"/>
          <w:sz w:val="28"/>
          <w:szCs w:val="28"/>
          <w:rtl w:val="0"/>
          <w:lang w:val="zh-CN" w:eastAsia="zh-CN"/>
        </w:rPr>
        <w:t xml:space="preserve"> 成交人需建立完整的消杀台账，详细记录消杀时间、区域、药剂名称及批号、操作人员、效果评估等信息，每月</w:t>
      </w: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日前向采购人提交上月台账；采购人有权对消杀效果进行不定期检查，对不合格项，成交人需在</w:t>
      </w:r>
      <w:r>
        <w:rPr>
          <w:rFonts w:hint="eastAsia" w:ascii="仿宋_GB2312" w:hAnsi="仿宋_GB2312" w:eastAsia="仿宋_GB2312" w:cs="仿宋_GB2312"/>
          <w:sz w:val="28"/>
          <w:szCs w:val="28"/>
          <w:rtl w:val="0"/>
        </w:rPr>
        <w:t>24</w:t>
      </w:r>
      <w:r>
        <w:rPr>
          <w:rFonts w:hint="eastAsia" w:ascii="仿宋_GB2312" w:hAnsi="仿宋_GB2312" w:eastAsia="仿宋_GB2312" w:cs="仿宋_GB2312"/>
          <w:sz w:val="28"/>
          <w:szCs w:val="28"/>
          <w:rtl w:val="0"/>
          <w:lang w:val="zh-CN" w:eastAsia="zh-CN"/>
        </w:rPr>
        <w:t>小时内完成整改并重新消杀；若采购人提出第三方检测要求，成交人需配合并提供合格的检测报告。未按约定频次或范围开展服务的，每次扣除服务费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元；重点区域遗漏消杀的额外扣除</w:t>
      </w:r>
      <w:r>
        <w:rPr>
          <w:rFonts w:hint="eastAsia" w:ascii="仿宋_GB2312" w:hAnsi="仿宋_GB2312" w:eastAsia="仿宋_GB2312" w:cs="仿宋_GB2312"/>
          <w:sz w:val="28"/>
          <w:szCs w:val="28"/>
          <w:rtl w:val="0"/>
          <w:lang w:val="en-US" w:eastAsia="zh-CN"/>
        </w:rPr>
        <w:t>8</w:t>
      </w:r>
      <w:r>
        <w:rPr>
          <w:rFonts w:hint="eastAsia" w:ascii="仿宋_GB2312" w:hAnsi="仿宋_GB2312" w:eastAsia="仿宋_GB2312" w:cs="仿宋_GB2312"/>
          <w:sz w:val="28"/>
          <w:szCs w:val="28"/>
          <w:rtl w:val="0"/>
        </w:rPr>
        <w:t>00</w:t>
      </w:r>
      <w:r>
        <w:rPr>
          <w:rFonts w:hint="eastAsia" w:ascii="仿宋_GB2312" w:hAnsi="仿宋_GB2312" w:eastAsia="仿宋_GB2312" w:cs="仿宋_GB2312"/>
          <w:sz w:val="28"/>
          <w:szCs w:val="28"/>
          <w:rtl w:val="0"/>
          <w:lang w:val="zh-CN" w:eastAsia="zh-CN"/>
        </w:rPr>
        <w:t>元；消杀效果不达标或未通过检测的，扣除当月服务费</w:t>
      </w:r>
      <w:r>
        <w:rPr>
          <w:rFonts w:hint="eastAsia" w:ascii="仿宋_GB2312" w:hAnsi="仿宋_GB2312" w:eastAsia="仿宋_GB2312" w:cs="仿宋_GB2312"/>
          <w:sz w:val="28"/>
          <w:szCs w:val="28"/>
          <w:rtl w:val="0"/>
        </w:rPr>
        <w:t>1000元，需24</w:t>
      </w:r>
      <w:r>
        <w:rPr>
          <w:rFonts w:hint="eastAsia" w:ascii="仿宋_GB2312" w:hAnsi="仿宋_GB2312" w:eastAsia="仿宋_GB2312" w:cs="仿宋_GB2312"/>
          <w:sz w:val="28"/>
          <w:szCs w:val="28"/>
          <w:rtl w:val="0"/>
          <w:lang w:val="zh-CN" w:eastAsia="zh-CN"/>
        </w:rPr>
        <w:t>小时内重新消杀至达标，费用自行承担；使用违规、不合格药剂的，采购人有权</w:t>
      </w:r>
      <w:r>
        <w:rPr>
          <w:rFonts w:hint="eastAsia" w:ascii="仿宋_GB2312" w:hAnsi="仿宋_GB2312" w:eastAsia="仿宋_GB2312" w:cs="仿宋_GB2312"/>
          <w:sz w:val="28"/>
          <w:szCs w:val="28"/>
          <w:rtl w:val="0"/>
          <w:lang w:val="en-US" w:eastAsia="zh-CN"/>
        </w:rPr>
        <w:t>单方</w:t>
      </w:r>
      <w:r>
        <w:rPr>
          <w:rFonts w:hint="eastAsia" w:ascii="仿宋_GB2312" w:hAnsi="仿宋_GB2312" w:eastAsia="仿宋_GB2312" w:cs="仿宋_GB2312"/>
          <w:sz w:val="28"/>
          <w:szCs w:val="28"/>
          <w:rtl w:val="0"/>
          <w:lang w:val="zh-CN" w:eastAsia="zh-CN"/>
        </w:rPr>
        <w:t>终止合作，扣除全部未结服务费，成交人承担全部损失。</w:t>
      </w:r>
    </w:p>
    <w:p w14:paraId="6277DE0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第十八条</w:t>
      </w:r>
      <w:r>
        <w:rPr>
          <w:rFonts w:hint="eastAsia" w:ascii="仿宋_GB2312" w:hAnsi="仿宋_GB2312" w:eastAsia="仿宋_GB2312" w:cs="仿宋_GB2312"/>
          <w:sz w:val="28"/>
          <w:szCs w:val="28"/>
          <w:rtl w:val="0"/>
          <w:lang w:val="zh-CN" w:eastAsia="zh-CN"/>
        </w:rPr>
        <w:t xml:space="preserve"> 未按约定时间接收、登记信件报刊的，每次扣除服务费</w:t>
      </w:r>
      <w:r>
        <w:rPr>
          <w:rFonts w:hint="eastAsia" w:ascii="仿宋_GB2312" w:hAnsi="仿宋_GB2312" w:eastAsia="仿宋_GB2312" w:cs="仿宋_GB2312"/>
          <w:sz w:val="28"/>
          <w:szCs w:val="28"/>
          <w:rtl w:val="0"/>
        </w:rPr>
        <w:t>200</w:t>
      </w:r>
      <w:r>
        <w:rPr>
          <w:rFonts w:hint="eastAsia" w:ascii="仿宋_GB2312" w:hAnsi="仿宋_GB2312" w:eastAsia="仿宋_GB2312" w:cs="仿宋_GB2312"/>
          <w:sz w:val="28"/>
          <w:szCs w:val="28"/>
          <w:rtl w:val="0"/>
          <w:lang w:val="zh-CN" w:eastAsia="zh-CN"/>
        </w:rPr>
        <w:t>元；每日未完成当日派送任务的，每延误</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件扣除服务费</w:t>
      </w:r>
      <w:r>
        <w:rPr>
          <w:rFonts w:hint="eastAsia" w:ascii="仿宋_GB2312" w:hAnsi="仿宋_GB2312" w:eastAsia="仿宋_GB2312" w:cs="仿宋_GB2312"/>
          <w:sz w:val="28"/>
          <w:szCs w:val="28"/>
          <w:rtl w:val="0"/>
        </w:rPr>
        <w:t>50</w:t>
      </w:r>
      <w:r>
        <w:rPr>
          <w:rFonts w:hint="eastAsia" w:ascii="仿宋_GB2312" w:hAnsi="仿宋_GB2312" w:eastAsia="仿宋_GB2312" w:cs="仿宋_GB2312"/>
          <w:sz w:val="28"/>
          <w:szCs w:val="28"/>
          <w:rtl w:val="0"/>
          <w:lang w:val="zh-CN" w:eastAsia="zh-CN"/>
        </w:rPr>
        <w:t>元，累计延误超过</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件的额外扣除当月服务费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元。出现错发、漏发信件报刊的，每次扣除服务费</w:t>
      </w:r>
      <w:r>
        <w:rPr>
          <w:rFonts w:hint="eastAsia" w:ascii="仿宋_GB2312" w:hAnsi="仿宋_GB2312" w:eastAsia="仿宋_GB2312" w:cs="仿宋_GB2312"/>
          <w:sz w:val="28"/>
          <w:szCs w:val="28"/>
          <w:rtl w:val="0"/>
        </w:rPr>
        <w:t>300</w:t>
      </w:r>
      <w:r>
        <w:rPr>
          <w:rFonts w:hint="eastAsia" w:ascii="仿宋_GB2312" w:hAnsi="仿宋_GB2312" w:eastAsia="仿宋_GB2312" w:cs="仿宋_GB2312"/>
          <w:sz w:val="28"/>
          <w:szCs w:val="28"/>
          <w:rtl w:val="0"/>
          <w:lang w:val="zh-CN" w:eastAsia="zh-CN"/>
        </w:rPr>
        <w:t>元；造成收件人损失的，除扣除服务费外，需由成交人承担全部赔偿责任。丢失、损毁普通信件报刊的，每次扣除服务费</w:t>
      </w:r>
      <w:r>
        <w:rPr>
          <w:rFonts w:hint="eastAsia" w:ascii="仿宋_GB2312" w:hAnsi="仿宋_GB2312" w:eastAsia="仿宋_GB2312" w:cs="仿宋_GB2312"/>
          <w:sz w:val="28"/>
          <w:szCs w:val="28"/>
          <w:rtl w:val="0"/>
        </w:rPr>
        <w:t>500</w:t>
      </w:r>
      <w:r>
        <w:rPr>
          <w:rFonts w:hint="eastAsia" w:ascii="仿宋_GB2312" w:hAnsi="仿宋_GB2312" w:eastAsia="仿宋_GB2312" w:cs="仿宋_GB2312"/>
          <w:sz w:val="28"/>
          <w:szCs w:val="28"/>
          <w:rtl w:val="0"/>
          <w:lang w:val="zh-CN" w:eastAsia="zh-CN"/>
        </w:rPr>
        <w:t>元，并按信件实际价值赔偿；丢失、损毁挂号信、贵重物品的，每次扣除服务费</w:t>
      </w:r>
      <w:r>
        <w:rPr>
          <w:rFonts w:hint="eastAsia" w:ascii="仿宋_GB2312" w:hAnsi="仿宋_GB2312" w:eastAsia="仿宋_GB2312" w:cs="仿宋_GB2312"/>
          <w:sz w:val="28"/>
          <w:szCs w:val="28"/>
          <w:rtl w:val="0"/>
        </w:rPr>
        <w:t>1000元。</w:t>
      </w:r>
    </w:p>
    <w:p w14:paraId="1F03C9B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第十九条</w:t>
      </w:r>
      <w:r>
        <w:rPr>
          <w:rFonts w:hint="eastAsia" w:ascii="仿宋_GB2312" w:hAnsi="仿宋_GB2312" w:eastAsia="仿宋_GB2312" w:cs="仿宋_GB2312"/>
          <w:sz w:val="28"/>
          <w:szCs w:val="28"/>
          <w:rtl w:val="0"/>
          <w:lang w:val="zh-CN" w:eastAsia="zh-CN"/>
        </w:rPr>
        <w:t xml:space="preserve"> （</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）遗漏核心档案或室内专项档案的，分别按每项</w:t>
      </w:r>
      <w:r>
        <w:rPr>
          <w:rFonts w:hint="eastAsia" w:ascii="仿宋_GB2312" w:hAnsi="仿宋_GB2312" w:eastAsia="仿宋_GB2312" w:cs="仿宋_GB2312"/>
          <w:sz w:val="28"/>
          <w:szCs w:val="28"/>
          <w:rtl w:val="0"/>
        </w:rPr>
        <w:t>300</w:t>
      </w:r>
      <w:r>
        <w:rPr>
          <w:rFonts w:hint="eastAsia" w:ascii="仿宋_GB2312" w:hAnsi="仿宋_GB2312" w:eastAsia="仿宋_GB2312" w:cs="仿宋_GB2312"/>
          <w:sz w:val="28"/>
          <w:szCs w:val="28"/>
          <w:rtl w:val="0"/>
          <w:lang w:val="zh-TW" w:eastAsia="zh-TW"/>
        </w:rPr>
        <w:t>元、</w:t>
      </w:r>
      <w:r>
        <w:rPr>
          <w:rFonts w:hint="eastAsia" w:ascii="仿宋_GB2312" w:hAnsi="仿宋_GB2312" w:eastAsia="仿宋_GB2312" w:cs="仿宋_GB2312"/>
          <w:sz w:val="28"/>
          <w:szCs w:val="28"/>
          <w:rtl w:val="0"/>
        </w:rPr>
        <w:t>200</w:t>
      </w:r>
      <w:r>
        <w:rPr>
          <w:rFonts w:hint="eastAsia" w:ascii="仿宋_GB2312" w:hAnsi="仿宋_GB2312" w:eastAsia="仿宋_GB2312" w:cs="仿宋_GB2312"/>
          <w:sz w:val="28"/>
          <w:szCs w:val="28"/>
          <w:rtl w:val="0"/>
          <w:lang w:val="zh-CN" w:eastAsia="zh-CN"/>
        </w:rPr>
        <w:t>元扣除服务费；（</w:t>
      </w:r>
      <w:r>
        <w:rPr>
          <w:rFonts w:hint="eastAsia" w:ascii="仿宋_GB2312" w:hAnsi="仿宋_GB2312" w:eastAsia="仿宋_GB2312" w:cs="仿宋_GB2312"/>
          <w:sz w:val="28"/>
          <w:szCs w:val="28"/>
          <w:rtl w:val="0"/>
        </w:rPr>
        <w:t>2</w:t>
      </w:r>
      <w:r>
        <w:rPr>
          <w:rFonts w:hint="eastAsia" w:ascii="仿宋_GB2312" w:hAnsi="仿宋_GB2312" w:eastAsia="仿宋_GB2312" w:cs="仿宋_GB2312"/>
          <w:sz w:val="28"/>
          <w:szCs w:val="28"/>
          <w:rtl w:val="0"/>
          <w:lang w:val="zh-CN" w:eastAsia="zh-CN"/>
        </w:rPr>
        <w:t>）未按时归档、整理或室内档案未更新的每次扣除</w:t>
      </w:r>
      <w:r>
        <w:rPr>
          <w:rFonts w:hint="eastAsia" w:ascii="仿宋_GB2312" w:hAnsi="仿宋_GB2312" w:eastAsia="仿宋_GB2312" w:cs="仿宋_GB2312"/>
          <w:sz w:val="28"/>
          <w:szCs w:val="28"/>
          <w:rtl w:val="0"/>
        </w:rPr>
        <w:t>200元；（3</w:t>
      </w:r>
      <w:r>
        <w:rPr>
          <w:rFonts w:hint="eastAsia" w:ascii="仿宋_GB2312" w:hAnsi="仿宋_GB2312" w:eastAsia="仿宋_GB2312" w:cs="仿宋_GB2312"/>
          <w:sz w:val="28"/>
          <w:szCs w:val="28"/>
          <w:rtl w:val="0"/>
          <w:lang w:val="zh-CN" w:eastAsia="zh-CN"/>
        </w:rPr>
        <w:t>）档案保管不当</w:t>
      </w:r>
      <w:r>
        <w:rPr>
          <w:rFonts w:hint="eastAsia" w:ascii="仿宋_GB2312" w:hAnsi="仿宋_GB2312" w:eastAsia="仿宋_GB2312" w:cs="仿宋_GB2312"/>
          <w:sz w:val="28"/>
          <w:szCs w:val="28"/>
          <w:rtl w:val="0"/>
          <w:lang w:val="en-US" w:eastAsia="zh-CN"/>
        </w:rPr>
        <w:t>扣除500元，重要电子</w:t>
      </w:r>
      <w:r>
        <w:rPr>
          <w:rFonts w:hint="eastAsia" w:ascii="仿宋_GB2312" w:hAnsi="仿宋_GB2312" w:eastAsia="仿宋_GB2312" w:cs="仿宋_GB2312"/>
          <w:sz w:val="28"/>
          <w:szCs w:val="28"/>
          <w:rtl w:val="0"/>
          <w:lang w:val="zh-CN" w:eastAsia="zh-CN"/>
        </w:rPr>
        <w:t>档案丢失的，扣除</w:t>
      </w:r>
      <w:r>
        <w:rPr>
          <w:rFonts w:hint="eastAsia" w:ascii="仿宋_GB2312" w:hAnsi="仿宋_GB2312" w:eastAsia="仿宋_GB2312" w:cs="仿宋_GB2312"/>
          <w:sz w:val="28"/>
          <w:szCs w:val="28"/>
          <w:rtl w:val="0"/>
        </w:rPr>
        <w:t>1000</w:t>
      </w:r>
      <w:r>
        <w:rPr>
          <w:rFonts w:hint="eastAsia" w:ascii="仿宋_GB2312" w:hAnsi="仿宋_GB2312" w:eastAsia="仿宋_GB2312" w:cs="仿宋_GB2312"/>
          <w:sz w:val="28"/>
          <w:szCs w:val="28"/>
          <w:rtl w:val="0"/>
          <w:lang w:val="zh-CN" w:eastAsia="zh-CN"/>
        </w:rPr>
        <w:t>元，成交人承担修复费用；（</w:t>
      </w:r>
      <w:r>
        <w:rPr>
          <w:rFonts w:hint="eastAsia" w:ascii="仿宋_GB2312" w:hAnsi="仿宋_GB2312" w:eastAsia="仿宋_GB2312" w:cs="仿宋_GB2312"/>
          <w:sz w:val="28"/>
          <w:szCs w:val="28"/>
          <w:rtl w:val="0"/>
        </w:rPr>
        <w:t>4</w:t>
      </w:r>
      <w:r>
        <w:rPr>
          <w:rFonts w:hint="eastAsia" w:ascii="仿宋_GB2312" w:hAnsi="仿宋_GB2312" w:eastAsia="仿宋_GB2312" w:cs="仿宋_GB2312"/>
          <w:sz w:val="28"/>
          <w:szCs w:val="28"/>
          <w:rtl w:val="0"/>
          <w:lang w:val="zh-CN" w:eastAsia="zh-CN"/>
        </w:rPr>
        <w:t>）违规办理查阅或泄露档案信息的，扣除</w:t>
      </w:r>
      <w:r>
        <w:rPr>
          <w:rFonts w:hint="eastAsia" w:ascii="仿宋_GB2312" w:hAnsi="仿宋_GB2312" w:eastAsia="仿宋_GB2312" w:cs="仿宋_GB2312"/>
          <w:sz w:val="28"/>
          <w:szCs w:val="28"/>
          <w:rtl w:val="0"/>
        </w:rPr>
        <w:t>600</w:t>
      </w:r>
      <w:r>
        <w:rPr>
          <w:rFonts w:hint="eastAsia" w:ascii="仿宋_GB2312" w:hAnsi="仿宋_GB2312" w:eastAsia="仿宋_GB2312" w:cs="仿宋_GB2312"/>
          <w:sz w:val="28"/>
          <w:szCs w:val="28"/>
          <w:rtl w:val="0"/>
          <w:lang w:val="zh-CN" w:eastAsia="zh-CN"/>
        </w:rPr>
        <w:t>元并赔偿损失；（</w:t>
      </w:r>
      <w:r>
        <w:rPr>
          <w:rFonts w:hint="eastAsia" w:ascii="仿宋_GB2312" w:hAnsi="仿宋_GB2312" w:eastAsia="仿宋_GB2312" w:cs="仿宋_GB2312"/>
          <w:sz w:val="28"/>
          <w:szCs w:val="28"/>
          <w:rtl w:val="0"/>
        </w:rPr>
        <w:t>5</w:t>
      </w:r>
      <w:r>
        <w:rPr>
          <w:rFonts w:hint="eastAsia" w:ascii="仿宋_GB2312" w:hAnsi="仿宋_GB2312" w:eastAsia="仿宋_GB2312" w:cs="仿宋_GB2312"/>
          <w:sz w:val="28"/>
          <w:szCs w:val="28"/>
          <w:rtl w:val="0"/>
          <w:lang w:val="zh-CN" w:eastAsia="zh-CN"/>
        </w:rPr>
        <w:t>）逾期移交或移交档案缺失的，逾期</w:t>
      </w:r>
      <w:r>
        <w:rPr>
          <w:rFonts w:hint="eastAsia" w:ascii="仿宋_GB2312" w:hAnsi="仿宋_GB2312" w:eastAsia="仿宋_GB2312" w:cs="仿宋_GB2312"/>
          <w:sz w:val="28"/>
          <w:szCs w:val="28"/>
          <w:rtl w:val="0"/>
        </w:rPr>
        <w:t>1天扣200</w:t>
      </w:r>
      <w:r>
        <w:rPr>
          <w:rFonts w:hint="eastAsia" w:ascii="仿宋_GB2312" w:hAnsi="仿宋_GB2312" w:eastAsia="仿宋_GB2312" w:cs="仿宋_GB2312"/>
          <w:sz w:val="28"/>
          <w:szCs w:val="28"/>
          <w:rtl w:val="0"/>
          <w:lang w:val="zh-CN" w:eastAsia="zh-CN"/>
        </w:rPr>
        <w:t>元并</w:t>
      </w:r>
      <w:r>
        <w:rPr>
          <w:rFonts w:hint="eastAsia" w:ascii="仿宋_GB2312" w:hAnsi="仿宋_GB2312" w:eastAsia="仿宋_GB2312" w:cs="仿宋_GB2312"/>
          <w:sz w:val="28"/>
          <w:szCs w:val="28"/>
          <w:rtl w:val="0"/>
          <w:lang w:val="en-US" w:eastAsia="zh-CN"/>
        </w:rPr>
        <w:t>限期</w:t>
      </w:r>
      <w:r>
        <w:rPr>
          <w:rFonts w:hint="eastAsia" w:ascii="仿宋_GB2312" w:hAnsi="仿宋_GB2312" w:eastAsia="仿宋_GB2312" w:cs="仿宋_GB2312"/>
          <w:sz w:val="28"/>
          <w:szCs w:val="28"/>
          <w:rtl w:val="0"/>
          <w:lang w:val="zh-CN" w:eastAsia="zh-CN"/>
        </w:rPr>
        <w:t>补全；（</w:t>
      </w:r>
      <w:r>
        <w:rPr>
          <w:rFonts w:hint="eastAsia" w:ascii="仿宋_GB2312" w:hAnsi="仿宋_GB2312" w:eastAsia="仿宋_GB2312" w:cs="仿宋_GB2312"/>
          <w:sz w:val="28"/>
          <w:szCs w:val="28"/>
          <w:rtl w:val="0"/>
        </w:rPr>
        <w:t>6</w:t>
      </w:r>
      <w:r>
        <w:rPr>
          <w:rFonts w:hint="eastAsia" w:ascii="仿宋_GB2312" w:hAnsi="仿宋_GB2312" w:eastAsia="仿宋_GB2312" w:cs="仿宋_GB2312"/>
          <w:sz w:val="28"/>
          <w:szCs w:val="28"/>
          <w:rtl w:val="0"/>
          <w:lang w:val="zh-CN" w:eastAsia="zh-CN"/>
        </w:rPr>
        <w:t>）拒绝配合检查的，扣除</w:t>
      </w:r>
      <w:r>
        <w:rPr>
          <w:rFonts w:hint="eastAsia" w:ascii="仿宋_GB2312" w:hAnsi="仿宋_GB2312" w:eastAsia="仿宋_GB2312" w:cs="仿宋_GB2312"/>
          <w:sz w:val="28"/>
          <w:szCs w:val="28"/>
          <w:rtl w:val="0"/>
        </w:rPr>
        <w:t>1000元；（7</w:t>
      </w:r>
      <w:r>
        <w:rPr>
          <w:rFonts w:hint="eastAsia" w:ascii="仿宋_GB2312" w:hAnsi="仿宋_GB2312" w:eastAsia="仿宋_GB2312" w:cs="仿宋_GB2312"/>
          <w:sz w:val="28"/>
          <w:szCs w:val="28"/>
          <w:rtl w:val="0"/>
          <w:lang w:val="zh-CN" w:eastAsia="zh-CN"/>
        </w:rPr>
        <w:t>）当月累计扣分超当月服务费</w:t>
      </w:r>
      <w:r>
        <w:rPr>
          <w:rFonts w:hint="eastAsia" w:ascii="仿宋_GB2312" w:hAnsi="仿宋_GB2312" w:eastAsia="仿宋_GB2312" w:cs="仿宋_GB2312"/>
          <w:sz w:val="28"/>
          <w:szCs w:val="28"/>
          <w:rtl w:val="0"/>
        </w:rPr>
        <w:t>20%</w:t>
      </w:r>
      <w:r>
        <w:rPr>
          <w:rFonts w:hint="eastAsia" w:ascii="仿宋_GB2312" w:hAnsi="仿宋_GB2312" w:eastAsia="仿宋_GB2312" w:cs="仿宋_GB2312"/>
          <w:sz w:val="28"/>
          <w:szCs w:val="28"/>
          <w:rtl w:val="0"/>
          <w:lang w:val="zh-CN" w:eastAsia="zh-CN"/>
        </w:rPr>
        <w:t>的暂停支付，年度内</w:t>
      </w:r>
      <w:r>
        <w:rPr>
          <w:rFonts w:hint="eastAsia" w:ascii="仿宋_GB2312" w:hAnsi="仿宋_GB2312" w:eastAsia="仿宋_GB2312" w:cs="仿宋_GB2312"/>
          <w:sz w:val="28"/>
          <w:szCs w:val="28"/>
          <w:rtl w:val="0"/>
        </w:rPr>
        <w:t>3</w:t>
      </w:r>
      <w:r>
        <w:rPr>
          <w:rFonts w:hint="eastAsia" w:ascii="仿宋_GB2312" w:hAnsi="仿宋_GB2312" w:eastAsia="仿宋_GB2312" w:cs="仿宋_GB2312"/>
          <w:sz w:val="28"/>
          <w:szCs w:val="28"/>
          <w:rtl w:val="0"/>
          <w:lang w:val="zh-CN" w:eastAsia="zh-CN"/>
        </w:rPr>
        <w:t>次严重违约的采购人可单方解约。未落实安全作业要求的，每次扣除</w:t>
      </w:r>
      <w:r>
        <w:rPr>
          <w:rFonts w:hint="eastAsia" w:ascii="仿宋_GB2312" w:hAnsi="仿宋_GB2312" w:eastAsia="仿宋_GB2312" w:cs="仿宋_GB2312"/>
          <w:sz w:val="28"/>
          <w:szCs w:val="28"/>
          <w:rtl w:val="0"/>
        </w:rPr>
        <w:t>300</w:t>
      </w:r>
      <w:r>
        <w:rPr>
          <w:rFonts w:hint="eastAsia" w:ascii="仿宋_GB2312" w:hAnsi="仿宋_GB2312" w:eastAsia="仿宋_GB2312" w:cs="仿宋_GB2312"/>
          <w:sz w:val="28"/>
          <w:szCs w:val="28"/>
          <w:rtl w:val="0"/>
          <w:lang w:val="zh-CN" w:eastAsia="zh-CN"/>
        </w:rPr>
        <w:t>元，造成人员受伤的，成交人全额</w:t>
      </w:r>
      <w:r>
        <w:rPr>
          <w:rFonts w:hint="eastAsia" w:ascii="仿宋_GB2312" w:hAnsi="仿宋_GB2312" w:eastAsia="仿宋_GB2312" w:cs="仿宋_GB2312"/>
          <w:sz w:val="28"/>
          <w:szCs w:val="28"/>
          <w:rtl w:val="0"/>
          <w:lang w:val="en-US" w:eastAsia="zh-CN"/>
        </w:rPr>
        <w:t>承担</w:t>
      </w:r>
      <w:r>
        <w:rPr>
          <w:rFonts w:hint="eastAsia" w:ascii="仿宋_GB2312" w:hAnsi="仿宋_GB2312" w:eastAsia="仿宋_GB2312" w:cs="仿宋_GB2312"/>
          <w:sz w:val="28"/>
          <w:szCs w:val="28"/>
          <w:rtl w:val="0"/>
          <w:lang w:val="zh-CN" w:eastAsia="zh-CN"/>
        </w:rPr>
        <w:t>赔偿</w:t>
      </w:r>
      <w:r>
        <w:rPr>
          <w:rFonts w:hint="eastAsia" w:ascii="仿宋_GB2312" w:hAnsi="仿宋_GB2312" w:eastAsia="仿宋_GB2312" w:cs="仿宋_GB2312"/>
          <w:sz w:val="28"/>
          <w:szCs w:val="28"/>
          <w:rtl w:val="0"/>
          <w:lang w:val="en-US" w:eastAsia="zh-CN"/>
        </w:rPr>
        <w:t>责任，</w:t>
      </w:r>
      <w:r>
        <w:rPr>
          <w:rFonts w:hint="eastAsia" w:ascii="仿宋_GB2312" w:hAnsi="仿宋_GB2312" w:eastAsia="仿宋_GB2312" w:cs="仿宋_GB2312"/>
          <w:sz w:val="28"/>
          <w:szCs w:val="28"/>
          <w:rtl w:val="0"/>
          <w:lang w:val="zh-CN" w:eastAsia="zh-CN"/>
        </w:rPr>
        <w:t>并</w:t>
      </w:r>
      <w:r>
        <w:rPr>
          <w:rFonts w:hint="eastAsia" w:ascii="仿宋_GB2312" w:hAnsi="仿宋_GB2312" w:eastAsia="仿宋_GB2312" w:cs="仿宋_GB2312"/>
          <w:sz w:val="28"/>
          <w:szCs w:val="28"/>
          <w:rtl w:val="0"/>
          <w:lang w:val="en-US" w:eastAsia="zh-CN"/>
        </w:rPr>
        <w:t>扣除</w:t>
      </w:r>
      <w:r>
        <w:rPr>
          <w:rFonts w:hint="eastAsia" w:ascii="仿宋_GB2312" w:hAnsi="仿宋_GB2312" w:eastAsia="仿宋_GB2312" w:cs="仿宋_GB2312"/>
          <w:sz w:val="28"/>
          <w:szCs w:val="28"/>
          <w:rtl w:val="0"/>
          <w:lang w:val="zh-CN" w:eastAsia="zh-CN"/>
        </w:rPr>
        <w:t>服务费</w:t>
      </w:r>
      <w:r>
        <w:rPr>
          <w:rFonts w:hint="eastAsia" w:ascii="仿宋_GB2312" w:hAnsi="仿宋_GB2312" w:eastAsia="仿宋_GB2312" w:cs="仿宋_GB2312"/>
          <w:sz w:val="28"/>
          <w:szCs w:val="28"/>
          <w:rtl w:val="0"/>
        </w:rPr>
        <w:t>2000元。</w:t>
      </w:r>
    </w:p>
    <w:p w14:paraId="1FF2E29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第二十条</w:t>
      </w:r>
      <w:r>
        <w:rPr>
          <w:rFonts w:hint="eastAsia" w:ascii="仿宋_GB2312" w:hAnsi="仿宋_GB2312" w:eastAsia="仿宋_GB2312" w:cs="仿宋_GB2312"/>
          <w:sz w:val="28"/>
          <w:szCs w:val="28"/>
          <w:rtl w:val="0"/>
          <w:lang w:val="zh-CN" w:eastAsia="zh-CN"/>
        </w:rPr>
        <w:t xml:space="preserve"> 成交人未按规定受理、处置采购人及使用单位投诉，或推诿拖延、处置不当、弄虚作假的，采购人有权责令整改，并视情节扣除</w:t>
      </w:r>
      <w:r>
        <w:rPr>
          <w:rFonts w:hint="eastAsia" w:ascii="仿宋_GB2312" w:hAnsi="仿宋_GB2312" w:eastAsia="仿宋_GB2312" w:cs="仿宋_GB2312"/>
          <w:sz w:val="28"/>
          <w:szCs w:val="28"/>
          <w:rtl w:val="0"/>
        </w:rPr>
        <w:t>500-1000</w:t>
      </w:r>
      <w:r>
        <w:rPr>
          <w:rFonts w:hint="eastAsia" w:ascii="仿宋_GB2312" w:hAnsi="仿宋_GB2312" w:eastAsia="仿宋_GB2312" w:cs="仿宋_GB2312"/>
          <w:sz w:val="28"/>
          <w:szCs w:val="28"/>
          <w:rtl w:val="0"/>
          <w:lang w:val="zh-CN" w:eastAsia="zh-CN"/>
        </w:rPr>
        <w:t>元；造成损失及不良影响的，成交人应赔偿全部损失，采购人有权单方解除合同。</w:t>
      </w:r>
    </w:p>
    <w:p w14:paraId="60CAD95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b/>
          <w:bCs/>
          <w:sz w:val="28"/>
          <w:szCs w:val="28"/>
          <w:rtl w:val="0"/>
          <w:lang w:val="zh-CN" w:eastAsia="zh-CN"/>
        </w:rPr>
        <w:t>第二十一条</w:t>
      </w:r>
      <w:r>
        <w:rPr>
          <w:rFonts w:hint="eastAsia" w:ascii="仿宋_GB2312" w:hAnsi="仿宋_GB2312" w:eastAsia="仿宋_GB2312" w:cs="仿宋_GB2312"/>
          <w:sz w:val="28"/>
          <w:szCs w:val="28"/>
          <w:rtl w:val="0"/>
          <w:lang w:val="zh-CN" w:eastAsia="zh-CN"/>
        </w:rPr>
        <w:t xml:space="preserve"> 因成交人物业服务日常履约不到位直接引发突发事件，或突发事件起因虽不属于成交人责任，但成交人应急响应不及时、到场迟缓、处置措施不当，进而造成损失扩大、人身伤害或次生事故的，成交人须赔偿采购人及第三方全部损失（含财产损失、停业损失、抢修费、律师费、诉讼费、鉴定费等），并支付合同总金额20%违约金；成交人在突发事件发生后未及时上报、隐瞒谎报、拒不配合采购人处置的，采购人有权单方解除合同，成交人支付合同总金额20%违约金，并赔偿由此产生的全部损失；成交人违约导致采购人被第三方索赔的，相关赔偿款项及全部法律费用由成交人全额承担。</w:t>
      </w:r>
    </w:p>
    <w:p w14:paraId="2994662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第二十二条</w:t>
      </w:r>
      <w:r>
        <w:rPr>
          <w:rFonts w:hint="eastAsia" w:ascii="仿宋_GB2312" w:hAnsi="仿宋_GB2312" w:eastAsia="仿宋_GB2312" w:cs="仿宋_GB2312"/>
          <w:sz w:val="28"/>
          <w:szCs w:val="28"/>
          <w:rtl w:val="0"/>
          <w:lang w:val="zh-CN" w:eastAsia="zh-CN"/>
        </w:rPr>
        <w:t xml:space="preserve"> 成交人须严格按《中华人民共和国劳动合同法》管理从业人员，用工期间应签订相应的劳动用工合同，按月为从业人员足额发放劳动报酬。需按照国家、省、市有关法律、法规和政策规定，为所雇用的员工缴纳社会保险等必须交纳的费用。要为特种行业从业人员提供相应的劳动保护用品，为高危行业人员缴纳人身安全保险。要加强安全生产管理，确保从业人员生命和财产安全。在合同期内，成交人员工因触犯法律被司法机关处理或发生工伤、非工伤以及伤亡等各类事故，以及各类劳动纠纷等，均由成交人负责处理、解决，并承担由此所产生的各项费用和承担全部责任，采购人不承担任何责任。</w:t>
      </w:r>
    </w:p>
    <w:p w14:paraId="767CCB8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第二十三条</w:t>
      </w:r>
      <w:r>
        <w:rPr>
          <w:rFonts w:hint="eastAsia" w:ascii="仿宋_GB2312" w:hAnsi="仿宋_GB2312" w:eastAsia="仿宋_GB2312" w:cs="仿宋_GB2312"/>
          <w:sz w:val="28"/>
          <w:szCs w:val="28"/>
          <w:rtl w:val="0"/>
          <w:lang w:val="zh-CN" w:eastAsia="zh-CN"/>
        </w:rPr>
        <w:t xml:space="preserve"> 若发生重大安全事故或对突发事件处理不及时，依据给采购人和物业使用人造成的实际损失，据实扣除相应费用，并追究法律责任。</w:t>
      </w:r>
    </w:p>
    <w:p w14:paraId="56DFDE8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w:t>
      </w:r>
      <w:r>
        <w:rPr>
          <w:rFonts w:hint="eastAsia" w:ascii="仿宋_GB2312" w:hAnsi="仿宋_GB2312" w:eastAsia="仿宋_GB2312" w:cs="仿宋_GB2312"/>
          <w:b/>
          <w:bCs/>
          <w:sz w:val="28"/>
          <w:szCs w:val="28"/>
          <w:rtl w:val="0"/>
          <w:lang w:val="en-US" w:eastAsia="zh-CN"/>
        </w:rPr>
        <w:t>四</w:t>
      </w:r>
      <w:r>
        <w:rPr>
          <w:rFonts w:hint="eastAsia" w:ascii="仿宋_GB2312" w:hAnsi="仿宋_GB2312" w:eastAsia="仿宋_GB2312" w:cs="仿宋_GB2312"/>
          <w:b/>
          <w:bCs/>
          <w:sz w:val="28"/>
          <w:szCs w:val="28"/>
          <w:rtl w:val="0"/>
          <w:lang w:val="zh-CN" w:eastAsia="zh-CN"/>
        </w:rPr>
        <w:t>条</w:t>
      </w:r>
      <w:r>
        <w:rPr>
          <w:rFonts w:hint="eastAsia" w:ascii="仿宋_GB2312" w:hAnsi="仿宋_GB2312" w:eastAsia="仿宋_GB2312" w:cs="仿宋_GB2312"/>
          <w:sz w:val="28"/>
          <w:szCs w:val="28"/>
          <w:rtl w:val="0"/>
          <w:lang w:val="zh-CN" w:eastAsia="zh-CN"/>
        </w:rPr>
        <w:t xml:space="preserve"> 成交人未经采购人同意擅自将项目分包或者转让给第三方，采购人有权终止合同。</w:t>
      </w:r>
    </w:p>
    <w:p w14:paraId="32DF3EB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w:t>
      </w:r>
      <w:r>
        <w:rPr>
          <w:rFonts w:hint="eastAsia" w:ascii="仿宋_GB2312" w:hAnsi="仿宋_GB2312" w:eastAsia="仿宋_GB2312" w:cs="仿宋_GB2312"/>
          <w:b/>
          <w:bCs/>
          <w:sz w:val="28"/>
          <w:szCs w:val="28"/>
          <w:rtl w:val="0"/>
          <w:lang w:val="en-US" w:eastAsia="zh-CN"/>
        </w:rPr>
        <w:t>五</w:t>
      </w:r>
      <w:r>
        <w:rPr>
          <w:rFonts w:hint="eastAsia" w:ascii="仿宋_GB2312" w:hAnsi="仿宋_GB2312" w:eastAsia="仿宋_GB2312" w:cs="仿宋_GB2312"/>
          <w:b/>
          <w:bCs/>
          <w:sz w:val="28"/>
          <w:szCs w:val="28"/>
          <w:rtl w:val="0"/>
          <w:lang w:val="zh-CN" w:eastAsia="zh-CN"/>
        </w:rPr>
        <w:t>条</w:t>
      </w:r>
      <w:r>
        <w:rPr>
          <w:rFonts w:hint="eastAsia" w:ascii="仿宋_GB2312" w:hAnsi="仿宋_GB2312" w:eastAsia="仿宋_GB2312" w:cs="仿宋_GB2312"/>
          <w:sz w:val="28"/>
          <w:szCs w:val="28"/>
          <w:rtl w:val="0"/>
          <w:lang w:val="zh-CN" w:eastAsia="zh-CN"/>
        </w:rPr>
        <w:t xml:space="preserve"> 成交人负责物业档案资料的建档和退出时完好无损的移交给采购人，若成交人违约，赔偿采购人年物业费</w:t>
      </w:r>
      <w:r>
        <w:rPr>
          <w:rFonts w:hint="eastAsia" w:ascii="仿宋_GB2312" w:hAnsi="仿宋_GB2312" w:eastAsia="仿宋_GB2312" w:cs="仿宋_GB2312"/>
          <w:sz w:val="28"/>
          <w:szCs w:val="28"/>
          <w:rtl w:val="0"/>
        </w:rPr>
        <w:t>1%</w:t>
      </w:r>
      <w:r>
        <w:rPr>
          <w:rFonts w:hint="eastAsia" w:ascii="仿宋_GB2312" w:hAnsi="仿宋_GB2312" w:eastAsia="仿宋_GB2312" w:cs="仿宋_GB2312"/>
          <w:sz w:val="28"/>
          <w:szCs w:val="28"/>
          <w:rtl w:val="0"/>
          <w:lang w:val="zh-CN" w:eastAsia="zh-CN"/>
        </w:rPr>
        <w:t>的违约金。</w:t>
      </w:r>
    </w:p>
    <w:p w14:paraId="6020E92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tl w:val="0"/>
          <w:lang w:val="zh-CN" w:eastAsia="zh-CN"/>
        </w:rPr>
      </w:pPr>
      <w:r>
        <w:rPr>
          <w:rFonts w:hint="eastAsia" w:ascii="仿宋_GB2312" w:hAnsi="仿宋_GB2312" w:eastAsia="仿宋_GB2312" w:cs="仿宋_GB2312"/>
          <w:b/>
          <w:bCs/>
          <w:sz w:val="28"/>
          <w:szCs w:val="28"/>
          <w:rtl w:val="0"/>
          <w:lang w:val="zh-CN" w:eastAsia="zh-CN"/>
        </w:rPr>
        <w:t>第二十</w:t>
      </w:r>
      <w:r>
        <w:rPr>
          <w:rFonts w:hint="eastAsia" w:ascii="仿宋_GB2312" w:hAnsi="仿宋_GB2312" w:eastAsia="仿宋_GB2312" w:cs="仿宋_GB2312"/>
          <w:b/>
          <w:bCs/>
          <w:sz w:val="28"/>
          <w:szCs w:val="28"/>
          <w:rtl w:val="0"/>
          <w:lang w:val="en-US" w:eastAsia="zh-CN"/>
        </w:rPr>
        <w:t>六</w:t>
      </w:r>
      <w:r>
        <w:rPr>
          <w:rFonts w:hint="eastAsia" w:ascii="仿宋_GB2312" w:hAnsi="仿宋_GB2312" w:eastAsia="仿宋_GB2312" w:cs="仿宋_GB2312"/>
          <w:b/>
          <w:bCs/>
          <w:sz w:val="28"/>
          <w:szCs w:val="28"/>
          <w:rtl w:val="0"/>
          <w:lang w:val="zh-CN" w:eastAsia="zh-CN"/>
        </w:rPr>
        <w:t>条</w:t>
      </w:r>
      <w:r>
        <w:rPr>
          <w:rFonts w:hint="eastAsia" w:ascii="仿宋_GB2312" w:hAnsi="仿宋_GB2312" w:eastAsia="仿宋_GB2312" w:cs="仿宋_GB2312"/>
          <w:sz w:val="28"/>
          <w:szCs w:val="28"/>
          <w:rtl w:val="0"/>
          <w:lang w:val="zh-CN" w:eastAsia="zh-CN"/>
        </w:rPr>
        <w:t xml:space="preserve"> 本合同项下所有单次扣款，均从当月应付服务费中直接扣除；当月累计扣款总额不超过当月应付服务费的</w:t>
      </w:r>
      <w:r>
        <w:rPr>
          <w:rFonts w:hint="eastAsia" w:ascii="仿宋_GB2312" w:hAnsi="仿宋_GB2312" w:eastAsia="仿宋_GB2312" w:cs="仿宋_GB2312"/>
          <w:sz w:val="28"/>
          <w:szCs w:val="28"/>
          <w:rtl w:val="0"/>
        </w:rPr>
        <w:t>30%</w:t>
      </w:r>
      <w:r>
        <w:rPr>
          <w:rFonts w:hint="eastAsia" w:ascii="仿宋_GB2312" w:hAnsi="仿宋_GB2312" w:eastAsia="仿宋_GB2312" w:cs="仿宋_GB2312"/>
          <w:sz w:val="28"/>
          <w:szCs w:val="28"/>
          <w:rtl w:val="0"/>
          <w:lang w:val="zh-CN" w:eastAsia="zh-CN"/>
        </w:rPr>
        <w:t>，超过部分采购人有权暂停支付，待成交人完成整改并经采购人验收合格后，视整改情况予以支付或扣除。</w:t>
      </w:r>
    </w:p>
    <w:p w14:paraId="432785E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w:t>
      </w:r>
      <w:r>
        <w:rPr>
          <w:rFonts w:hint="eastAsia" w:ascii="仿宋_GB2312" w:hAnsi="仿宋_GB2312" w:eastAsia="仿宋_GB2312" w:cs="仿宋_GB2312"/>
          <w:b/>
          <w:bCs/>
          <w:sz w:val="28"/>
          <w:szCs w:val="28"/>
          <w:rtl w:val="0"/>
          <w:lang w:val="en-US" w:eastAsia="zh-CN"/>
        </w:rPr>
        <w:t>七</w:t>
      </w:r>
      <w:r>
        <w:rPr>
          <w:rFonts w:hint="eastAsia" w:ascii="仿宋_GB2312" w:hAnsi="仿宋_GB2312" w:eastAsia="仿宋_GB2312" w:cs="仿宋_GB2312"/>
          <w:b/>
          <w:bCs/>
          <w:sz w:val="28"/>
          <w:szCs w:val="28"/>
          <w:rtl w:val="0"/>
          <w:lang w:val="zh-CN" w:eastAsia="zh-CN"/>
        </w:rPr>
        <w:t>条</w:t>
      </w:r>
      <w:r>
        <w:rPr>
          <w:rFonts w:hint="eastAsia" w:ascii="仿宋_GB2312" w:hAnsi="仿宋_GB2312" w:eastAsia="仿宋_GB2312" w:cs="仿宋_GB2312"/>
          <w:sz w:val="28"/>
          <w:szCs w:val="28"/>
          <w:rtl w:val="0"/>
          <w:lang w:val="zh-CN" w:eastAsia="zh-CN"/>
        </w:rPr>
        <w:t xml:space="preserve"> 本合同所指</w:t>
      </w:r>
      <w:r>
        <w:rPr>
          <w:rFonts w:hint="eastAsia" w:ascii="仿宋_GB2312" w:hAnsi="仿宋_GB2312" w:eastAsia="仿宋_GB2312" w:cs="仿宋_GB2312"/>
          <w:sz w:val="28"/>
          <w:szCs w:val="28"/>
          <w:rtl/>
          <w:lang w:val="ar-SA" w:bidi="ar-SA"/>
        </w:rPr>
        <w:t>“</w:t>
      </w:r>
      <w:r>
        <w:rPr>
          <w:rFonts w:hint="eastAsia" w:ascii="仿宋_GB2312" w:hAnsi="仿宋_GB2312" w:eastAsia="仿宋_GB2312" w:cs="仿宋_GB2312"/>
          <w:sz w:val="28"/>
          <w:szCs w:val="28"/>
          <w:rtl w:val="0"/>
          <w:lang w:val="zh-CN" w:eastAsia="zh-CN"/>
        </w:rPr>
        <w:t>重大影响</w:t>
      </w:r>
      <w:r>
        <w:rPr>
          <w:rFonts w:hint="eastAsia" w:ascii="仿宋_GB2312" w:hAnsi="仿宋_GB2312" w:eastAsia="仿宋_GB2312" w:cs="仿宋_GB2312"/>
          <w:sz w:val="28"/>
          <w:szCs w:val="28"/>
          <w:rtl w:val="0"/>
        </w:rPr>
        <w:t>”</w:t>
      </w:r>
      <w:r>
        <w:rPr>
          <w:rFonts w:hint="eastAsia" w:ascii="仿宋_GB2312" w:hAnsi="仿宋_GB2312" w:eastAsia="仿宋_GB2312" w:cs="仿宋_GB2312"/>
          <w:sz w:val="28"/>
          <w:szCs w:val="28"/>
          <w:rtl w:val="0"/>
          <w:lang w:val="zh-CN" w:eastAsia="zh-CN"/>
        </w:rPr>
        <w:t>，包含被上级主管部门通报批评、媒体负面曝光、发生安全责任事故、累计三次及以上有效投诉、单次造成财产损失超</w:t>
      </w:r>
      <w:r>
        <w:rPr>
          <w:rFonts w:hint="eastAsia" w:ascii="仿宋_GB2312" w:hAnsi="仿宋_GB2312" w:eastAsia="仿宋_GB2312" w:cs="仿宋_GB2312"/>
          <w:sz w:val="28"/>
          <w:szCs w:val="28"/>
          <w:rtl w:val="0"/>
        </w:rPr>
        <w:t>10000</w:t>
      </w:r>
      <w:r>
        <w:rPr>
          <w:rFonts w:hint="eastAsia" w:ascii="仿宋_GB2312" w:hAnsi="仿宋_GB2312" w:eastAsia="仿宋_GB2312" w:cs="仿宋_GB2312"/>
          <w:sz w:val="28"/>
          <w:szCs w:val="28"/>
          <w:rtl w:val="0"/>
          <w:lang w:val="zh-TW" w:eastAsia="zh-TW"/>
        </w:rPr>
        <w:t>元等情形。</w:t>
      </w:r>
    </w:p>
    <w:p w14:paraId="70BF9B1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580" w:lineRule="exact"/>
        <w:ind w:firstLine="566"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tl w:val="0"/>
          <w:lang w:val="zh-CN" w:eastAsia="zh-CN"/>
        </w:rPr>
        <w:t>第二十</w:t>
      </w:r>
      <w:r>
        <w:rPr>
          <w:rFonts w:hint="eastAsia" w:ascii="仿宋_GB2312" w:hAnsi="仿宋_GB2312" w:eastAsia="仿宋_GB2312" w:cs="仿宋_GB2312"/>
          <w:b/>
          <w:bCs/>
          <w:sz w:val="28"/>
          <w:szCs w:val="28"/>
          <w:rtl w:val="0"/>
          <w:lang w:val="en-US" w:eastAsia="zh-CN"/>
        </w:rPr>
        <w:t>八</w:t>
      </w:r>
      <w:r>
        <w:rPr>
          <w:rFonts w:hint="eastAsia" w:ascii="仿宋_GB2312" w:hAnsi="仿宋_GB2312" w:eastAsia="仿宋_GB2312" w:cs="仿宋_GB2312"/>
          <w:b/>
          <w:bCs/>
          <w:sz w:val="28"/>
          <w:szCs w:val="28"/>
          <w:rtl w:val="0"/>
          <w:lang w:val="zh-CN" w:eastAsia="zh-CN"/>
        </w:rPr>
        <w:t>条</w:t>
      </w:r>
      <w:r>
        <w:rPr>
          <w:rFonts w:hint="eastAsia" w:ascii="仿宋_GB2312" w:hAnsi="仿宋_GB2312" w:eastAsia="仿宋_GB2312" w:cs="仿宋_GB2312"/>
          <w:sz w:val="28"/>
          <w:szCs w:val="28"/>
          <w:rtl w:val="0"/>
          <w:lang w:val="zh-CN" w:eastAsia="zh-CN"/>
        </w:rPr>
        <w:t xml:space="preserve"> 本合同约定的违约金、扣款不足以弥补采购人实际损失的，成交人须另行补足全部实际损失。</w:t>
      </w:r>
    </w:p>
    <w:p w14:paraId="15315EE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第二十九条 </w:t>
      </w:r>
      <w:r>
        <w:rPr>
          <w:rFonts w:hint="eastAsia" w:ascii="华文仿宋" w:hAnsi="华文仿宋" w:cs="华文仿宋"/>
          <w:b w:val="0"/>
          <w:bCs w:val="0"/>
          <w:color w:val="000000"/>
          <w:sz w:val="28"/>
          <w:szCs w:val="28"/>
          <w:lang w:val="en-US" w:eastAsia="zh-CN"/>
        </w:rPr>
        <w:t>合同争议的解决：合同执行中发生争议的，当事人双方应协商解决，协商达不成一致时，可向采购人所在地的人民法院提请诉讼。</w:t>
      </w:r>
      <w:r>
        <w:rPr>
          <w:rFonts w:hint="eastAsia" w:ascii="华文仿宋" w:hAnsi="华文仿宋" w:cs="华文仿宋"/>
          <w:b/>
          <w:bCs/>
          <w:color w:val="000000"/>
          <w:sz w:val="28"/>
          <w:szCs w:val="28"/>
          <w:lang w:val="en-US" w:eastAsia="zh-CN"/>
        </w:rPr>
        <w:t xml:space="preserve"> </w:t>
      </w:r>
    </w:p>
    <w:p w14:paraId="0CA0D3B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 xml:space="preserve">第三十条 </w:t>
      </w:r>
      <w:r>
        <w:rPr>
          <w:rFonts w:hint="eastAsia" w:ascii="华文仿宋" w:hAnsi="华文仿宋" w:cs="华文仿宋"/>
          <w:b w:val="0"/>
          <w:bCs w:val="0"/>
          <w:color w:val="000000"/>
          <w:sz w:val="28"/>
          <w:szCs w:val="28"/>
          <w:lang w:val="en-US" w:eastAsia="zh-CN"/>
        </w:rPr>
        <w:t>合同一经签订，不得擅自变更、中止或者终止合同。对确需变更、调整或者中止、终止合同的，应按规定履行相应的手续（</w:t>
      </w:r>
      <w:r>
        <w:rPr>
          <w:rFonts w:hint="eastAsia" w:ascii="仿宋_GB2312" w:hAnsi="仿宋_GB2312" w:eastAsia="仿宋_GB2312" w:cs="仿宋_GB2312"/>
          <w:sz w:val="28"/>
          <w:szCs w:val="28"/>
          <w:rtl w:val="0"/>
          <w:lang w:val="zh-CN" w:eastAsia="zh-CN"/>
        </w:rPr>
        <w:t>违约方应赔偿对方当年物业费</w:t>
      </w:r>
      <w:r>
        <w:rPr>
          <w:rFonts w:hint="eastAsia" w:ascii="仿宋_GB2312" w:hAnsi="仿宋_GB2312" w:eastAsia="仿宋_GB2312" w:cs="仿宋_GB2312"/>
          <w:sz w:val="28"/>
          <w:szCs w:val="28"/>
          <w:rtl w:val="0"/>
        </w:rPr>
        <w:t>10%</w:t>
      </w:r>
      <w:r>
        <w:rPr>
          <w:rFonts w:hint="eastAsia" w:ascii="仿宋_GB2312" w:hAnsi="仿宋_GB2312" w:eastAsia="仿宋_GB2312" w:cs="仿宋_GB2312"/>
          <w:sz w:val="28"/>
          <w:szCs w:val="28"/>
          <w:rtl w:val="0"/>
          <w:lang w:val="zh-CN" w:eastAsia="zh-CN"/>
        </w:rPr>
        <w:t>的违约金；造成对方经济损失的，应据实给予经济赔偿</w:t>
      </w:r>
      <w:r>
        <w:rPr>
          <w:rFonts w:hint="eastAsia" w:ascii="华文仿宋" w:hAnsi="华文仿宋" w:cs="华文仿宋"/>
          <w:b w:val="0"/>
          <w:bCs w:val="0"/>
          <w:color w:val="000000"/>
          <w:sz w:val="28"/>
          <w:szCs w:val="28"/>
          <w:lang w:val="en-US" w:eastAsia="zh-CN"/>
        </w:rPr>
        <w:t>）。</w:t>
      </w:r>
    </w:p>
    <w:p w14:paraId="5C39839E">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第三十一条 </w:t>
      </w:r>
      <w:r>
        <w:rPr>
          <w:rFonts w:hint="eastAsia" w:ascii="华文仿宋" w:hAnsi="华文仿宋" w:cs="华文仿宋"/>
          <w:b w:val="0"/>
          <w:bCs w:val="0"/>
          <w:color w:val="000000"/>
          <w:sz w:val="28"/>
          <w:szCs w:val="28"/>
          <w:lang w:val="en-US" w:eastAsia="zh-CN"/>
        </w:rPr>
        <w:t>本合同从签订之日起生效，合同规定的全部事宜和程序结束后终止。合同份数不低于四份，具体份数由采购人和成交人依需商定。</w:t>
      </w:r>
      <w:r>
        <w:rPr>
          <w:rFonts w:hint="eastAsia" w:ascii="华文仿宋" w:hAnsi="华文仿宋" w:cs="华文仿宋"/>
          <w:b/>
          <w:bCs/>
          <w:color w:val="000000"/>
          <w:sz w:val="28"/>
          <w:szCs w:val="28"/>
          <w:lang w:val="en-US" w:eastAsia="zh-CN"/>
        </w:rPr>
        <w:t xml:space="preserve"> </w:t>
      </w:r>
    </w:p>
    <w:p w14:paraId="4E43B7C5">
      <w:pPr>
        <w:keepNext w:val="0"/>
        <w:keepLines w:val="0"/>
        <w:pageBreakBefore w:val="0"/>
        <w:widowControl/>
        <w:kinsoku/>
        <w:wordWrap/>
        <w:overflowPunct/>
        <w:topLinePunct w:val="0"/>
        <w:bidi w:val="0"/>
        <w:spacing w:line="5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第三十二条 </w:t>
      </w:r>
      <w:r>
        <w:rPr>
          <w:rFonts w:hint="eastAsia" w:ascii="华文仿宋" w:hAnsi="华文仿宋" w:cs="华文仿宋"/>
          <w:b w:val="0"/>
          <w:bCs w:val="0"/>
          <w:color w:val="000000"/>
          <w:sz w:val="28"/>
          <w:szCs w:val="28"/>
          <w:lang w:val="en-US" w:eastAsia="zh-CN"/>
        </w:rPr>
        <w:t>未尽事宜由双方在签订合同时具体明确，但不得超出磋商文件合同草案规定。</w:t>
      </w:r>
      <w:r>
        <w:rPr>
          <w:rFonts w:hint="eastAsia" w:ascii="华文仿宋" w:hAnsi="华文仿宋" w:cs="华文仿宋"/>
          <w:b/>
          <w:bCs/>
          <w:color w:val="000000"/>
          <w:sz w:val="28"/>
          <w:szCs w:val="28"/>
          <w:lang w:val="en-US" w:eastAsia="zh-CN"/>
        </w:rPr>
        <w:t xml:space="preserve"> </w:t>
      </w:r>
    </w:p>
    <w:p w14:paraId="1FCE8BF2">
      <w:pPr>
        <w:keepNext w:val="0"/>
        <w:keepLines w:val="0"/>
        <w:pageBreakBefore w:val="0"/>
        <w:widowControl/>
        <w:kinsoku/>
        <w:wordWrap/>
        <w:overflowPunct/>
        <w:topLinePunct w:val="0"/>
        <w:bidi w:val="0"/>
        <w:spacing w:line="500" w:lineRule="exact"/>
        <w:ind w:firstLine="567"/>
        <w:textAlignment w:val="auto"/>
        <w:outlineLvl w:val="9"/>
        <w:rPr>
          <w:rFonts w:hint="eastAsia" w:ascii="黑体" w:hAnsi="黑体" w:cs="黑体"/>
          <w:b w:val="0"/>
          <w:color w:val="000000"/>
          <w:szCs w:val="32"/>
        </w:rPr>
      </w:pPr>
      <w:r>
        <w:rPr>
          <w:rFonts w:hint="eastAsia" w:ascii="华文仿宋" w:hAnsi="华文仿宋" w:cs="华文仿宋"/>
          <w:b/>
          <w:bCs/>
          <w:color w:val="000000"/>
          <w:sz w:val="28"/>
          <w:szCs w:val="28"/>
          <w:lang w:val="en-US" w:eastAsia="zh-CN"/>
        </w:rPr>
        <w:t>本合同须经中心确认，否则无效。</w:t>
      </w:r>
    </w:p>
    <w:p w14:paraId="4A5CB2A1">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5FBAEEC8">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1E8D232D">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36FE0DC3">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34DF4025">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309F5B23">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3DE4688F">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4224A61C">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0AD277FE">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16A498C6">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254A32E7">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4B75716C">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5ED2B9EA">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61327ACC">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附件：</w:t>
      </w:r>
    </w:p>
    <w:p w14:paraId="7512E7DE">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1.A标段新洲小镇综合办公楼物业管理服务质量考核标准及量化评分表</w:t>
      </w:r>
    </w:p>
    <w:p w14:paraId="2B075D65">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2.A标段新洲小镇综合办公楼物业管理满意度调查表</w:t>
      </w:r>
    </w:p>
    <w:p w14:paraId="5A8B10F5">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p>
    <w:p w14:paraId="14535D43">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采购人：                               (盖章)</w:t>
      </w:r>
    </w:p>
    <w:p w14:paraId="5A895B6C">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法定代表人：                           (签字)</w:t>
      </w:r>
    </w:p>
    <w:p w14:paraId="6EB08D24">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住  址：</w:t>
      </w:r>
    </w:p>
    <w:p w14:paraId="3B6F503E">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 xml:space="preserve">联 系 人 ： </w:t>
      </w:r>
    </w:p>
    <w:p w14:paraId="589E6145">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 xml:space="preserve">联系电话：   </w:t>
      </w:r>
    </w:p>
    <w:p w14:paraId="5AAF9998">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sz w:val="28"/>
          <w:szCs w:val="28"/>
          <w:lang w:val="en-US" w:eastAsia="zh-CN"/>
        </w:rPr>
        <w:t>成交人</w:t>
      </w:r>
      <w:r>
        <w:rPr>
          <w:rFonts w:hint="eastAsia" w:ascii="仿宋_GB2312" w:hAnsi="仿宋_GB2312" w:eastAsia="仿宋_GB2312" w:cs="仿宋_GB2312"/>
          <w:b w:val="0"/>
          <w:bCs w:val="0"/>
          <w:color w:val="000000"/>
          <w:kern w:val="2"/>
          <w:sz w:val="28"/>
          <w:szCs w:val="28"/>
          <w:lang w:val="en-US" w:eastAsia="zh-CN" w:bidi="ar-SA"/>
        </w:rPr>
        <w:t>：                            (盖章)</w:t>
      </w:r>
    </w:p>
    <w:p w14:paraId="0CE0E7E0">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法定代表人：                        (签字)</w:t>
      </w:r>
    </w:p>
    <w:p w14:paraId="1FC9127D">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住   址：</w:t>
      </w:r>
    </w:p>
    <w:p w14:paraId="1153A68C">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联 系 人：</w:t>
      </w:r>
    </w:p>
    <w:p w14:paraId="6918ED31">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联系电话：</w:t>
      </w:r>
    </w:p>
    <w:p w14:paraId="75DB8D94">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开户银行：</w:t>
      </w:r>
    </w:p>
    <w:p w14:paraId="6859957E">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帐   号：</w:t>
      </w:r>
    </w:p>
    <w:p w14:paraId="025FDC4F">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确 认 方 ：</w:t>
      </w:r>
    </w:p>
    <w:p w14:paraId="23A25032">
      <w:pPr>
        <w:keepNext w:val="0"/>
        <w:keepLines w:val="0"/>
        <w:pageBreakBefore w:val="0"/>
        <w:widowControl w:val="0"/>
        <w:kinsoku/>
        <w:wordWrap/>
        <w:overflowPunct/>
        <w:topLinePunct w:val="0"/>
        <w:autoSpaceDE/>
        <w:autoSpaceDN/>
        <w:bidi w:val="0"/>
        <w:adjustRightInd/>
        <w:snapToGrid/>
        <w:spacing w:line="560" w:lineRule="exact"/>
        <w:ind w:right="0" w:rightChars="0" w:firstLine="566" w:firstLineChars="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负 责 人 ：</w:t>
      </w:r>
    </w:p>
    <w:p w14:paraId="42A394E5">
      <w:pPr>
        <w:keepNext w:val="0"/>
        <w:keepLines w:val="0"/>
        <w:pageBreakBefore w:val="0"/>
        <w:widowControl w:val="0"/>
        <w:kinsoku/>
        <w:wordWrap/>
        <w:overflowPunct/>
        <w:topLinePunct w:val="0"/>
        <w:autoSpaceDE/>
        <w:autoSpaceDN/>
        <w:bidi w:val="0"/>
        <w:adjustRightInd/>
        <w:snapToGrid/>
        <w:spacing w:line="560" w:lineRule="exact"/>
        <w:ind w:right="0" w:rightChars="0" w:firstLine="3396" w:firstLineChars="1200"/>
        <w:textAlignment w:val="auto"/>
        <w:rPr>
          <w:rFonts w:hint="eastAsia" w:ascii="仿宋_GB2312" w:hAnsi="仿宋_GB2312" w:eastAsia="仿宋_GB2312" w:cs="仿宋_GB2312"/>
          <w:b w:val="0"/>
          <w:bCs w:val="0"/>
          <w:color w:val="000000"/>
          <w:kern w:val="2"/>
          <w:sz w:val="28"/>
          <w:szCs w:val="28"/>
          <w:lang w:val="en-US" w:eastAsia="zh-CN" w:bidi="ar-SA"/>
        </w:rPr>
      </w:pPr>
    </w:p>
    <w:p w14:paraId="0B1C959D">
      <w:pPr>
        <w:keepNext w:val="0"/>
        <w:keepLines w:val="0"/>
        <w:pageBreakBefore w:val="0"/>
        <w:widowControl w:val="0"/>
        <w:kinsoku/>
        <w:wordWrap/>
        <w:overflowPunct/>
        <w:topLinePunct w:val="0"/>
        <w:autoSpaceDE/>
        <w:autoSpaceDN/>
        <w:bidi w:val="0"/>
        <w:adjustRightInd/>
        <w:snapToGrid/>
        <w:spacing w:line="560" w:lineRule="exact"/>
        <w:ind w:right="0" w:rightChars="0" w:firstLine="3396" w:firstLineChars="1200"/>
        <w:textAlignment w:val="auto"/>
        <w:rPr>
          <w:rFonts w:hint="eastAsia" w:ascii="仿宋_GB2312" w:hAnsi="仿宋_GB2312" w:eastAsia="仿宋_GB2312" w:cs="仿宋_GB2312"/>
          <w:b w:val="0"/>
          <w:bCs w:val="0"/>
          <w:color w:val="000000"/>
          <w:kern w:val="2"/>
          <w:sz w:val="28"/>
          <w:szCs w:val="28"/>
          <w:lang w:val="en-US" w:eastAsia="zh-CN" w:bidi="ar-SA"/>
        </w:rPr>
      </w:pPr>
    </w:p>
    <w:p w14:paraId="72CFF4E2">
      <w:pPr>
        <w:keepNext w:val="0"/>
        <w:keepLines w:val="0"/>
        <w:pageBreakBefore w:val="0"/>
        <w:widowControl w:val="0"/>
        <w:kinsoku/>
        <w:wordWrap/>
        <w:overflowPunct/>
        <w:topLinePunct w:val="0"/>
        <w:autoSpaceDE/>
        <w:autoSpaceDN/>
        <w:bidi w:val="0"/>
        <w:adjustRightInd/>
        <w:snapToGrid/>
        <w:spacing w:line="560" w:lineRule="exact"/>
        <w:ind w:right="0" w:rightChars="0" w:firstLine="3396" w:firstLineChars="1200"/>
        <w:textAlignment w:val="auto"/>
        <w:rPr>
          <w:rFonts w:hint="eastAsia" w:ascii="仿宋_GB2312" w:hAnsi="仿宋_GB2312" w:eastAsia="仿宋_GB2312" w:cs="仿宋_GB2312"/>
          <w:b w:val="0"/>
          <w:bCs w:val="0"/>
          <w:color w:val="000000"/>
          <w:kern w:val="2"/>
          <w:sz w:val="28"/>
          <w:szCs w:val="28"/>
          <w:lang w:val="en-US" w:eastAsia="zh-CN" w:bidi="ar-SA"/>
        </w:rPr>
      </w:pPr>
      <w:r>
        <w:rPr>
          <w:rFonts w:hint="eastAsia" w:ascii="仿宋_GB2312" w:hAnsi="仿宋_GB2312" w:eastAsia="仿宋_GB2312" w:cs="仿宋_GB2312"/>
          <w:b w:val="0"/>
          <w:bCs w:val="0"/>
          <w:color w:val="000000"/>
          <w:kern w:val="2"/>
          <w:sz w:val="28"/>
          <w:szCs w:val="28"/>
          <w:lang w:val="en-US" w:eastAsia="zh-CN" w:bidi="ar-SA"/>
        </w:rPr>
        <w:t>合同签订日期：   年   月   日</w:t>
      </w:r>
    </w:p>
    <w:p w14:paraId="72BDF981">
      <w:pPr>
        <w:keepNext w:val="0"/>
        <w:keepLines w:val="0"/>
        <w:pageBreakBefore w:val="0"/>
        <w:widowControl w:val="0"/>
        <w:kinsoku/>
        <w:wordWrap/>
        <w:overflowPunct/>
        <w:topLinePunct w:val="0"/>
        <w:autoSpaceDE/>
        <w:autoSpaceDN/>
        <w:bidi w:val="0"/>
        <w:adjustRightInd/>
        <w:snapToGrid/>
        <w:spacing w:line="560" w:lineRule="exact"/>
        <w:ind w:right="0" w:rightChars="0" w:firstLine="510" w:firstLineChars="200"/>
        <w:textAlignment w:val="auto"/>
        <w:rPr>
          <w:rFonts w:hint="eastAsia" w:ascii="宋体" w:hAnsi="宋体" w:cs="宋体"/>
          <w:b/>
          <w:bCs/>
          <w:w w:val="70"/>
          <w:sz w:val="36"/>
          <w:szCs w:val="36"/>
          <w:lang w:val="en-US" w:eastAsia="zh-CN"/>
        </w:rPr>
      </w:pPr>
    </w:p>
    <w:p w14:paraId="3212A701">
      <w:pPr>
        <w:keepNext w:val="0"/>
        <w:keepLines w:val="0"/>
        <w:pageBreakBefore w:val="0"/>
        <w:widowControl w:val="0"/>
        <w:kinsoku/>
        <w:wordWrap/>
        <w:overflowPunct/>
        <w:topLinePunct w:val="0"/>
        <w:autoSpaceDE/>
        <w:autoSpaceDN/>
        <w:bidi w:val="0"/>
        <w:adjustRightInd/>
        <w:snapToGrid/>
        <w:spacing w:line="560" w:lineRule="exact"/>
        <w:ind w:right="0" w:rightChars="0" w:firstLine="510" w:firstLineChars="200"/>
        <w:textAlignment w:val="auto"/>
        <w:rPr>
          <w:rFonts w:hint="eastAsia" w:ascii="宋体" w:hAnsi="宋体" w:cs="宋体"/>
          <w:b/>
          <w:bCs/>
          <w:w w:val="70"/>
          <w:sz w:val="36"/>
          <w:szCs w:val="36"/>
          <w:lang w:val="en-US" w:eastAsia="zh-CN"/>
        </w:rPr>
      </w:pPr>
    </w:p>
    <w:p w14:paraId="006F31AE">
      <w:pPr>
        <w:keepNext w:val="0"/>
        <w:keepLines w:val="0"/>
        <w:pageBreakBefore w:val="0"/>
        <w:widowControl w:val="0"/>
        <w:kinsoku/>
        <w:wordWrap/>
        <w:overflowPunct/>
        <w:topLinePunct w:val="0"/>
        <w:autoSpaceDE/>
        <w:autoSpaceDN/>
        <w:bidi w:val="0"/>
        <w:adjustRightInd/>
        <w:snapToGrid/>
        <w:spacing w:line="560" w:lineRule="exact"/>
        <w:ind w:right="0" w:rightChars="0" w:firstLine="510" w:firstLineChars="200"/>
        <w:textAlignment w:val="auto"/>
        <w:rPr>
          <w:rFonts w:hint="eastAsia" w:ascii="宋体" w:hAnsi="宋体" w:cs="宋体"/>
          <w:b/>
          <w:bCs/>
          <w:w w:val="70"/>
          <w:sz w:val="36"/>
          <w:szCs w:val="36"/>
          <w:lang w:val="en-US" w:eastAsia="zh-CN"/>
        </w:rPr>
      </w:pPr>
    </w:p>
    <w:p w14:paraId="5773CD4D">
      <w:pPr>
        <w:keepNext w:val="0"/>
        <w:keepLines w:val="0"/>
        <w:pageBreakBefore w:val="0"/>
        <w:widowControl w:val="0"/>
        <w:kinsoku/>
        <w:wordWrap/>
        <w:overflowPunct/>
        <w:topLinePunct w:val="0"/>
        <w:autoSpaceDE/>
        <w:autoSpaceDN/>
        <w:bidi w:val="0"/>
        <w:adjustRightInd/>
        <w:snapToGrid/>
        <w:spacing w:line="560" w:lineRule="exact"/>
        <w:ind w:right="0" w:rightChars="0" w:firstLine="510" w:firstLineChars="200"/>
        <w:textAlignment w:val="auto"/>
        <w:rPr>
          <w:rFonts w:hint="eastAsia" w:ascii="宋体" w:hAnsi="宋体" w:cs="宋体"/>
          <w:b/>
          <w:bCs/>
          <w:w w:val="70"/>
          <w:sz w:val="36"/>
          <w:szCs w:val="36"/>
          <w:lang w:val="en-US" w:eastAsia="zh-CN"/>
        </w:rPr>
      </w:pPr>
      <w:r>
        <w:rPr>
          <w:rFonts w:hint="eastAsia" w:ascii="宋体" w:hAnsi="宋体" w:cs="宋体"/>
          <w:b/>
          <w:bCs/>
          <w:w w:val="70"/>
          <w:sz w:val="36"/>
          <w:szCs w:val="36"/>
          <w:lang w:val="en-US" w:eastAsia="zh-CN"/>
        </w:rPr>
        <w:t>附件1</w:t>
      </w:r>
    </w:p>
    <w:p w14:paraId="02954E9D">
      <w:pPr>
        <w:jc w:val="both"/>
        <w:rPr>
          <w:rFonts w:hint="default" w:ascii="宋体" w:hAnsi="宋体" w:cs="宋体"/>
          <w:b/>
          <w:bCs/>
          <w:w w:val="70"/>
          <w:sz w:val="36"/>
          <w:szCs w:val="36"/>
          <w:lang w:val="en-US" w:eastAsia="zh-CN"/>
        </w:rPr>
      </w:pPr>
    </w:p>
    <w:p w14:paraId="0C6FB943">
      <w:pPr>
        <w:ind w:firstLine="765" w:firstLineChars="300"/>
        <w:jc w:val="both"/>
        <w:rPr>
          <w:rFonts w:hint="eastAsia" w:ascii="仿宋_GB2312" w:hAnsi="仿宋_GB2312" w:eastAsia="仿宋_GB2312" w:cs="仿宋_GB2312"/>
          <w:sz w:val="32"/>
          <w:szCs w:val="32"/>
        </w:rPr>
      </w:pPr>
      <w:r>
        <w:rPr>
          <w:rFonts w:hint="eastAsia" w:ascii="宋体" w:hAnsi="宋体" w:cs="宋体"/>
          <w:b/>
          <w:bCs/>
          <w:w w:val="70"/>
          <w:sz w:val="36"/>
          <w:szCs w:val="36"/>
        </w:rPr>
        <w:t>新洲小镇</w:t>
      </w:r>
      <w:r>
        <w:rPr>
          <w:rFonts w:hint="eastAsia" w:ascii="宋体" w:hAnsi="宋体" w:cs="宋体"/>
          <w:b/>
          <w:bCs/>
          <w:w w:val="70"/>
          <w:sz w:val="36"/>
          <w:szCs w:val="36"/>
          <w:lang w:val="en-US" w:eastAsia="zh-CN"/>
        </w:rPr>
        <w:t>市政府</w:t>
      </w:r>
      <w:r>
        <w:rPr>
          <w:rFonts w:hint="eastAsia" w:ascii="宋体" w:hAnsi="宋体" w:cs="宋体"/>
          <w:b/>
          <w:bCs/>
          <w:w w:val="70"/>
          <w:sz w:val="36"/>
          <w:szCs w:val="36"/>
        </w:rPr>
        <w:t>综合办公楼物业管理服务质量考核标准及量化评分表</w:t>
      </w:r>
    </w:p>
    <w:tbl>
      <w:tblPr>
        <w:tblStyle w:val="20"/>
        <w:tblW w:w="8860" w:type="dxa"/>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 w:type="dxa"/>
          <w:bottom w:w="0" w:type="dxa"/>
          <w:right w:w="10" w:type="dxa"/>
        </w:tblCellMar>
      </w:tblPr>
      <w:tblGrid>
        <w:gridCol w:w="975"/>
        <w:gridCol w:w="795"/>
        <w:gridCol w:w="5103"/>
        <w:gridCol w:w="937"/>
        <w:gridCol w:w="1050"/>
      </w:tblGrid>
      <w:tr w14:paraId="228F9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21" w:hRule="atLeast"/>
        </w:trPr>
        <w:tc>
          <w:tcPr>
            <w:tcW w:w="97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19B017F">
            <w:pPr>
              <w:pStyle w:val="43"/>
              <w:framePr w:wrap="auto" w:vAnchor="margin" w:hAnchor="text" w:yAlign="inline"/>
              <w:suppressAutoHyphens/>
              <w:spacing w:line="240" w:lineRule="auto"/>
              <w:ind w:firstLine="183" w:firstLineChars="1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类</w:t>
            </w:r>
            <w:r>
              <w:rPr>
                <w:rFonts w:hint="eastAsia" w:ascii="仿宋_GB2312" w:hAnsi="仿宋_GB2312" w:eastAsia="仿宋_GB2312" w:cs="仿宋_GB2312"/>
                <w:sz w:val="18"/>
                <w:szCs w:val="18"/>
                <w:rtl w:val="0"/>
                <w:lang w:val="en-US" w:eastAsia="zh-CN"/>
              </w:rPr>
              <w:t>别</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F0B67A7">
            <w:pPr>
              <w:pStyle w:val="43"/>
              <w:framePr w:wrap="auto" w:vAnchor="margin" w:hAnchor="text" w:yAlign="inline"/>
              <w:suppressAutoHyphens/>
              <w:spacing w:line="240" w:lineRule="auto"/>
              <w:ind w:firstLine="183" w:firstLineChars="10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项目</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2B2CC96">
            <w:pPr>
              <w:pStyle w:val="43"/>
              <w:framePr w:wrap="auto" w:vAnchor="margin" w:hAnchor="text" w:yAlign="inline"/>
              <w:suppressAutoHyphens/>
              <w:spacing w:line="240" w:lineRule="auto"/>
              <w:ind w:firstLine="2379" w:firstLineChars="13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考核</w:t>
            </w:r>
            <w:r>
              <w:rPr>
                <w:rFonts w:hint="eastAsia" w:ascii="仿宋_GB2312" w:hAnsi="仿宋_GB2312" w:eastAsia="仿宋_GB2312" w:cs="仿宋_GB2312"/>
                <w:sz w:val="18"/>
                <w:szCs w:val="18"/>
                <w:rtl w:val="0"/>
                <w:lang w:val="en-US" w:eastAsia="zh-CN"/>
              </w:rPr>
              <w:t>内容</w:t>
            </w:r>
          </w:p>
        </w:tc>
        <w:tc>
          <w:tcPr>
            <w:tcW w:w="937"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38D4F20">
            <w:pPr>
              <w:pStyle w:val="43"/>
              <w:framePr w:wrap="auto" w:vAnchor="margin" w:hAnchor="text" w:yAlign="inline"/>
              <w:suppressAutoHyphens/>
              <w:spacing w:line="240" w:lineRule="auto"/>
              <w:ind w:left="240" w:leftChars="85"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lang w:val="en-US" w:eastAsia="zh-CN"/>
              </w:rPr>
              <w:t>评分 标准</w:t>
            </w: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B556F0D">
            <w:pPr>
              <w:pStyle w:val="43"/>
              <w:framePr w:wrap="auto" w:vAnchor="margin" w:hAnchor="text" w:yAlign="inline"/>
              <w:suppressAutoHyphens/>
              <w:spacing w:line="240" w:lineRule="auto"/>
              <w:ind w:firstLine="366" w:firstLineChars="2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扣分</w:t>
            </w:r>
          </w:p>
        </w:tc>
      </w:tr>
      <w:tr w14:paraId="286E7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665"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6C319F5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综合管理（</w:t>
            </w:r>
            <w:r>
              <w:rPr>
                <w:rFonts w:hint="eastAsia" w:ascii="仿宋_GB2312" w:hAnsi="仿宋_GB2312" w:eastAsia="仿宋_GB2312" w:cs="仿宋_GB2312"/>
                <w:sz w:val="18"/>
                <w:szCs w:val="18"/>
                <w:rtl w:val="0"/>
                <w:lang w:val="en-US" w:eastAsia="zh-CN"/>
              </w:rPr>
              <w:t>10</w:t>
            </w:r>
            <w:r>
              <w:rPr>
                <w:rFonts w:hint="eastAsia" w:ascii="仿宋_GB2312" w:hAnsi="仿宋_GB2312" w:eastAsia="仿宋_GB2312" w:cs="仿宋_GB2312"/>
                <w:sz w:val="18"/>
                <w:szCs w:val="18"/>
                <w:rtl w:val="0"/>
              </w:rPr>
              <w:t>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E43B764">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tl w:val="0"/>
              </w:rPr>
              <w:t>人员</w:t>
            </w:r>
            <w:r>
              <w:rPr>
                <w:rFonts w:hint="eastAsia" w:ascii="仿宋_GB2312" w:hAnsi="仿宋_GB2312" w:eastAsia="仿宋_GB2312" w:cs="仿宋_GB2312"/>
                <w:sz w:val="18"/>
                <w:szCs w:val="18"/>
                <w:rtl w:val="0"/>
                <w:lang w:val="en-US" w:eastAsia="zh-CN"/>
              </w:rPr>
              <w:t xml:space="preserve">  管理 </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AA829BB">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统一着装</w:t>
            </w:r>
            <w:r>
              <w:rPr>
                <w:rFonts w:hint="eastAsia" w:ascii="仿宋_GB2312" w:hAnsi="仿宋_GB2312" w:eastAsia="仿宋_GB2312" w:cs="仿宋_GB2312"/>
                <w:color w:val="auto"/>
                <w:sz w:val="18"/>
                <w:szCs w:val="18"/>
                <w:rtl w:val="0"/>
                <w:lang w:eastAsia="zh-CN"/>
              </w:rPr>
              <w:t>，</w:t>
            </w:r>
            <w:r>
              <w:rPr>
                <w:rFonts w:hint="eastAsia" w:ascii="仿宋_GB2312" w:hAnsi="仿宋_GB2312" w:eastAsia="仿宋_GB2312" w:cs="仿宋_GB2312"/>
                <w:color w:val="auto"/>
                <w:sz w:val="18"/>
                <w:szCs w:val="18"/>
                <w:rtl w:val="0"/>
                <w:lang w:val="en-US" w:eastAsia="zh-CN"/>
              </w:rPr>
              <w:t>佩戴工牌，语言行为规范。</w:t>
            </w:r>
          </w:p>
          <w:p w14:paraId="79BF4DD8">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b w:val="0"/>
                <w:bCs/>
                <w:color w:val="auto"/>
                <w:sz w:val="18"/>
                <w:szCs w:val="18"/>
                <w:lang w:val="en-US" w:eastAsia="zh-CN"/>
              </w:rPr>
            </w:pPr>
            <w:r>
              <w:rPr>
                <w:rFonts w:hint="eastAsia" w:ascii="仿宋_GB2312" w:hAnsi="仿宋_GB2312" w:eastAsia="仿宋_GB2312" w:cs="仿宋_GB2312"/>
                <w:b w:val="0"/>
                <w:bCs/>
                <w:color w:val="auto"/>
                <w:sz w:val="18"/>
                <w:szCs w:val="18"/>
                <w:lang w:val="en-US" w:eastAsia="zh-CN"/>
              </w:rPr>
              <w:t>2.物业经理1名，秩序人员7名，保洁人员6名，会议人员2名，健身房人员1名，电工1名，管道工1名。</w:t>
            </w:r>
          </w:p>
          <w:p w14:paraId="7C82AAB6">
            <w:pPr>
              <w:keepNext w:val="0"/>
              <w:keepLines w:val="0"/>
              <w:pageBreakBefore w:val="0"/>
              <w:widowControl/>
              <w:kinsoku/>
              <w:wordWrap/>
              <w:overflowPunct/>
              <w:topLinePunct w:val="0"/>
              <w:autoSpaceDE w:val="0"/>
              <w:autoSpaceDN w:val="0"/>
              <w:bidi w:val="0"/>
              <w:adjustRightInd w:val="0"/>
              <w:snapToGrid w:val="0"/>
              <w:spacing w:line="240" w:lineRule="auto"/>
              <w:textAlignment w:val="baseline"/>
              <w:rPr>
                <w:rFonts w:hint="eastAsia" w:ascii="仿宋_GB2312" w:hAnsi="仿宋_GB2312" w:eastAsia="仿宋_GB2312" w:cs="仿宋_GB2312"/>
                <w:b w:val="0"/>
                <w:bCs/>
                <w:sz w:val="18"/>
                <w:szCs w:val="18"/>
                <w:highlight w:val="none"/>
                <w:lang w:val="en-US" w:eastAsia="zh-CN"/>
              </w:rPr>
            </w:pPr>
            <w:r>
              <w:rPr>
                <w:rFonts w:hint="eastAsia" w:ascii="仿宋_GB2312" w:hAnsi="仿宋_GB2312" w:eastAsia="仿宋_GB2312" w:cs="仿宋_GB2312"/>
                <w:b w:val="0"/>
                <w:bCs/>
                <w:sz w:val="18"/>
                <w:szCs w:val="18"/>
                <w:highlight w:val="none"/>
                <w:lang w:val="en-US" w:eastAsia="zh-CN"/>
              </w:rPr>
              <w:t>3.管道工、电工、从事消防设施实操作业人员等特种作业人员，必须持有相应的专业上岗资格证书方可上岗。</w:t>
            </w:r>
          </w:p>
          <w:p w14:paraId="32FAD6E9">
            <w:pPr>
              <w:pStyle w:val="12"/>
              <w:rPr>
                <w:rFonts w:hint="default"/>
                <w:lang w:val="en-US" w:eastAsia="zh-CN"/>
              </w:rPr>
            </w:pP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0F0EEF58">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严格落实人员管理、信访投诉、突发事件、信件报刊收发等综合管理制度</w:t>
            </w:r>
            <w:r>
              <w:rPr>
                <w:rFonts w:hint="eastAsia" w:ascii="仿宋_GB2312" w:hAnsi="仿宋_GB2312" w:eastAsia="仿宋_GB2312" w:cs="仿宋_GB2312"/>
                <w:sz w:val="18"/>
                <w:szCs w:val="18"/>
                <w:rtl w:val="0"/>
                <w:lang w:eastAsia="zh-CN"/>
              </w:rPr>
              <w:t>；</w:t>
            </w:r>
            <w:r>
              <w:rPr>
                <w:rFonts w:hint="eastAsia" w:ascii="仿宋_GB2312" w:hAnsi="仿宋_GB2312" w:eastAsia="仿宋_GB2312" w:cs="仿宋_GB2312"/>
                <w:sz w:val="18"/>
                <w:szCs w:val="18"/>
                <w:rtl w:val="0"/>
              </w:rPr>
              <w:t>轻微违规每次扣1-3分；情节严重单次扣5分。</w:t>
            </w:r>
          </w:p>
          <w:p w14:paraId="41E6234A">
            <w:pPr>
              <w:keepNext w:val="0"/>
              <w:keepLines w:val="0"/>
              <w:pageBreakBefore w:val="0"/>
              <w:widowControl/>
              <w:shd w:val="clear" w:color="auto" w:fill="auto"/>
              <w:suppressAutoHyphens/>
              <w:bidi w:val="0"/>
              <w:spacing w:before="0" w:after="0" w:line="240" w:lineRule="auto"/>
              <w:ind w:left="0" w:right="0" w:firstLine="0"/>
              <w:jc w:val="right"/>
              <w:outlineLvl w:val="9"/>
              <w:rPr>
                <w:rFonts w:hint="default" w:ascii="仿宋_GB2312" w:hAnsi="仿宋_GB2312" w:eastAsia="仿宋_GB2312" w:cs="仿宋_GB2312"/>
                <w:sz w:val="18"/>
                <w:szCs w:val="18"/>
                <w:rtl w:val="0"/>
                <w:lang w:val="en-US"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783216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274EC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448"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044D0AC">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F66E5A4">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制度</w:t>
            </w:r>
            <w:r>
              <w:rPr>
                <w:rFonts w:hint="eastAsia" w:ascii="仿宋_GB2312" w:hAnsi="仿宋_GB2312" w:eastAsia="仿宋_GB2312" w:cs="仿宋_GB2312"/>
                <w:sz w:val="18"/>
                <w:szCs w:val="18"/>
                <w:rtl w:val="0"/>
                <w:lang w:val="en-US" w:eastAsia="zh-CN"/>
              </w:rPr>
              <w:t xml:space="preserve">  </w:t>
            </w:r>
            <w:r>
              <w:rPr>
                <w:rFonts w:hint="eastAsia" w:ascii="仿宋_GB2312" w:hAnsi="仿宋_GB2312" w:eastAsia="仿宋_GB2312" w:cs="仿宋_GB2312"/>
                <w:sz w:val="18"/>
                <w:szCs w:val="18"/>
                <w:rtl w:val="0"/>
              </w:rPr>
              <w:t>建设</w:t>
            </w:r>
            <w:r>
              <w:rPr>
                <w:rFonts w:hint="eastAsia" w:ascii="仿宋_GB2312" w:hAnsi="仿宋_GB2312" w:eastAsia="仿宋_GB2312" w:cs="仿宋_GB2312"/>
                <w:sz w:val="18"/>
                <w:szCs w:val="18"/>
                <w:rtl w:val="0"/>
                <w:lang w:val="en-US" w:eastAsia="zh-CN"/>
              </w:rPr>
              <w:t xml:space="preserve">    </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9692A39">
            <w:pPr>
              <w:pStyle w:val="43"/>
              <w:framePr w:wrap="auto" w:vAnchor="margin" w:hAnchor="text" w:yAlign="inline"/>
              <w:numPr>
                <w:ilvl w:val="0"/>
                <w:numId w:val="0"/>
              </w:numPr>
              <w:suppressAutoHyphens/>
              <w:spacing w:line="240" w:lineRule="auto"/>
              <w:ind w:right="0" w:rightChars="0"/>
              <w:jc w:val="left"/>
              <w:rPr>
                <w:rFonts w:hint="eastAsia" w:ascii="仿宋_GB2312" w:hAnsi="仿宋_GB2312" w:eastAsia="仿宋_GB2312" w:cs="仿宋_GB2312"/>
                <w:color w:val="FF0000"/>
                <w:sz w:val="18"/>
                <w:szCs w:val="18"/>
                <w:lang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建立健全</w:t>
            </w:r>
            <w:r>
              <w:rPr>
                <w:rFonts w:hint="eastAsia" w:ascii="仿宋_GB2312" w:hAnsi="仿宋_GB2312" w:eastAsia="仿宋_GB2312" w:cs="仿宋_GB2312"/>
                <w:color w:val="auto"/>
                <w:sz w:val="18"/>
                <w:szCs w:val="18"/>
                <w:rtl w:val="0"/>
                <w:lang w:val="en-US" w:eastAsia="zh-CN"/>
              </w:rPr>
              <w:t>员工管理、秩序维护</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color w:val="auto"/>
                <w:sz w:val="18"/>
                <w:szCs w:val="18"/>
                <w:rtl w:val="0"/>
                <w:lang w:val="en-US" w:eastAsia="zh-CN"/>
              </w:rPr>
              <w:t>卫生</w:t>
            </w:r>
            <w:r>
              <w:rPr>
                <w:rFonts w:hint="eastAsia" w:ascii="仿宋_GB2312" w:hAnsi="仿宋_GB2312" w:eastAsia="仿宋_GB2312" w:cs="仿宋_GB2312"/>
                <w:color w:val="auto"/>
                <w:sz w:val="18"/>
                <w:szCs w:val="18"/>
                <w:rtl w:val="0"/>
              </w:rPr>
              <w:t>保洁、</w:t>
            </w:r>
            <w:r>
              <w:rPr>
                <w:rFonts w:hint="eastAsia" w:ascii="仿宋_GB2312" w:hAnsi="仿宋_GB2312" w:eastAsia="仿宋_GB2312" w:cs="仿宋_GB2312"/>
                <w:color w:val="auto"/>
                <w:sz w:val="18"/>
                <w:szCs w:val="18"/>
                <w:rtl w:val="0"/>
                <w:lang w:val="en-US" w:eastAsia="zh-CN"/>
              </w:rPr>
              <w:t>设备</w:t>
            </w:r>
            <w:r>
              <w:rPr>
                <w:rFonts w:hint="eastAsia" w:ascii="仿宋_GB2312" w:hAnsi="仿宋_GB2312" w:eastAsia="仿宋_GB2312" w:cs="仿宋_GB2312"/>
                <w:color w:val="auto"/>
                <w:sz w:val="18"/>
                <w:szCs w:val="18"/>
                <w:rtl w:val="0"/>
              </w:rPr>
              <w:t>维修、</w:t>
            </w:r>
            <w:r>
              <w:rPr>
                <w:rFonts w:hint="eastAsia" w:ascii="仿宋_GB2312" w:hAnsi="仿宋_GB2312" w:eastAsia="仿宋_GB2312" w:cs="仿宋_GB2312"/>
                <w:color w:val="auto"/>
                <w:sz w:val="18"/>
                <w:szCs w:val="18"/>
                <w:rtl w:val="0"/>
                <w:lang w:val="en-US" w:eastAsia="zh-CN"/>
              </w:rPr>
              <w:t>档案管理、信件报刊收发、突发事件</w:t>
            </w:r>
            <w:r>
              <w:rPr>
                <w:rFonts w:hint="eastAsia" w:ascii="仿宋_GB2312" w:hAnsi="仿宋_GB2312" w:eastAsia="仿宋_GB2312" w:cs="仿宋_GB2312"/>
                <w:color w:val="auto"/>
                <w:sz w:val="18"/>
                <w:szCs w:val="18"/>
                <w:rtl w:val="0"/>
              </w:rPr>
              <w:t>处理</w:t>
            </w:r>
            <w:r>
              <w:rPr>
                <w:rFonts w:hint="eastAsia" w:ascii="仿宋_GB2312" w:hAnsi="仿宋_GB2312" w:eastAsia="仿宋_GB2312" w:cs="仿宋_GB2312"/>
                <w:color w:val="auto"/>
                <w:sz w:val="18"/>
                <w:szCs w:val="18"/>
                <w:rtl w:val="0"/>
                <w:lang w:eastAsia="zh-CN"/>
              </w:rPr>
              <w:t>、</w:t>
            </w:r>
            <w:r>
              <w:rPr>
                <w:rFonts w:hint="eastAsia" w:ascii="仿宋_GB2312" w:hAnsi="仿宋_GB2312" w:eastAsia="仿宋_GB2312" w:cs="仿宋_GB2312"/>
                <w:color w:val="auto"/>
                <w:sz w:val="18"/>
                <w:szCs w:val="18"/>
                <w:rtl w:val="0"/>
                <w:lang w:val="en-US" w:eastAsia="zh-CN"/>
              </w:rPr>
              <w:t>客户投诉处理、会议服务、健身房管理</w:t>
            </w:r>
            <w:r>
              <w:rPr>
                <w:rFonts w:hint="eastAsia" w:ascii="仿宋_GB2312" w:hAnsi="仿宋_GB2312" w:eastAsia="仿宋_GB2312" w:cs="仿宋_GB2312"/>
                <w:color w:val="auto"/>
                <w:sz w:val="18"/>
                <w:szCs w:val="18"/>
                <w:rtl w:val="0"/>
              </w:rPr>
              <w:t>等</w:t>
            </w:r>
            <w:r>
              <w:rPr>
                <w:rFonts w:hint="eastAsia" w:ascii="仿宋_GB2312" w:hAnsi="仿宋_GB2312" w:eastAsia="仿宋_GB2312" w:cs="仿宋_GB2312"/>
                <w:color w:val="auto"/>
                <w:sz w:val="18"/>
                <w:szCs w:val="18"/>
                <w:rtl w:val="0"/>
                <w:lang w:val="en-US" w:eastAsia="zh-CN"/>
              </w:rPr>
              <w:t>相关</w:t>
            </w:r>
            <w:r>
              <w:rPr>
                <w:rFonts w:hint="eastAsia" w:ascii="仿宋_GB2312" w:hAnsi="仿宋_GB2312" w:eastAsia="仿宋_GB2312" w:cs="仿宋_GB2312"/>
                <w:color w:val="auto"/>
                <w:sz w:val="18"/>
                <w:szCs w:val="18"/>
                <w:rtl w:val="0"/>
              </w:rPr>
              <w:t>全套管理制度</w:t>
            </w:r>
            <w:r>
              <w:rPr>
                <w:rFonts w:hint="eastAsia" w:ascii="仿宋_GB2312" w:hAnsi="仿宋_GB2312" w:eastAsia="仿宋_GB2312" w:cs="仿宋_GB2312"/>
                <w:color w:val="auto"/>
                <w:sz w:val="18"/>
                <w:szCs w:val="18"/>
                <w:rtl w:val="0"/>
                <w:lang w:eastAsia="zh-CN"/>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5CE33CD">
            <w:pPr>
              <w:keepNext w:val="0"/>
              <w:keepLines w:val="0"/>
              <w:pageBreakBefore w:val="0"/>
              <w:widowControl/>
              <w:shd w:val="clear" w:color="auto" w:fill="auto"/>
              <w:suppressAutoHyphens/>
              <w:bidi w:val="0"/>
              <w:spacing w:before="0" w:after="0" w:line="240" w:lineRule="auto"/>
              <w:ind w:left="0" w:right="0" w:firstLine="0"/>
              <w:jc w:val="left"/>
              <w:outlineLvl w:val="9"/>
              <w:rPr>
                <w:rFonts w:hint="default" w:ascii="仿宋_GB2312" w:hAnsi="仿宋_GB2312" w:eastAsia="仿宋_GB2312" w:cs="仿宋_GB2312"/>
                <w:sz w:val="18"/>
                <w:szCs w:val="18"/>
                <w:rtl w:val="0"/>
                <w:lang w:val="en-US"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944D9D7">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614AE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994"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5520D48">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5EE4959">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档案</w:t>
            </w:r>
            <w:r>
              <w:rPr>
                <w:rFonts w:hint="eastAsia" w:ascii="仿宋_GB2312" w:hAnsi="仿宋_GB2312" w:eastAsia="仿宋_GB2312" w:cs="仿宋_GB2312"/>
                <w:sz w:val="18"/>
                <w:szCs w:val="18"/>
                <w:rtl w:val="0"/>
                <w:lang w:val="en-US" w:eastAsia="zh-CN"/>
              </w:rPr>
              <w:t xml:space="preserve">  </w:t>
            </w:r>
            <w:r>
              <w:rPr>
                <w:rFonts w:hint="eastAsia" w:ascii="仿宋_GB2312" w:hAnsi="仿宋_GB2312" w:eastAsia="仿宋_GB2312" w:cs="仿宋_GB2312"/>
                <w:sz w:val="18"/>
                <w:szCs w:val="18"/>
                <w:rtl w:val="0"/>
              </w:rPr>
              <w:t>管理</w:t>
            </w:r>
            <w:r>
              <w:rPr>
                <w:rFonts w:hint="eastAsia" w:ascii="仿宋_GB2312" w:hAnsi="仿宋_GB2312" w:eastAsia="仿宋_GB2312" w:cs="仿宋_GB2312"/>
                <w:sz w:val="18"/>
                <w:szCs w:val="18"/>
                <w:rtl w:val="0"/>
                <w:lang w:val="en-US" w:eastAsia="zh-CN"/>
              </w:rPr>
              <w:t xml:space="preserve">  </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0B56559">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1.人员管理、制度合同、工程设备、安全应急、服务运营、投诉处理等档案分类存档，完整留存、可追溯。</w:t>
            </w:r>
          </w:p>
          <w:p w14:paraId="6F831C71">
            <w:pPr>
              <w:pStyle w:val="43"/>
              <w:framePr w:wrap="auto" w:vAnchor="margin" w:hAnchor="text" w:yAlign="inline"/>
              <w:numPr>
                <w:ilvl w:val="0"/>
                <w:numId w:val="0"/>
              </w:numPr>
              <w:suppressAutoHyphens/>
              <w:spacing w:line="240" w:lineRule="auto"/>
              <w:ind w:leftChars="0" w:right="0" w:righ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2.所有档案齐全，分类清晰、标签完整、目录齐全、存放有序。3.各类档案配套台账完整，记录真实、可追溯。</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915B846">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89CE40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3FB4B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0"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9C42D6A">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80705B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tl w:val="0"/>
              </w:rPr>
              <w:t>信件报刊收发</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9D0C572">
            <w:pPr>
              <w:pStyle w:val="43"/>
              <w:framePr w:wrap="auto" w:vAnchor="margin" w:hAnchor="text" w:yAlign="inline"/>
              <w:numPr>
                <w:ilvl w:val="0"/>
                <w:numId w:val="0"/>
              </w:numPr>
              <w:suppressAutoHyphens/>
              <w:spacing w:line="240" w:lineRule="auto"/>
              <w:ind w:leftChars="0" w:right="0" w:righ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lang w:val="en-US" w:eastAsia="zh-CN"/>
              </w:rPr>
              <w:t>1.收到信件、报刊须当日派送分发完毕，无积压滞留。</w:t>
            </w:r>
          </w:p>
          <w:p w14:paraId="10F1F955">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2.建立收发登记台账，收发、签收、转交信息逐项完整登记，字迹清晰、可追溯。</w:t>
            </w:r>
          </w:p>
          <w:p w14:paraId="32FCCF1C">
            <w:pPr>
              <w:pStyle w:val="43"/>
              <w:framePr w:wrap="auto" w:vAnchor="margin" w:hAnchor="text" w:yAlign="inline"/>
              <w:numPr>
                <w:ilvl w:val="0"/>
                <w:numId w:val="0"/>
              </w:numPr>
              <w:suppressAutoHyphens/>
              <w:spacing w:line="240" w:lineRule="auto"/>
              <w:ind w:leftChars="0" w:right="0" w:righ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lang w:val="en-US" w:eastAsia="zh-CN"/>
              </w:rPr>
              <w:t>3.按单位精准分发，无错发、漏发、丢失情况。</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467071A">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lang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192334E">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5396B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0"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B10AF25">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C676AB7">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lang w:val="en-US" w:eastAsia="zh-CN"/>
              </w:rPr>
              <w:t xml:space="preserve">客户  </w:t>
            </w:r>
            <w:r>
              <w:rPr>
                <w:rFonts w:hint="eastAsia" w:ascii="仿宋_GB2312" w:hAnsi="仿宋_GB2312" w:eastAsia="仿宋_GB2312" w:cs="仿宋_GB2312"/>
                <w:sz w:val="18"/>
                <w:szCs w:val="18"/>
                <w:rtl w:val="0"/>
              </w:rPr>
              <w:t>投诉</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693DA75">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1.接到客户投诉后，十分钟内完成响应，主动与投诉人沟通，安抚客户情绪并登记投诉信息，无拖延、推诿情况。</w:t>
            </w:r>
          </w:p>
          <w:p w14:paraId="786FAB8E">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2.一般投诉24小时内办结，复杂投诉48小时内反馈处置进度并明确办结时限，无超期未处理情况。</w:t>
            </w:r>
          </w:p>
          <w:p w14:paraId="7E69548A">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3.严格按照投诉处理流程执行，核实投诉问题、制定处置方案、落实整改措施，处置方式合理合规，有效解决客户诉求。</w:t>
            </w:r>
          </w:p>
          <w:p w14:paraId="7707F3FF">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4.投诉处置完毕后24小时内完成回访，确认客户满意度，完整记录回访结果，形成投诉处理闭环。</w:t>
            </w:r>
          </w:p>
          <w:p w14:paraId="6206CCD9">
            <w:pPr>
              <w:pStyle w:val="43"/>
              <w:framePr w:wrap="auto" w:vAnchor="margin" w:hAnchor="text" w:yAlign="inline"/>
              <w:numPr>
                <w:ilvl w:val="0"/>
                <w:numId w:val="0"/>
              </w:numPr>
              <w:suppressAutoHyphens/>
              <w:spacing w:line="240" w:lineRule="auto"/>
              <w:ind w:leftChars="0" w:right="0" w:rightChars="0"/>
              <w:jc w:val="left"/>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5.建立客户投诉专项台账，投诉信息、处置过程、整改结果、回访记录完整齐全，归档规范。</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D79034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94AA01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39105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0" w:hRule="atLeast"/>
        </w:trPr>
        <w:tc>
          <w:tcPr>
            <w:tcW w:w="97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A41B62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8D6B245">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突发  事件</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1640CF0">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1.突发事件处理五分钟内响应、十分钟内人员到场处置，第一时间上报现场情况。</w:t>
            </w:r>
          </w:p>
          <w:p w14:paraId="79D3832D">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2.严格按照对应应急预案执行，流程规范、分工明确、措施得当，有效控制事态扩大。</w:t>
            </w:r>
          </w:p>
          <w:p w14:paraId="6939EC61">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3.完整记录事情起因、处置过程、结果、善后情况，资料齐全，按月整理归档。</w:t>
            </w:r>
          </w:p>
          <w:p w14:paraId="260C8E50">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4.事件处置完毕后，及时复盘总结，分析问题并优化应急预案，留存复盘记录。</w:t>
            </w:r>
          </w:p>
          <w:p w14:paraId="60E7CBAB">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sz w:val="18"/>
                <w:szCs w:val="18"/>
                <w:rtl w:val="0"/>
                <w:lang w:eastAsia="zh-CN"/>
              </w:rPr>
            </w:pPr>
            <w:r>
              <w:rPr>
                <w:rFonts w:hint="eastAsia" w:ascii="仿宋_GB2312" w:hAnsi="仿宋_GB2312" w:eastAsia="仿宋_GB2312" w:cs="仿宋_GB2312"/>
                <w:sz w:val="18"/>
                <w:szCs w:val="18"/>
                <w:rtl w:val="0"/>
                <w:lang w:val="en-US" w:eastAsia="zh-CN"/>
              </w:rPr>
              <w:t>5.</w:t>
            </w:r>
            <w:r>
              <w:rPr>
                <w:rFonts w:hint="eastAsia" w:ascii="仿宋_GB2312" w:hAnsi="仿宋_GB2312" w:eastAsia="仿宋_GB2312" w:cs="仿宋_GB2312"/>
                <w:sz w:val="18"/>
                <w:szCs w:val="18"/>
                <w:rtl w:val="0"/>
              </w:rPr>
              <w:t>定期演练，突发事件快速处置</w:t>
            </w:r>
            <w:r>
              <w:rPr>
                <w:rFonts w:hint="eastAsia" w:ascii="仿宋_GB2312" w:hAnsi="仿宋_GB2312" w:eastAsia="仿宋_GB2312" w:cs="仿宋_GB2312"/>
                <w:sz w:val="18"/>
                <w:szCs w:val="18"/>
                <w:rtl w:val="0"/>
                <w:lang w:eastAsia="zh-CN"/>
              </w:rPr>
              <w:t>。</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46F4772">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lang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404DD7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280FD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977"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7C543DEA">
            <w:pPr>
              <w:pStyle w:val="43"/>
              <w:framePr w:wrap="auto" w:vAnchor="margin" w:hAnchor="text" w:yAlign="inline"/>
              <w:suppressAutoHyphens/>
              <w:spacing w:line="240" w:lineRule="auto"/>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设施设备维修养护</w:t>
            </w:r>
            <w:r>
              <w:rPr>
                <w:rFonts w:hint="eastAsia" w:ascii="仿宋_GB2312" w:hAnsi="仿宋_GB2312" w:eastAsia="仿宋_GB2312" w:cs="仿宋_GB2312"/>
                <w:sz w:val="18"/>
                <w:szCs w:val="18"/>
                <w:rtl w:val="0"/>
                <w:lang w:eastAsia="zh-CN"/>
              </w:rPr>
              <w:t>（</w:t>
            </w:r>
            <w:r>
              <w:rPr>
                <w:rFonts w:hint="eastAsia" w:ascii="仿宋_GB2312" w:hAnsi="仿宋_GB2312" w:eastAsia="仿宋_GB2312" w:cs="仿宋_GB2312"/>
                <w:sz w:val="18"/>
                <w:szCs w:val="18"/>
                <w:rtl w:val="0"/>
                <w:lang w:val="en-US" w:eastAsia="zh-CN"/>
              </w:rPr>
              <w:t>10分)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8A1D66E">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lang w:val="en-US" w:eastAsia="zh-CN"/>
              </w:rPr>
              <w:t>设施设备</w:t>
            </w:r>
            <w:r>
              <w:rPr>
                <w:rFonts w:hint="eastAsia" w:ascii="仿宋_GB2312" w:hAnsi="仿宋_GB2312" w:eastAsia="仿宋_GB2312" w:cs="仿宋_GB2312"/>
                <w:sz w:val="18"/>
                <w:szCs w:val="18"/>
                <w:rtl w:val="0"/>
              </w:rPr>
              <w:t>维修</w:t>
            </w:r>
            <w:r>
              <w:rPr>
                <w:rFonts w:hint="eastAsia" w:ascii="仿宋_GB2312" w:hAnsi="仿宋_GB2312" w:eastAsia="仿宋_GB2312" w:cs="仿宋_GB2312"/>
                <w:sz w:val="18"/>
                <w:szCs w:val="18"/>
                <w:rtl w:val="0"/>
                <w:lang w:val="en-US" w:eastAsia="zh-CN"/>
              </w:rPr>
              <w:t>与养护</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D50D2A5">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紧急报修10分钟内到场，一般报修15分钟内到场</w:t>
            </w:r>
            <w:r>
              <w:rPr>
                <w:rFonts w:hint="eastAsia" w:ascii="仿宋_GB2312" w:hAnsi="仿宋_GB2312" w:eastAsia="仿宋_GB2312" w:cs="仿宋_GB2312"/>
                <w:color w:val="auto"/>
                <w:sz w:val="18"/>
                <w:szCs w:val="18"/>
                <w:rtl w:val="0"/>
                <w:lang w:eastAsia="zh-CN"/>
              </w:rPr>
              <w:t>；</w:t>
            </w:r>
            <w:r>
              <w:rPr>
                <w:rFonts w:hint="eastAsia" w:ascii="仿宋_GB2312" w:hAnsi="仿宋_GB2312" w:eastAsia="仿宋_GB2312" w:cs="仿宋_GB2312"/>
                <w:color w:val="auto"/>
                <w:sz w:val="18"/>
                <w:szCs w:val="18"/>
                <w:rtl w:val="0"/>
              </w:rPr>
              <w:t>无特殊情况当日完成维修</w:t>
            </w:r>
            <w:r>
              <w:rPr>
                <w:rFonts w:hint="eastAsia" w:ascii="仿宋_GB2312" w:hAnsi="仿宋_GB2312" w:eastAsia="仿宋_GB2312" w:cs="仿宋_GB2312"/>
                <w:color w:val="auto"/>
                <w:sz w:val="18"/>
                <w:szCs w:val="18"/>
                <w:rtl w:val="0"/>
                <w:lang w:eastAsia="zh-CN"/>
              </w:rPr>
              <w:t>。</w:t>
            </w:r>
          </w:p>
          <w:p w14:paraId="435E729C">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color w:val="auto"/>
                <w:sz w:val="18"/>
                <w:szCs w:val="18"/>
                <w:rtl w:val="0"/>
                <w:lang w:val="en-US" w:eastAsia="zh-CN"/>
              </w:rPr>
            </w:pPr>
            <w:r>
              <w:rPr>
                <w:rFonts w:hint="eastAsia" w:ascii="CESI仿宋-GB2312" w:hAnsi="CESI仿宋-GB2312" w:eastAsia="CESI仿宋-GB2312" w:cs="CESI仿宋-GB2312"/>
                <w:b w:val="0"/>
                <w:bCs w:val="0"/>
                <w:color w:val="auto"/>
                <w:kern w:val="2"/>
                <w:sz w:val="18"/>
                <w:szCs w:val="18"/>
                <w:lang w:val="en-US" w:eastAsia="zh-CN" w:bidi="ar-SA"/>
              </w:rPr>
              <w:t>2.对于无法维修、超出服务范围的问题，第一时间反馈，未及时反馈视为不合格。</w:t>
            </w:r>
            <w:r>
              <w:rPr>
                <w:rFonts w:hint="eastAsia" w:ascii="仿宋_GB2312" w:hAnsi="仿宋_GB2312" w:eastAsia="仿宋_GB2312" w:cs="仿宋_GB2312"/>
                <w:color w:val="auto"/>
                <w:sz w:val="18"/>
                <w:szCs w:val="18"/>
                <w:rtl w:val="0"/>
                <w:lang w:val="en-US" w:eastAsia="zh-CN"/>
              </w:rPr>
              <w:t xml:space="preserve"> </w:t>
            </w:r>
          </w:p>
          <w:p w14:paraId="457F98CD">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color w:val="FF0000"/>
                <w:sz w:val="18"/>
                <w:szCs w:val="18"/>
                <w:lang w:eastAsia="zh-CN"/>
              </w:rPr>
            </w:pPr>
            <w:r>
              <w:rPr>
                <w:rFonts w:hint="eastAsia" w:ascii="仿宋_GB2312" w:hAnsi="仿宋_GB2312" w:eastAsia="仿宋_GB2312" w:cs="仿宋_GB2312"/>
                <w:color w:val="auto"/>
                <w:sz w:val="18"/>
                <w:szCs w:val="18"/>
                <w:rtl w:val="0"/>
                <w:lang w:val="en-US" w:eastAsia="zh-CN"/>
              </w:rPr>
              <w:t>3.</w:t>
            </w:r>
            <w:r>
              <w:rPr>
                <w:rFonts w:hint="eastAsia" w:ascii="仿宋_GB2312" w:hAnsi="仿宋_GB2312" w:eastAsia="仿宋_GB2312" w:cs="仿宋_GB2312"/>
                <w:color w:val="auto"/>
                <w:sz w:val="18"/>
                <w:szCs w:val="18"/>
                <w:rtl w:val="0"/>
              </w:rPr>
              <w:t>负责</w:t>
            </w:r>
            <w:r>
              <w:rPr>
                <w:rFonts w:hint="eastAsia" w:ascii="仿宋_GB2312" w:hAnsi="仿宋_GB2312" w:eastAsia="仿宋_GB2312" w:cs="仿宋_GB2312"/>
                <w:color w:val="auto"/>
                <w:sz w:val="18"/>
                <w:szCs w:val="18"/>
                <w:rtl w:val="0"/>
                <w:lang w:val="en-US" w:eastAsia="zh-CN"/>
              </w:rPr>
              <w:t>楼内所有公共区域、</w:t>
            </w:r>
            <w:r>
              <w:rPr>
                <w:rFonts w:hint="eastAsia" w:ascii="仿宋_GB2312" w:hAnsi="仿宋_GB2312" w:eastAsia="仿宋_GB2312" w:cs="仿宋_GB2312"/>
                <w:color w:val="auto"/>
                <w:sz w:val="18"/>
                <w:szCs w:val="18"/>
                <w:rtl w:val="0"/>
              </w:rPr>
              <w:t>餐厅</w:t>
            </w:r>
            <w:r>
              <w:rPr>
                <w:rFonts w:hint="eastAsia" w:ascii="仿宋_GB2312" w:hAnsi="仿宋_GB2312" w:eastAsia="仿宋_GB2312" w:cs="仿宋_GB2312"/>
                <w:color w:val="auto"/>
                <w:sz w:val="18"/>
                <w:szCs w:val="18"/>
                <w:rtl w:val="0"/>
                <w:lang w:val="en-US" w:eastAsia="zh-CN"/>
              </w:rPr>
              <w:t>区域的门、窗、</w:t>
            </w:r>
            <w:r>
              <w:rPr>
                <w:rFonts w:hint="eastAsia" w:ascii="仿宋_GB2312" w:hAnsi="仿宋_GB2312" w:eastAsia="仿宋_GB2312" w:cs="仿宋_GB2312"/>
                <w:color w:val="auto"/>
                <w:sz w:val="18"/>
                <w:szCs w:val="18"/>
                <w:rtl w:val="0"/>
              </w:rPr>
              <w:t>水</w:t>
            </w:r>
            <w:r>
              <w:rPr>
                <w:rFonts w:hint="eastAsia" w:ascii="仿宋_GB2312" w:hAnsi="仿宋_GB2312" w:eastAsia="仿宋_GB2312" w:cs="仿宋_GB2312"/>
                <w:color w:val="auto"/>
                <w:sz w:val="18"/>
                <w:szCs w:val="18"/>
                <w:rtl w:val="0"/>
                <w:lang w:eastAsia="zh-CN"/>
              </w:rPr>
              <w:t>、</w:t>
            </w:r>
            <w:r>
              <w:rPr>
                <w:rFonts w:hint="eastAsia" w:ascii="仿宋_GB2312" w:hAnsi="仿宋_GB2312" w:eastAsia="仿宋_GB2312" w:cs="仿宋_GB2312"/>
                <w:color w:val="auto"/>
                <w:sz w:val="18"/>
                <w:szCs w:val="18"/>
                <w:rtl w:val="0"/>
              </w:rPr>
              <w:t>电等设施</w:t>
            </w:r>
            <w:r>
              <w:rPr>
                <w:rFonts w:hint="eastAsia" w:ascii="仿宋_GB2312" w:hAnsi="仿宋_GB2312" w:eastAsia="仿宋_GB2312" w:cs="仿宋_GB2312"/>
                <w:color w:val="auto"/>
                <w:sz w:val="18"/>
                <w:szCs w:val="18"/>
                <w:rtl w:val="0"/>
                <w:lang w:val="en-US" w:eastAsia="zh-CN"/>
              </w:rPr>
              <w:t>设备日常</w:t>
            </w:r>
            <w:r>
              <w:rPr>
                <w:rFonts w:hint="eastAsia" w:ascii="仿宋_GB2312" w:hAnsi="仿宋_GB2312" w:eastAsia="仿宋_GB2312" w:cs="仿宋_GB2312"/>
                <w:color w:val="auto"/>
                <w:sz w:val="18"/>
                <w:szCs w:val="18"/>
                <w:rtl w:val="0"/>
              </w:rPr>
              <w:t>维修</w:t>
            </w:r>
            <w:r>
              <w:rPr>
                <w:rFonts w:hint="eastAsia" w:ascii="仿宋_GB2312" w:hAnsi="仿宋_GB2312" w:eastAsia="仿宋_GB2312" w:cs="仿宋_GB2312"/>
                <w:color w:val="auto"/>
                <w:sz w:val="18"/>
                <w:szCs w:val="18"/>
                <w:rtl w:val="0"/>
                <w:lang w:val="en-US" w:eastAsia="zh-CN"/>
              </w:rPr>
              <w:t>与养护工作。</w:t>
            </w: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40F2F5DA">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严格落实设施巡检维护工作，轻微违规每次扣1-3分；情节严重单次扣5分。</w:t>
            </w:r>
          </w:p>
          <w:p w14:paraId="50DB6324">
            <w:pPr>
              <w:pStyle w:val="41"/>
              <w:framePr w:wrap="auto" w:vAnchor="margin" w:hAnchor="text" w:yAlign="inline"/>
              <w:bidi w:val="0"/>
              <w:rPr>
                <w:rFonts w:hint="eastAsia" w:ascii="仿宋_GB2312" w:hAnsi="仿宋_GB2312" w:eastAsia="仿宋_GB2312" w:cs="仿宋_GB2312"/>
                <w:sz w:val="18"/>
                <w:szCs w:val="18"/>
              </w:rPr>
            </w:pPr>
          </w:p>
          <w:p w14:paraId="79DED69C">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F8F4A4C">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70573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578"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41DBE2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E20F104">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给排水及采暖管网</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2080878">
            <w:pPr>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jc w:val="left"/>
              <w:textAlignment w:val="auto"/>
              <w:rPr>
                <w:rFonts w:hint="eastAsia" w:ascii="仿宋" w:hAnsi="仿宋" w:eastAsia="仿宋" w:cs="仿宋"/>
                <w:b w:val="0"/>
                <w:bCs w:val="0"/>
                <w:sz w:val="18"/>
                <w:szCs w:val="18"/>
                <w:lang w:eastAsia="zh-CN"/>
              </w:rPr>
            </w:pPr>
            <w:r>
              <w:rPr>
                <w:rFonts w:hint="eastAsia" w:ascii="仿宋" w:hAnsi="仿宋" w:eastAsia="仿宋" w:cs="仿宋"/>
                <w:b w:val="0"/>
                <w:bCs w:val="0"/>
                <w:sz w:val="18"/>
                <w:szCs w:val="18"/>
                <w:lang w:val="en-US" w:eastAsia="zh-CN"/>
              </w:rPr>
              <w:t>1.</w:t>
            </w:r>
            <w:r>
              <w:rPr>
                <w:rFonts w:hint="eastAsia" w:ascii="仿宋" w:hAnsi="仿宋" w:eastAsia="仿宋" w:cs="仿宋"/>
                <w:b w:val="0"/>
                <w:bCs w:val="0"/>
                <w:sz w:val="18"/>
                <w:szCs w:val="18"/>
              </w:rPr>
              <w:t>定期对给排水、供暖管网开展巡检、疏通、维修，及时处置跑冒滴漏、堵塞、冻裂、停水停暖、设备损坏等问题</w:t>
            </w:r>
            <w:r>
              <w:rPr>
                <w:rFonts w:hint="eastAsia" w:ascii="仿宋" w:hAnsi="仿宋" w:eastAsia="仿宋" w:cs="仿宋"/>
                <w:b w:val="0"/>
                <w:bCs w:val="0"/>
                <w:sz w:val="18"/>
                <w:szCs w:val="18"/>
                <w:lang w:eastAsia="zh-CN"/>
              </w:rPr>
              <w:t>。</w:t>
            </w:r>
          </w:p>
          <w:p w14:paraId="08412DF2">
            <w:pPr>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jc w:val="left"/>
              <w:textAlignment w:val="auto"/>
              <w:rPr>
                <w:rFonts w:hint="eastAsia" w:ascii="仿宋_GB2312" w:hAnsi="仿宋_GB2312" w:eastAsia="仿宋_GB2312" w:cs="仿宋_GB2312"/>
                <w:color w:val="FF0000"/>
                <w:sz w:val="18"/>
                <w:szCs w:val="18"/>
                <w:rtl w:val="0"/>
                <w:lang w:val="en-US" w:eastAsia="zh-CN"/>
              </w:rPr>
            </w:pPr>
            <w:r>
              <w:rPr>
                <w:rFonts w:hint="eastAsia" w:ascii="仿宋" w:hAnsi="仿宋" w:eastAsia="仿宋" w:cs="仿宋"/>
                <w:b w:val="0"/>
                <w:bCs w:val="0"/>
                <w:sz w:val="18"/>
                <w:szCs w:val="18"/>
                <w:lang w:val="en-US" w:eastAsia="zh-CN"/>
              </w:rPr>
              <w:t>2.</w:t>
            </w:r>
            <w:r>
              <w:rPr>
                <w:rFonts w:hint="eastAsia" w:ascii="仿宋" w:hAnsi="仿宋" w:eastAsia="仿宋" w:cs="仿宋"/>
                <w:b w:val="0"/>
                <w:bCs w:val="0"/>
                <w:sz w:val="18"/>
                <w:szCs w:val="18"/>
              </w:rPr>
              <w:t>雨季定期巡检楼顶排水口、下水通道，及时清理杂物，保障排水畅通，防止楼顶积水渗漏；大雨、暴雨天气重点巡检电梯井、设备间，排查漏水、渗水隐患，发现问题立即处置。</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8B9F7F5">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B25D1E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5741E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53"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A18E599">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633340A">
            <w:pPr>
              <w:pStyle w:val="43"/>
              <w:framePr w:wrap="auto" w:vAnchor="margin" w:hAnchor="text" w:yAlign="inline"/>
              <w:suppressAutoHyphens/>
              <w:spacing w:line="240" w:lineRule="auto"/>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强弱电</w:t>
            </w:r>
            <w:r>
              <w:rPr>
                <w:rFonts w:hint="eastAsia" w:ascii="仿宋_GB2312" w:hAnsi="仿宋_GB2312" w:eastAsia="仿宋_GB2312" w:cs="仿宋_GB2312"/>
                <w:sz w:val="18"/>
                <w:szCs w:val="18"/>
                <w:rtl w:val="0"/>
                <w:lang w:val="en-US" w:eastAsia="zh-CN"/>
              </w:rPr>
              <w:t>维修与养护</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EAAB732">
            <w:pPr>
              <w:pStyle w:val="41"/>
              <w:framePr w:wrap="auto" w:vAnchor="margin" w:hAnchor="text" w:yAlign="inline"/>
              <w:bidi w:val="0"/>
              <w:spacing w:line="24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1.</w:t>
            </w:r>
            <w:r>
              <w:rPr>
                <w:rFonts w:hint="eastAsia" w:ascii="仿宋_GB2312" w:hAnsi="仿宋_GB2312" w:eastAsia="仿宋_GB2312" w:cs="仿宋_GB2312"/>
                <w:sz w:val="18"/>
                <w:szCs w:val="18"/>
                <w:rtl w:val="0"/>
                <w:lang w:val="zh-CN" w:eastAsia="zh-CN"/>
              </w:rPr>
              <w:t>负责全楼强弱电、公共照明、线路、配电箱的日常巡检、维修及养护工作，留存完整检查记录，保障设施设备正常运行。</w:t>
            </w:r>
          </w:p>
          <w:p w14:paraId="18C5CC4E">
            <w:pPr>
              <w:pStyle w:val="41"/>
              <w:framePr w:wrap="auto" w:vAnchor="margin" w:hAnchor="text" w:yAlign="inline"/>
              <w:bidi w:val="0"/>
              <w:spacing w:line="24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 xml:space="preserve">2. </w:t>
            </w:r>
            <w:r>
              <w:rPr>
                <w:rFonts w:hint="eastAsia" w:ascii="仿宋_GB2312" w:hAnsi="仿宋_GB2312" w:eastAsia="仿宋_GB2312" w:cs="仿宋_GB2312"/>
                <w:sz w:val="18"/>
                <w:szCs w:val="18"/>
                <w:rtl w:val="0"/>
                <w:lang w:val="zh-CN" w:eastAsia="zh-CN"/>
              </w:rPr>
              <w:t>计划性停电操作前，须确认电梯内无人员后方可实施（突发线路故障停电除外），且须提前向甲方报备。</w:t>
            </w:r>
          </w:p>
          <w:p w14:paraId="671270E4">
            <w:pPr>
              <w:pStyle w:val="41"/>
              <w:framePr w:wrap="auto" w:vAnchor="margin" w:hAnchor="text" w:yAlign="inline"/>
              <w:bidi w:val="0"/>
              <w:spacing w:line="24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lang w:val="en-US" w:eastAsia="zh-CN"/>
              </w:rPr>
              <w:t>3.</w:t>
            </w:r>
            <w:r>
              <w:rPr>
                <w:rFonts w:hint="eastAsia" w:ascii="仿宋_GB2312" w:hAnsi="仿宋_GB2312" w:eastAsia="仿宋_GB2312" w:cs="仿宋_GB2312"/>
                <w:sz w:val="18"/>
                <w:szCs w:val="18"/>
                <w:rtl w:val="0"/>
                <w:lang w:val="zh-CN" w:eastAsia="zh-CN"/>
              </w:rPr>
              <w:t>开展维修、养护作业前，须提前完成相关事项协调，并及时向甲方上报作业方案。</w:t>
            </w:r>
          </w:p>
          <w:p w14:paraId="4A7E1D1B">
            <w:pPr>
              <w:spacing w:line="240" w:lineRule="auto"/>
              <w:rPr>
                <w:rFonts w:hint="eastAsia" w:ascii="仿宋_GB2312" w:hAnsi="仿宋_GB2312" w:eastAsia="仿宋_GB2312" w:cs="仿宋_GB2312"/>
                <w:color w:val="FF0000"/>
                <w:sz w:val="18"/>
                <w:szCs w:val="18"/>
              </w:rPr>
            </w:pPr>
            <w:r>
              <w:rPr>
                <w:rFonts w:hint="eastAsia" w:ascii="仿宋_GB2312" w:hAnsi="仿宋_GB2312" w:eastAsia="仿宋_GB2312" w:cs="仿宋_GB2312"/>
                <w:sz w:val="18"/>
                <w:szCs w:val="18"/>
                <w:rtl w:val="0"/>
                <w:lang w:val="en-US" w:eastAsia="zh-CN"/>
              </w:rPr>
              <w:t>4.</w:t>
            </w:r>
            <w:r>
              <w:rPr>
                <w:rFonts w:hint="eastAsia" w:ascii="仿宋_GB2312" w:hAnsi="仿宋_GB2312" w:eastAsia="仿宋_GB2312" w:cs="仿宋_GB2312"/>
                <w:sz w:val="18"/>
                <w:szCs w:val="18"/>
                <w:rtl w:val="0"/>
                <w:lang w:val="zh-CN" w:eastAsia="zh-CN"/>
              </w:rPr>
              <w:t>配电室保持卫生整洁，无乱堆乱放现象，设备表面无明显积尘、锈蚀。</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C3761D5">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lang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9776A2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25E44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0"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1B5B763">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FB56D81">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消防</w:t>
            </w:r>
            <w:r>
              <w:rPr>
                <w:rFonts w:hint="eastAsia" w:ascii="仿宋_GB2312" w:hAnsi="仿宋_GB2312" w:eastAsia="仿宋_GB2312" w:cs="仿宋_GB2312"/>
                <w:sz w:val="18"/>
                <w:szCs w:val="18"/>
                <w:rtl w:val="0"/>
                <w:lang w:val="en-US" w:eastAsia="zh-CN"/>
              </w:rPr>
              <w:t xml:space="preserve">  </w:t>
            </w:r>
            <w:r>
              <w:rPr>
                <w:rFonts w:hint="eastAsia" w:ascii="仿宋_GB2312" w:hAnsi="仿宋_GB2312" w:eastAsia="仿宋_GB2312" w:cs="仿宋_GB2312"/>
                <w:sz w:val="18"/>
                <w:szCs w:val="18"/>
                <w:rtl w:val="0"/>
              </w:rPr>
              <w:t>设施</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42E41E0">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lang w:val="en-US" w:eastAsia="zh-CN"/>
              </w:rPr>
              <w:t>1.</w:t>
            </w:r>
            <w:r>
              <w:rPr>
                <w:rFonts w:hint="eastAsia" w:ascii="仿宋_GB2312" w:hAnsi="仿宋_GB2312" w:eastAsia="仿宋_GB2312" w:cs="仿宋_GB2312"/>
                <w:sz w:val="18"/>
                <w:szCs w:val="18"/>
                <w:rtl w:val="0"/>
                <w:lang w:val="zh-CN" w:eastAsia="zh-CN"/>
              </w:rPr>
              <w:t>负责对各办公室室内烟感、喷淋设施进行维修处置。</w:t>
            </w:r>
          </w:p>
          <w:p w14:paraId="51A1A570">
            <w:pPr>
              <w:pStyle w:val="41"/>
              <w:framePr w:wrap="auto" w:vAnchor="margin" w:hAnchor="text" w:yAlign="inline"/>
              <w:bidi w:val="0"/>
              <w:rPr>
                <w:rFonts w:hint="eastAsia" w:ascii="仿宋_GB2312" w:hAnsi="仿宋_GB2312" w:eastAsia="仿宋_GB2312" w:cs="仿宋_GB2312"/>
                <w:sz w:val="18"/>
                <w:szCs w:val="18"/>
                <w:rtl w:val="0"/>
                <w:lang w:val="zh-CN" w:eastAsia="zh-CN"/>
              </w:rPr>
            </w:pPr>
            <w:r>
              <w:rPr>
                <w:rFonts w:hint="eastAsia" w:ascii="仿宋_GB2312" w:hAnsi="仿宋_GB2312" w:eastAsia="仿宋_GB2312" w:cs="仿宋_GB2312"/>
                <w:sz w:val="18"/>
                <w:szCs w:val="18"/>
                <w:rtl w:val="0"/>
                <w:lang w:val="en-US" w:eastAsia="zh-CN"/>
              </w:rPr>
              <w:t>2.</w:t>
            </w:r>
            <w:r>
              <w:rPr>
                <w:rFonts w:hint="eastAsia" w:ascii="仿宋_GB2312" w:hAnsi="仿宋_GB2312" w:eastAsia="仿宋_GB2312" w:cs="仿宋_GB2312"/>
                <w:sz w:val="18"/>
                <w:szCs w:val="18"/>
                <w:rtl w:val="0"/>
                <w:lang w:val="zh-CN" w:eastAsia="zh-CN"/>
              </w:rPr>
              <w:t>负责楼内所有公共区域、消防通道、安全出口管理，全程保障畅通，无遮挡、占用、堵塞现象。</w:t>
            </w:r>
          </w:p>
          <w:p w14:paraId="6C3B3F99">
            <w:pPr>
              <w:pStyle w:val="41"/>
              <w:framePr w:wrap="auto" w:vAnchor="margin" w:hAnchor="text" w:yAlign="inline"/>
              <w:bidi w:val="0"/>
              <w:rPr>
                <w:rFonts w:hint="eastAsia" w:ascii="仿宋_GB2312" w:hAnsi="仿宋_GB2312" w:eastAsia="仿宋_GB2312" w:cs="仿宋_GB2312"/>
                <w:color w:val="FF0000"/>
                <w:sz w:val="18"/>
                <w:szCs w:val="18"/>
              </w:rPr>
            </w:pPr>
            <w:r>
              <w:rPr>
                <w:rFonts w:hint="eastAsia" w:ascii="仿宋_GB2312" w:hAnsi="仿宋_GB2312" w:eastAsia="仿宋_GB2312" w:cs="仿宋_GB2312"/>
                <w:sz w:val="18"/>
                <w:szCs w:val="18"/>
                <w:rtl w:val="0"/>
              </w:rPr>
              <w:t>3</w:t>
            </w:r>
            <w:r>
              <w:rPr>
                <w:rFonts w:hint="eastAsia" w:ascii="仿宋_GB2312" w:hAnsi="仿宋_GB2312" w:eastAsia="仿宋_GB2312" w:cs="仿宋_GB2312"/>
                <w:sz w:val="18"/>
                <w:szCs w:val="18"/>
                <w:rtl w:val="0"/>
                <w:lang w:eastAsia="zh-CN"/>
              </w:rPr>
              <w:t>.</w:t>
            </w:r>
            <w:r>
              <w:rPr>
                <w:rFonts w:hint="eastAsia" w:ascii="仿宋_GB2312" w:hAnsi="仿宋_GB2312" w:eastAsia="仿宋_GB2312" w:cs="仿宋_GB2312"/>
                <w:sz w:val="18"/>
                <w:szCs w:val="18"/>
                <w:rtl w:val="0"/>
              </w:rPr>
              <w:t xml:space="preserve"> </w:t>
            </w:r>
            <w:r>
              <w:rPr>
                <w:rFonts w:hint="eastAsia" w:ascii="仿宋_GB2312" w:hAnsi="仿宋_GB2312" w:eastAsia="仿宋_GB2312" w:cs="仿宋_GB2312"/>
                <w:sz w:val="18"/>
                <w:szCs w:val="18"/>
                <w:rtl w:val="0"/>
                <w:lang w:val="zh-CN" w:eastAsia="zh-CN"/>
              </w:rPr>
              <w:t>发现楼内消防设施故障、安全隐患，第一时间上报。</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B107E2C">
            <w:pPr>
              <w:keepNext w:val="0"/>
              <w:keepLines w:val="0"/>
              <w:pageBreakBefore w:val="0"/>
              <w:widowControl/>
              <w:shd w:val="clear" w:color="auto" w:fill="auto"/>
              <w:suppressAutoHyphens/>
              <w:bidi w:val="0"/>
              <w:spacing w:before="0" w:after="0" w:line="240" w:lineRule="auto"/>
              <w:ind w:left="0" w:right="0" w:firstLine="0"/>
              <w:jc w:val="left"/>
              <w:outlineLvl w:val="9"/>
              <w:rPr>
                <w:rFonts w:hint="eastAsia" w:ascii="仿宋_GB2312" w:hAnsi="仿宋_GB2312" w:eastAsia="仿宋_GB2312" w:cs="仿宋_GB2312"/>
                <w:sz w:val="18"/>
                <w:szCs w:val="18"/>
                <w:rtl w:val="0"/>
                <w:lang w:eastAsia="zh-CN"/>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04FE0D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4996C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10"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120B74FE">
            <w:pPr>
              <w:pStyle w:val="43"/>
              <w:framePr w:wrap="auto" w:vAnchor="margin" w:hAnchor="text" w:yAlign="inline"/>
              <w:suppressAutoHyphens/>
              <w:spacing w:line="240" w:lineRule="auto"/>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秩序维护与安全防范</w:t>
            </w:r>
            <w:r>
              <w:rPr>
                <w:rFonts w:hint="eastAsia" w:ascii="仿宋_GB2312" w:hAnsi="仿宋_GB2312" w:eastAsia="仿宋_GB2312" w:cs="仿宋_GB2312"/>
                <w:sz w:val="18"/>
                <w:szCs w:val="18"/>
                <w:rtl w:val="0"/>
                <w:lang w:val="en-US" w:eastAsia="zh-CN"/>
              </w:rPr>
              <w:t>(10分）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6FCC115">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安全  管理</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71AD081">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kern w:val="0"/>
                <w:sz w:val="18"/>
                <w:szCs w:val="18"/>
                <w:highlight w:val="none"/>
                <w:lang w:val="en-US" w:eastAsia="zh-CN"/>
              </w:rPr>
            </w:pPr>
            <w:r>
              <w:rPr>
                <w:rFonts w:hint="eastAsia" w:ascii="仿宋_GB2312" w:hAnsi="仿宋_GB2312" w:eastAsia="仿宋_GB2312" w:cs="仿宋_GB2312"/>
                <w:b w:val="0"/>
                <w:bCs w:val="0"/>
                <w:color w:val="auto"/>
                <w:kern w:val="0"/>
                <w:sz w:val="18"/>
                <w:szCs w:val="18"/>
                <w:highlight w:val="none"/>
                <w:lang w:val="en-US" w:eastAsia="zh-CN"/>
              </w:rPr>
              <w:t>1.工作人员应取得相应的证件持证上岗。</w:t>
            </w:r>
          </w:p>
          <w:p w14:paraId="53DADFDC">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lang w:eastAsia="zh-CN"/>
              </w:rPr>
            </w:pPr>
            <w:r>
              <w:rPr>
                <w:rFonts w:hint="eastAsia" w:ascii="仿宋_GB2312" w:hAnsi="仿宋_GB2312" w:eastAsia="仿宋_GB2312" w:cs="仿宋_GB2312"/>
                <w:b w:val="0"/>
                <w:bCs w:val="0"/>
                <w:color w:val="auto"/>
                <w:kern w:val="0"/>
                <w:sz w:val="18"/>
                <w:szCs w:val="18"/>
                <w:highlight w:val="none"/>
                <w:lang w:val="en-US" w:eastAsia="zh-CN"/>
              </w:rPr>
              <w:t>2.</w:t>
            </w:r>
            <w:r>
              <w:rPr>
                <w:rFonts w:hint="eastAsia" w:ascii="仿宋_GB2312" w:hAnsi="仿宋_GB2312" w:eastAsia="仿宋_GB2312" w:cs="仿宋_GB2312"/>
                <w:b w:val="0"/>
                <w:bCs w:val="0"/>
                <w:color w:val="auto"/>
                <w:sz w:val="18"/>
                <w:szCs w:val="18"/>
                <w:lang w:eastAsia="zh-CN"/>
              </w:rPr>
              <w:t>出入口实行24小时守岗、轮岗制度，重点区域、重点部位每小时巡查一次，并有巡查、值班记录。</w:t>
            </w:r>
          </w:p>
          <w:p w14:paraId="7170F00F">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lang w:val="en-US" w:eastAsia="zh-CN"/>
              </w:rPr>
            </w:pPr>
            <w:r>
              <w:rPr>
                <w:rFonts w:hint="eastAsia" w:ascii="仿宋_GB2312" w:hAnsi="仿宋_GB2312" w:eastAsia="仿宋_GB2312" w:cs="仿宋_GB2312"/>
                <w:b w:val="0"/>
                <w:bCs w:val="0"/>
                <w:color w:val="auto"/>
                <w:sz w:val="18"/>
                <w:szCs w:val="18"/>
                <w:lang w:val="en-US" w:eastAsia="zh-CN"/>
              </w:rPr>
              <w:t>3.</w:t>
            </w:r>
            <w:r>
              <w:rPr>
                <w:rFonts w:hint="eastAsia" w:ascii="仿宋_GB2312" w:hAnsi="仿宋_GB2312" w:eastAsia="仿宋_GB2312" w:cs="仿宋_GB2312"/>
                <w:b w:val="0"/>
                <w:bCs w:val="0"/>
                <w:color w:val="auto"/>
                <w:sz w:val="18"/>
                <w:szCs w:val="18"/>
                <w:lang w:eastAsia="zh-CN"/>
              </w:rPr>
              <w:t>严格做好来客来访人员</w:t>
            </w:r>
            <w:r>
              <w:rPr>
                <w:rFonts w:hint="eastAsia" w:ascii="仿宋_GB2312" w:hAnsi="仿宋_GB2312" w:eastAsia="仿宋_GB2312" w:cs="仿宋_GB2312"/>
                <w:b w:val="0"/>
                <w:bCs w:val="0"/>
                <w:color w:val="auto"/>
                <w:sz w:val="18"/>
                <w:szCs w:val="18"/>
                <w:lang w:val="en-US" w:eastAsia="zh-CN"/>
              </w:rPr>
              <w:t>实名</w:t>
            </w:r>
            <w:r>
              <w:rPr>
                <w:rFonts w:hint="eastAsia" w:ascii="仿宋_GB2312" w:hAnsi="仿宋_GB2312" w:eastAsia="仿宋_GB2312" w:cs="仿宋_GB2312"/>
                <w:b w:val="0"/>
                <w:bCs w:val="0"/>
                <w:color w:val="auto"/>
                <w:sz w:val="18"/>
                <w:szCs w:val="18"/>
                <w:lang w:eastAsia="zh-CN"/>
              </w:rPr>
              <w:t>登记和协调服务工作，熟悉驻楼单位情况和信息，做好相关信息的保</w:t>
            </w:r>
            <w:r>
              <w:rPr>
                <w:rFonts w:hint="eastAsia" w:ascii="仿宋_GB2312" w:hAnsi="仿宋_GB2312" w:eastAsia="仿宋_GB2312" w:cs="仿宋_GB2312"/>
                <w:b w:val="0"/>
                <w:bCs w:val="0"/>
                <w:color w:val="auto"/>
                <w:sz w:val="18"/>
                <w:szCs w:val="18"/>
                <w:lang w:val="en-US" w:eastAsia="zh-CN"/>
              </w:rPr>
              <w:t>密工作。</w:t>
            </w:r>
          </w:p>
          <w:p w14:paraId="468E704B">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rtl w:val="0"/>
                <w:lang w:val="en-US" w:eastAsia="zh-CN"/>
              </w:rPr>
            </w:pPr>
            <w:r>
              <w:rPr>
                <w:rFonts w:hint="eastAsia" w:ascii="仿宋_GB2312" w:hAnsi="仿宋_GB2312" w:eastAsia="仿宋_GB2312" w:cs="仿宋_GB2312"/>
                <w:b w:val="0"/>
                <w:bCs w:val="0"/>
                <w:color w:val="auto"/>
                <w:sz w:val="18"/>
                <w:szCs w:val="18"/>
                <w:lang w:val="en-US" w:eastAsia="zh-CN"/>
              </w:rPr>
              <w:t>4.</w:t>
            </w:r>
            <w:r>
              <w:rPr>
                <w:rFonts w:hint="eastAsia" w:ascii="仿宋_GB2312" w:hAnsi="仿宋_GB2312" w:eastAsia="仿宋_GB2312" w:cs="仿宋_GB2312"/>
                <w:b w:val="0"/>
                <w:bCs w:val="0"/>
                <w:color w:val="auto"/>
                <w:sz w:val="18"/>
                <w:szCs w:val="18"/>
                <w:rtl w:val="0"/>
                <w:lang w:val="en-US" w:eastAsia="zh-CN"/>
              </w:rPr>
              <w:t>严禁推销、快递、外卖、闲杂人员等进入楼内；禁止外卖、快递放置于保安室内。</w:t>
            </w:r>
          </w:p>
          <w:p w14:paraId="41ABA660">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rtl w:val="0"/>
                <w:lang w:val="en-US" w:eastAsia="zh-CN"/>
              </w:rPr>
            </w:pPr>
            <w:r>
              <w:rPr>
                <w:rFonts w:hint="eastAsia" w:ascii="仿宋_GB2312" w:hAnsi="仿宋_GB2312" w:eastAsia="仿宋_GB2312" w:cs="仿宋_GB2312"/>
                <w:b w:val="0"/>
                <w:bCs w:val="0"/>
                <w:color w:val="auto"/>
                <w:sz w:val="18"/>
                <w:szCs w:val="18"/>
                <w:rtl w:val="0"/>
                <w:lang w:val="en-US" w:eastAsia="zh-CN"/>
              </w:rPr>
              <w:t>5.贵重、大件物品须凭相关单位书面证明并经物业科签字盖章后方可放行。</w:t>
            </w:r>
          </w:p>
          <w:p w14:paraId="173729AB">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rtl w:val="0"/>
                <w:lang w:val="en-US" w:eastAsia="zh-CN"/>
              </w:rPr>
            </w:pPr>
            <w:r>
              <w:rPr>
                <w:rFonts w:hint="eastAsia" w:ascii="仿宋_GB2312" w:hAnsi="仿宋_GB2312" w:eastAsia="仿宋_GB2312" w:cs="仿宋_GB2312"/>
                <w:b w:val="0"/>
                <w:bCs w:val="0"/>
                <w:color w:val="auto"/>
                <w:sz w:val="18"/>
                <w:szCs w:val="18"/>
                <w:rtl w:val="0"/>
                <w:lang w:val="en-US" w:eastAsia="zh-CN"/>
              </w:rPr>
              <w:t>6.严禁易燃易爆炸物品进入办公区域。</w:t>
            </w:r>
          </w:p>
          <w:p w14:paraId="3F8449D4">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b w:val="0"/>
                <w:bCs w:val="0"/>
                <w:color w:val="auto"/>
                <w:sz w:val="18"/>
                <w:szCs w:val="18"/>
                <w:rtl w:val="0"/>
                <w:lang w:val="en-US" w:eastAsia="zh-CN"/>
              </w:rPr>
            </w:pPr>
            <w:r>
              <w:rPr>
                <w:rFonts w:hint="eastAsia" w:ascii="仿宋_GB2312" w:hAnsi="仿宋_GB2312" w:eastAsia="仿宋_GB2312" w:cs="仿宋_GB2312"/>
                <w:b w:val="0"/>
                <w:bCs w:val="0"/>
                <w:color w:val="auto"/>
                <w:sz w:val="18"/>
                <w:szCs w:val="18"/>
                <w:lang w:val="en-US" w:eastAsia="zh-CN"/>
              </w:rPr>
              <w:t>7.</w:t>
            </w:r>
            <w:r>
              <w:rPr>
                <w:rFonts w:hint="eastAsia" w:ascii="仿宋_GB2312" w:hAnsi="仿宋_GB2312" w:eastAsia="仿宋_GB2312" w:cs="仿宋_GB2312"/>
                <w:b w:val="0"/>
                <w:bCs w:val="0"/>
                <w:color w:val="auto"/>
                <w:sz w:val="18"/>
                <w:szCs w:val="18"/>
                <w:lang w:eastAsia="zh-CN"/>
              </w:rPr>
              <w:t>上访群众未经相关部门许可，对强行冲闯情况及时通知</w:t>
            </w:r>
            <w:r>
              <w:rPr>
                <w:rFonts w:hint="eastAsia" w:ascii="仿宋_GB2312" w:hAnsi="仿宋_GB2312" w:eastAsia="仿宋_GB2312" w:cs="仿宋_GB2312"/>
                <w:b w:val="0"/>
                <w:bCs w:val="0"/>
                <w:color w:val="auto"/>
                <w:sz w:val="18"/>
                <w:szCs w:val="18"/>
                <w:lang w:val="en-US" w:eastAsia="zh-CN"/>
              </w:rPr>
              <w:t>物业科或</w:t>
            </w:r>
            <w:r>
              <w:rPr>
                <w:rFonts w:hint="eastAsia" w:ascii="仿宋_GB2312" w:hAnsi="仿宋_GB2312" w:eastAsia="仿宋_GB2312" w:cs="仿宋_GB2312"/>
                <w:b w:val="0"/>
                <w:bCs w:val="0"/>
                <w:color w:val="auto"/>
                <w:sz w:val="18"/>
                <w:szCs w:val="18"/>
                <w:lang w:eastAsia="zh-CN"/>
              </w:rPr>
              <w:t>派出所。</w:t>
            </w:r>
          </w:p>
          <w:p w14:paraId="172E1DBB">
            <w:pPr>
              <w:numPr>
                <w:ilvl w:val="0"/>
                <w:numId w:val="0"/>
              </w:numPr>
              <w:jc w:val="both"/>
              <w:rPr>
                <w:rFonts w:hint="eastAsia" w:ascii="仿宋_GB2312" w:hAnsi="仿宋_GB2312" w:eastAsia="仿宋_GB2312" w:cs="仿宋_GB2312"/>
                <w:b w:val="0"/>
                <w:bCs w:val="0"/>
                <w:color w:val="auto"/>
                <w:sz w:val="18"/>
                <w:szCs w:val="18"/>
                <w:lang w:eastAsia="zh-CN"/>
              </w:rPr>
            </w:pPr>
            <w:r>
              <w:rPr>
                <w:rFonts w:hint="eastAsia" w:ascii="仿宋_GB2312" w:hAnsi="仿宋_GB2312" w:eastAsia="仿宋_GB2312" w:cs="仿宋_GB2312"/>
                <w:b w:val="0"/>
                <w:bCs w:val="0"/>
                <w:color w:val="auto"/>
                <w:sz w:val="18"/>
                <w:szCs w:val="18"/>
                <w:lang w:val="en-US" w:eastAsia="zh-CN"/>
              </w:rPr>
              <w:t>8.</w:t>
            </w:r>
            <w:r>
              <w:rPr>
                <w:rFonts w:hint="eastAsia" w:ascii="仿宋_GB2312" w:hAnsi="仿宋_GB2312" w:eastAsia="仿宋_GB2312" w:cs="仿宋_GB2312"/>
                <w:b w:val="0"/>
                <w:bCs w:val="0"/>
                <w:color w:val="auto"/>
                <w:sz w:val="18"/>
                <w:szCs w:val="18"/>
                <w:lang w:eastAsia="zh-CN"/>
              </w:rPr>
              <w:t>对进出物业管理区域的装修施工人员、服务人员实行临时出入证或施工单管理。</w:t>
            </w:r>
          </w:p>
          <w:p w14:paraId="0B082241">
            <w:pPr>
              <w:numPr>
                <w:ilvl w:val="0"/>
                <w:numId w:val="0"/>
              </w:numPr>
              <w:jc w:val="both"/>
              <w:rPr>
                <w:rFonts w:hint="eastAsia" w:ascii="仿宋_GB2312" w:hAnsi="仿宋_GB2312" w:eastAsia="仿宋_GB2312" w:cs="仿宋_GB2312"/>
                <w:b w:val="0"/>
                <w:bCs w:val="0"/>
                <w:color w:val="auto"/>
                <w:sz w:val="18"/>
                <w:szCs w:val="18"/>
                <w:lang w:eastAsia="zh-CN"/>
              </w:rPr>
            </w:pPr>
            <w:r>
              <w:rPr>
                <w:rFonts w:hint="eastAsia" w:ascii="仿宋_GB2312" w:hAnsi="仿宋_GB2312" w:eastAsia="仿宋_GB2312" w:cs="仿宋_GB2312"/>
                <w:b w:val="0"/>
                <w:bCs w:val="0"/>
                <w:color w:val="auto"/>
                <w:sz w:val="18"/>
                <w:szCs w:val="18"/>
                <w:lang w:val="en-US" w:eastAsia="zh-CN"/>
              </w:rPr>
              <w:t>9.</w:t>
            </w:r>
            <w:r>
              <w:rPr>
                <w:rFonts w:hint="eastAsia" w:ascii="仿宋_GB2312" w:hAnsi="仿宋_GB2312" w:eastAsia="仿宋_GB2312" w:cs="仿宋_GB2312"/>
                <w:b w:val="0"/>
                <w:bCs w:val="0"/>
                <w:color w:val="auto"/>
                <w:sz w:val="18"/>
                <w:szCs w:val="18"/>
                <w:lang w:eastAsia="zh-CN"/>
              </w:rPr>
              <w:t>对火灾、治安、公共卫生等突发事件有应急处理预案，事发时及时报告、报警，并协助采取相应措施。</w:t>
            </w:r>
          </w:p>
          <w:p w14:paraId="2DA9DA1D">
            <w:pPr>
              <w:numPr>
                <w:ilvl w:val="0"/>
                <w:numId w:val="0"/>
              </w:numPr>
              <w:jc w:val="both"/>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b w:val="0"/>
                <w:bCs w:val="0"/>
                <w:color w:val="auto"/>
                <w:sz w:val="18"/>
                <w:szCs w:val="18"/>
                <w:lang w:val="en-US" w:eastAsia="zh-CN"/>
              </w:rPr>
              <w:t>10.</w:t>
            </w:r>
            <w:r>
              <w:rPr>
                <w:rFonts w:hint="eastAsia" w:ascii="仿宋_GB2312" w:hAnsi="仿宋_GB2312" w:eastAsia="仿宋_GB2312" w:cs="仿宋_GB2312"/>
                <w:b w:val="0"/>
                <w:bCs w:val="0"/>
                <w:color w:val="auto"/>
                <w:kern w:val="0"/>
                <w:sz w:val="18"/>
                <w:szCs w:val="18"/>
                <w:highlight w:val="none"/>
                <w:lang w:val="en-US" w:eastAsia="zh-CN"/>
              </w:rPr>
              <w:t>每年至少组织两次各类应急演练。</w:t>
            </w: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4A5D20FB">
            <w:pPr>
              <w:pStyle w:val="41"/>
              <w:keepNext w:val="0"/>
              <w:keepLines w:val="0"/>
              <w:pageBreakBefore w:val="0"/>
              <w:framePr w:wrap="auto" w:vAnchor="margin" w:hAnchor="text" w:yAlign="inline"/>
              <w:widowControl/>
              <w:shd w:val="clear" w:color="auto" w:fill="auto"/>
              <w:suppressAutoHyphens/>
              <w:bidi w:val="0"/>
              <w:spacing w:before="0" w:after="0" w:line="240" w:lineRule="auto"/>
              <w:ind w:left="0" w:leftChars="0" w:right="0" w:rightChars="0" w:firstLine="0" w:firstLineChars="0"/>
              <w:jc w:val="right"/>
              <w:outlineLvl w:val="9"/>
              <w:rPr>
                <w:rFonts w:hint="eastAsia" w:ascii="仿宋_GB2312" w:hAnsi="仿宋_GB2312" w:eastAsia="仿宋_GB2312" w:cs="仿宋_GB2312"/>
                <w:sz w:val="18"/>
                <w:szCs w:val="18"/>
                <w:rtl w:val="0"/>
              </w:rPr>
            </w:pPr>
            <w:r>
              <w:rPr>
                <w:rFonts w:hint="eastAsia" w:ascii="仿宋_GB2312" w:hAnsi="仿宋_GB2312" w:eastAsia="仿宋_GB2312" w:cs="仿宋_GB2312"/>
                <w:sz w:val="18"/>
                <w:szCs w:val="18"/>
                <w:rtl w:val="0"/>
              </w:rPr>
              <w:t>严格落实门卫巡逻及监控管理，轻微违规每次扣1-3分；情节严重单次扣5分。</w:t>
            </w: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14857CF">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3C377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135" w:hRule="atLeast"/>
        </w:trPr>
        <w:tc>
          <w:tcPr>
            <w:tcW w:w="97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988DEA5">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91FEE55">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监控系统管理</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33F2F6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lang w:val="zh-CN" w:eastAsia="zh-CN"/>
              </w:rPr>
              <w:t>监控室实行</w:t>
            </w:r>
            <w:r>
              <w:rPr>
                <w:rFonts w:hint="eastAsia" w:ascii="仿宋_GB2312" w:hAnsi="仿宋_GB2312" w:eastAsia="仿宋_GB2312" w:cs="仿宋_GB2312"/>
                <w:color w:val="auto"/>
                <w:sz w:val="18"/>
                <w:szCs w:val="18"/>
                <w:rtl w:val="0"/>
              </w:rPr>
              <w:t>24</w:t>
            </w:r>
            <w:r>
              <w:rPr>
                <w:rFonts w:hint="eastAsia" w:ascii="仿宋_GB2312" w:hAnsi="仿宋_GB2312" w:eastAsia="仿宋_GB2312" w:cs="仿宋_GB2312"/>
                <w:color w:val="auto"/>
                <w:sz w:val="18"/>
                <w:szCs w:val="18"/>
                <w:rtl w:val="0"/>
                <w:lang w:val="zh-CN" w:eastAsia="zh-CN"/>
              </w:rPr>
              <w:t>小时值班制度，值班人员严格执行保密制度，实时排查可疑人员、处置各类紧急事件。</w:t>
            </w:r>
          </w:p>
          <w:p w14:paraId="3EDD9ED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2.</w:t>
            </w:r>
            <w:r>
              <w:rPr>
                <w:rFonts w:hint="eastAsia" w:ascii="仿宋_GB2312" w:hAnsi="仿宋_GB2312" w:eastAsia="仿宋_GB2312" w:cs="仿宋_GB2312"/>
                <w:color w:val="auto"/>
                <w:sz w:val="18"/>
                <w:szCs w:val="18"/>
                <w:rtl w:val="0"/>
                <w:lang w:val="zh-CN" w:eastAsia="zh-CN"/>
              </w:rPr>
              <w:t>保障监控系统设施设备正常运行；每日清洁监控设备，保持监控室卫生整洁、物品摆放规范。</w:t>
            </w:r>
          </w:p>
          <w:p w14:paraId="0CF553B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3.</w:t>
            </w:r>
            <w:r>
              <w:rPr>
                <w:rFonts w:hint="eastAsia" w:ascii="仿宋_GB2312" w:hAnsi="仿宋_GB2312" w:eastAsia="仿宋_GB2312" w:cs="仿宋_GB2312"/>
                <w:color w:val="auto"/>
                <w:sz w:val="18"/>
                <w:szCs w:val="18"/>
                <w:rtl w:val="0"/>
                <w:lang w:val="zh-CN" w:eastAsia="zh-CN"/>
              </w:rPr>
              <w:t>监控录像调取须经延安市机关事务服务中心批准，安保人员严禁随意查看，做好登记与保密工作。</w:t>
            </w:r>
          </w:p>
          <w:p w14:paraId="2A3E645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4.</w:t>
            </w:r>
            <w:r>
              <w:rPr>
                <w:rFonts w:hint="eastAsia" w:ascii="仿宋_GB2312" w:hAnsi="仿宋_GB2312" w:eastAsia="仿宋_GB2312" w:cs="仿宋_GB2312"/>
                <w:color w:val="auto"/>
                <w:sz w:val="18"/>
                <w:szCs w:val="18"/>
                <w:rtl w:val="0"/>
                <w:lang w:val="zh-CN" w:eastAsia="zh-CN"/>
              </w:rPr>
              <w:t>监控室实行封闭式管理，严禁闲杂人员进入，严格落实值班、交接班及来访登记制度。</w:t>
            </w:r>
          </w:p>
          <w:p w14:paraId="71335BFC">
            <w:pPr>
              <w:pStyle w:val="43"/>
              <w:framePr w:wrap="auto" w:vAnchor="margin" w:hAnchor="text" w:yAlign="inline"/>
              <w:suppressAutoHyphens/>
              <w:spacing w:line="240" w:lineRule="auto"/>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5.</w:t>
            </w:r>
            <w:r>
              <w:rPr>
                <w:rFonts w:hint="eastAsia" w:ascii="仿宋_GB2312" w:hAnsi="仿宋_GB2312" w:eastAsia="仿宋_GB2312" w:cs="仿宋_GB2312"/>
                <w:color w:val="auto"/>
                <w:sz w:val="18"/>
                <w:szCs w:val="18"/>
                <w:rtl w:val="0"/>
                <w:lang w:val="zh-CN" w:eastAsia="zh-CN"/>
              </w:rPr>
              <w:t>监控室设备常态化除尘保洁，确保设备稳定运行。</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650044A">
            <w:pPr>
              <w:pStyle w:val="41"/>
              <w:keepNext w:val="0"/>
              <w:keepLines w:val="0"/>
              <w:pageBreakBefore w:val="0"/>
              <w:framePr w:wrap="auto" w:vAnchor="margin" w:hAnchor="text" w:yAlign="inline"/>
              <w:widowControl/>
              <w:shd w:val="clear" w:color="auto" w:fill="auto"/>
              <w:suppressAutoHyphens/>
              <w:bidi w:val="0"/>
              <w:spacing w:before="0" w:after="0" w:line="240" w:lineRule="auto"/>
              <w:ind w:left="0" w:leftChars="0" w:right="0" w:rightChars="0" w:firstLine="0" w:firstLineChars="0"/>
              <w:jc w:val="righ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6E78E0E">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11D08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5AA37D24">
            <w:pPr>
              <w:pStyle w:val="43"/>
              <w:framePr w:wrap="auto" w:vAnchor="margin" w:hAnchor="text" w:yAlign="inline"/>
              <w:suppressAutoHyphens/>
              <w:spacing w:line="240" w:lineRule="auto"/>
              <w:ind w:left="180" w:hanging="183" w:hangingChars="100"/>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tl w:val="0"/>
              </w:rPr>
              <w:t>公共</w:t>
            </w:r>
            <w:r>
              <w:rPr>
                <w:rFonts w:hint="eastAsia" w:ascii="仿宋_GB2312" w:hAnsi="仿宋_GB2312" w:eastAsia="仿宋_GB2312" w:cs="仿宋_GB2312"/>
                <w:sz w:val="18"/>
                <w:szCs w:val="18"/>
                <w:rtl w:val="0"/>
                <w:lang w:val="en-US" w:eastAsia="zh-CN"/>
              </w:rPr>
              <w:t>区域</w:t>
            </w:r>
            <w:r>
              <w:rPr>
                <w:rFonts w:hint="eastAsia" w:ascii="仿宋_GB2312" w:hAnsi="仿宋_GB2312" w:eastAsia="仿宋_GB2312" w:cs="仿宋_GB2312"/>
                <w:sz w:val="18"/>
                <w:szCs w:val="18"/>
                <w:rtl w:val="0"/>
              </w:rPr>
              <w:t>保洁</w:t>
            </w:r>
            <w:r>
              <w:rPr>
                <w:rFonts w:hint="eastAsia" w:ascii="仿宋_GB2312" w:hAnsi="仿宋_GB2312" w:eastAsia="仿宋_GB2312" w:cs="仿宋_GB2312"/>
                <w:sz w:val="18"/>
                <w:szCs w:val="18"/>
                <w:rtl w:val="0"/>
                <w:lang w:val="en-US" w:eastAsia="zh-CN"/>
              </w:rPr>
              <w:t>（25分</w:t>
            </w:r>
            <w:r>
              <w:rPr>
                <w:rFonts w:hint="eastAsia" w:ascii="仿宋_GB2312" w:hAnsi="仿宋_GB2312" w:eastAsia="仿宋_GB2312" w:cs="仿宋_GB2312"/>
                <w:sz w:val="18"/>
                <w:szCs w:val="18"/>
                <w:rtl w:val="0"/>
                <w:lang w:eastAsia="zh-CN"/>
              </w:rPr>
              <w:t>）</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2211953">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公共区域日常保洁</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D0A6FAC">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地面：</w:t>
            </w:r>
          </w:p>
          <w:p w14:paraId="0AD55F12">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1.每日推尘至少两次，随时保洁，保持地面光亮洁净、无污渍、无水迹、无胶渍、无泥沙、无油渍、无尘土。</w:t>
            </w:r>
          </w:p>
          <w:p w14:paraId="30B3A67E">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2.对高频使用区域实施循环保洁。</w:t>
            </w:r>
          </w:p>
          <w:p w14:paraId="0A43EEBB">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3.每季度全面清洗一次。</w:t>
            </w:r>
          </w:p>
          <w:p w14:paraId="498E3F72">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4.每季度对地面养护一次，禁止用强酸性药剂（盐酸、硫酸、烧碱、天蜡水等）进行清洗。</w:t>
            </w: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61177E62">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严格落实全域保洁工作，卫生不达标每次扣1-3分；脏乱差严重单次扣5分。</w:t>
            </w:r>
          </w:p>
          <w:p w14:paraId="3316ADDC">
            <w:pPr>
              <w:pStyle w:val="41"/>
              <w:framePr w:wrap="auto" w:vAnchor="margin" w:hAnchor="text" w:yAlign="inline"/>
              <w:bidi w:val="0"/>
              <w:rPr>
                <w:rFonts w:hint="eastAsia" w:ascii="仿宋_GB2312" w:hAnsi="仿宋_GB2312" w:eastAsia="仿宋_GB2312" w:cs="仿宋_GB2312"/>
                <w:sz w:val="18"/>
                <w:szCs w:val="18"/>
              </w:rPr>
            </w:pPr>
          </w:p>
          <w:p w14:paraId="3E521E07">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DFAED9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120D4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0EE5E1C">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F7B311A">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eastAsia" w:ascii="仿宋_GB2312" w:hAnsi="仿宋_GB2312" w:eastAsia="仿宋_GB2312" w:cs="仿宋_GB2312"/>
                <w:sz w:val="18"/>
                <w:szCs w:val="18"/>
                <w:rtl w:val="0"/>
              </w:rPr>
            </w:pPr>
            <w:r>
              <w:rPr>
                <w:rFonts w:hint="eastAsia" w:ascii="仿宋_GB2312" w:hAnsi="仿宋_GB2312" w:eastAsia="仿宋_GB2312" w:cs="仿宋_GB2312"/>
                <w:color w:val="auto"/>
                <w:kern w:val="0"/>
                <w:sz w:val="18"/>
                <w:szCs w:val="18"/>
                <w:lang w:val="en-US" w:eastAsia="zh-CN"/>
              </w:rPr>
              <w:t xml:space="preserve">  墙面</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29D009F">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both"/>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1.楼宇内走廊墙面干净整洁、无灰尘、无污渍、无乱贴乱画、无手印、无胶印。</w:t>
            </w:r>
          </w:p>
          <w:p w14:paraId="1AA2CCE1">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both"/>
              <w:textAlignment w:val="auto"/>
              <w:rPr>
                <w:rFonts w:hint="default" w:ascii="仿宋_GB2312" w:hAnsi="仿宋_GB2312" w:eastAsia="仿宋_GB2312" w:cs="仿宋_GB2312"/>
                <w:color w:val="auto"/>
                <w:kern w:val="0"/>
                <w:sz w:val="18"/>
                <w:szCs w:val="18"/>
                <w:rtl w:val="0"/>
                <w:lang w:val="en-US" w:eastAsia="zh-CN"/>
              </w:rPr>
            </w:pPr>
            <w:r>
              <w:rPr>
                <w:rFonts w:hint="eastAsia" w:ascii="仿宋_GB2312" w:hAnsi="仿宋_GB2312" w:eastAsia="仿宋_GB2312" w:cs="仿宋_GB2312"/>
                <w:color w:val="auto"/>
                <w:kern w:val="0"/>
                <w:sz w:val="18"/>
                <w:szCs w:val="18"/>
                <w:lang w:val="en-US" w:eastAsia="zh-CN"/>
              </w:rPr>
              <w:t>2.3米以下外墙、3米以下玻璃幕墙，玻璃干净、无明显污渍、无残留粘粘痕迹。</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5E48322">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7B683F7">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FE97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B27B54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08592D8">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both"/>
              <w:textAlignment w:val="auto"/>
              <w:rPr>
                <w:rFonts w:hint="eastAsia" w:ascii="仿宋_GB2312" w:hAnsi="仿宋_GB2312" w:eastAsia="仿宋_GB2312" w:cs="仿宋_GB2312"/>
                <w:sz w:val="18"/>
                <w:szCs w:val="18"/>
                <w:rtl w:val="0"/>
              </w:rPr>
            </w:pPr>
            <w:r>
              <w:rPr>
                <w:rFonts w:hint="eastAsia" w:ascii="仿宋_GB2312" w:hAnsi="仿宋_GB2312" w:eastAsia="仿宋_GB2312" w:cs="仿宋_GB2312"/>
                <w:color w:val="auto"/>
                <w:kern w:val="0"/>
                <w:sz w:val="18"/>
                <w:szCs w:val="18"/>
                <w:lang w:val="en-US" w:eastAsia="zh-CN"/>
              </w:rPr>
              <w:t>液晶显示屏</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E7147C1">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color w:val="FF0000"/>
                <w:sz w:val="18"/>
                <w:szCs w:val="18"/>
                <w:rtl w:val="0"/>
              </w:rPr>
            </w:pPr>
            <w:r>
              <w:rPr>
                <w:rFonts w:hint="eastAsia" w:ascii="仿宋_GB2312" w:hAnsi="仿宋_GB2312" w:eastAsia="仿宋_GB2312" w:cs="仿宋_GB2312"/>
                <w:color w:val="000000"/>
                <w:kern w:val="0"/>
                <w:sz w:val="18"/>
                <w:szCs w:val="18"/>
                <w:lang w:val="en-US" w:eastAsia="zh-CN"/>
              </w:rPr>
              <w:t>每周除尘一次；无污渍、无明显浮灰。</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3EBD662">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6382A1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5262D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3D7F30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6FC72BE">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both"/>
              <w:textAlignment w:val="auto"/>
              <w:rPr>
                <w:rFonts w:hint="eastAsia" w:ascii="仿宋_GB2312" w:hAnsi="仿宋_GB2312" w:eastAsia="仿宋_GB2312" w:cs="仿宋_GB2312"/>
                <w:sz w:val="18"/>
                <w:szCs w:val="18"/>
                <w:rtl w:val="0"/>
              </w:rPr>
            </w:pPr>
            <w:r>
              <w:rPr>
                <w:rFonts w:hint="eastAsia" w:ascii="仿宋_GB2312" w:hAnsi="仿宋_GB2312" w:eastAsia="仿宋_GB2312" w:cs="仿宋_GB2312"/>
                <w:color w:val="auto"/>
                <w:kern w:val="0"/>
                <w:sz w:val="18"/>
                <w:szCs w:val="18"/>
                <w:lang w:val="en-US" w:eastAsia="zh-CN"/>
              </w:rPr>
              <w:t>门、窗、玻璃</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B1FFE89">
            <w:pPr>
              <w:keepNext w:val="0"/>
              <w:keepLines w:val="0"/>
              <w:pageBreakBefore w:val="0"/>
              <w:widowControl/>
              <w:numPr>
                <w:ilvl w:val="0"/>
                <w:numId w:val="0"/>
              </w:numPr>
              <w:kinsoku/>
              <w:wordWrap/>
              <w:overflowPunct/>
              <w:topLinePunct w:val="0"/>
              <w:autoSpaceDE/>
              <w:autoSpaceDN/>
              <w:bidi w:val="0"/>
              <w:adjustRightInd/>
              <w:snapToGrid/>
              <w:spacing w:line="192" w:lineRule="auto"/>
              <w:jc w:val="both"/>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1.门窗每日擦拭一次，随时保洁；保持无积尘、无污渍、无浮灰、无破损。</w:t>
            </w:r>
          </w:p>
          <w:p w14:paraId="53DFBCBE">
            <w:pPr>
              <w:keepNext w:val="0"/>
              <w:keepLines w:val="0"/>
              <w:pageBreakBefore w:val="0"/>
              <w:widowControl/>
              <w:numPr>
                <w:ilvl w:val="0"/>
                <w:numId w:val="0"/>
              </w:numPr>
              <w:kinsoku/>
              <w:wordWrap/>
              <w:overflowPunct/>
              <w:topLinePunct w:val="0"/>
              <w:autoSpaceDE/>
              <w:autoSpaceDN/>
              <w:bidi w:val="0"/>
              <w:adjustRightInd/>
              <w:snapToGrid/>
              <w:spacing w:line="192" w:lineRule="auto"/>
              <w:jc w:val="both"/>
              <w:textAlignment w:val="auto"/>
              <w:rPr>
                <w:rFonts w:hint="default" w:ascii="仿宋_GB2312" w:hAnsi="仿宋_GB2312" w:eastAsia="仿宋_GB2312" w:cs="仿宋_GB2312"/>
                <w:color w:val="auto"/>
                <w:kern w:val="0"/>
                <w:sz w:val="18"/>
                <w:szCs w:val="18"/>
                <w:rtl w:val="0"/>
                <w:lang w:val="en-US" w:eastAsia="zh-CN"/>
              </w:rPr>
            </w:pPr>
            <w:r>
              <w:rPr>
                <w:rFonts w:hint="eastAsia" w:ascii="仿宋_GB2312" w:hAnsi="仿宋_GB2312" w:eastAsia="仿宋_GB2312" w:cs="仿宋_GB2312"/>
                <w:color w:val="auto"/>
                <w:kern w:val="0"/>
                <w:sz w:val="18"/>
                <w:szCs w:val="18"/>
                <w:rtl w:val="0"/>
                <w:lang w:val="en-US" w:eastAsia="zh-CN"/>
              </w:rPr>
              <w:t>2.玻璃每月擦试一次，保持干净明亮。</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3413F4C">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F20318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5A198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237"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63F9938">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E855A2E">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kern w:val="0"/>
                <w:sz w:val="18"/>
                <w:szCs w:val="18"/>
                <w:lang w:val="en-US" w:eastAsia="zh-CN"/>
              </w:rPr>
              <w:t>踢脚线、标识牌、安全指示灯、  电器开关、插座、消防柜及消防器材</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DB21B84">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FF0000"/>
                <w:sz w:val="18"/>
                <w:szCs w:val="18"/>
                <w:rtl w:val="0"/>
              </w:rPr>
            </w:pPr>
            <w:r>
              <w:rPr>
                <w:rFonts w:hint="eastAsia" w:ascii="仿宋_GB2312" w:hAnsi="仿宋_GB2312" w:eastAsia="仿宋_GB2312" w:cs="仿宋_GB2312"/>
                <w:color w:val="auto"/>
                <w:kern w:val="0"/>
                <w:sz w:val="18"/>
                <w:szCs w:val="18"/>
                <w:lang w:val="en-US" w:eastAsia="zh-CN"/>
              </w:rPr>
              <w:t>1.每日擦拭一次，保持洁净、无污渍、无灰尘、无脱落、无破损。</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91BCF37">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1980B6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1706E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339002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8664EA3">
            <w:pPr>
              <w:keepNext w:val="0"/>
              <w:keepLines w:val="0"/>
              <w:pageBreakBefore w:val="0"/>
              <w:widowControl/>
              <w:numPr>
                <w:ilvl w:val="0"/>
                <w:numId w:val="0"/>
              </w:numPr>
              <w:kinsoku/>
              <w:wordWrap/>
              <w:overflowPunct/>
              <w:topLinePunct w:val="0"/>
              <w:autoSpaceDE/>
              <w:autoSpaceDN/>
              <w:bidi w:val="0"/>
              <w:adjustRightInd/>
              <w:snapToGrid/>
              <w:spacing w:line="192" w:lineRule="auto"/>
              <w:ind w:left="183" w:leftChars="0" w:hanging="183" w:hangingChars="100"/>
              <w:jc w:val="both"/>
              <w:textAlignment w:val="auto"/>
              <w:rPr>
                <w:rFonts w:hint="eastAsia" w:ascii="仿宋_GB2312" w:hAnsi="仿宋_GB2312" w:eastAsia="仿宋_GB2312" w:cs="仿宋_GB2312"/>
                <w:color w:val="000000" w:themeColor="text1"/>
                <w:sz w:val="18"/>
                <w:szCs w:val="18"/>
                <w:rtl w:val="0"/>
                <w14:textFill>
                  <w14:solidFill>
                    <w14:schemeClr w14:val="tx1"/>
                  </w14:solidFill>
                </w14:textFill>
              </w:rPr>
            </w:pPr>
            <w:r>
              <w:rPr>
                <w:rFonts w:hint="eastAsia" w:ascii="仿宋_GB2312" w:hAnsi="仿宋_GB2312" w:eastAsia="仿宋_GB2312" w:cs="仿宋_GB2312"/>
                <w:color w:val="000000" w:themeColor="text1"/>
                <w:kern w:val="0"/>
                <w:sz w:val="18"/>
                <w:szCs w:val="18"/>
                <w:lang w:val="en-US" w:eastAsia="zh-CN"/>
                <w14:textFill>
                  <w14:solidFill>
                    <w14:schemeClr w14:val="tx1"/>
                  </w14:solidFill>
                </w14:textFill>
              </w:rPr>
              <w:t>管道井设备</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51AF86F">
            <w:pPr>
              <w:keepNext w:val="0"/>
              <w:keepLines w:val="0"/>
              <w:pageBreakBefore w:val="0"/>
              <w:widowControl/>
              <w:numPr>
                <w:ilvl w:val="0"/>
                <w:numId w:val="5"/>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000000" w:themeColor="text1"/>
                <w:sz w:val="18"/>
                <w:szCs w:val="18"/>
                <w:rtl w:val="0"/>
                <w14:textFill>
                  <w14:solidFill>
                    <w14:schemeClr w14:val="tx1"/>
                  </w14:solidFill>
                </w14:textFill>
              </w:rPr>
            </w:pPr>
            <w:r>
              <w:rPr>
                <w:rFonts w:hint="eastAsia" w:ascii="仿宋_GB2312" w:hAnsi="仿宋_GB2312" w:eastAsia="仿宋_GB2312" w:cs="仿宋_GB2312"/>
                <w:color w:val="000000" w:themeColor="text1"/>
                <w:kern w:val="0"/>
                <w:sz w:val="18"/>
                <w:szCs w:val="18"/>
                <w:lang w:val="en-US" w:eastAsia="zh-CN"/>
                <w14:textFill>
                  <w14:solidFill>
                    <w14:schemeClr w14:val="tx1"/>
                  </w14:solidFill>
                </w14:textFill>
              </w:rPr>
              <w:t>保持干净、无积灰、无杂物堆放。</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3ED9B91">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0DE7341">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577D2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818FE57">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0420DDC">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玻璃  雨棚</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F624CCB">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FF0000"/>
                <w:sz w:val="18"/>
                <w:szCs w:val="18"/>
                <w:rtl w:val="0"/>
              </w:rPr>
            </w:pPr>
            <w:r>
              <w:rPr>
                <w:rFonts w:hint="eastAsia" w:ascii="仿宋_GB2312" w:hAnsi="仿宋_GB2312" w:eastAsia="仿宋_GB2312" w:cs="仿宋_GB2312"/>
                <w:color w:val="auto"/>
                <w:kern w:val="0"/>
                <w:sz w:val="18"/>
                <w:szCs w:val="18"/>
                <w:lang w:val="en-US" w:eastAsia="zh-CN"/>
              </w:rPr>
              <w:t>1.每周清洁一次；保持明亮、无积水、无破损、漏水。</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EE6CBCD">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F969A7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569C9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C4E67BC">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2668437">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天花板、风口、</w:t>
            </w:r>
          </w:p>
          <w:p w14:paraId="787BE614">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eastAsia" w:ascii="仿宋_GB2312" w:hAnsi="仿宋_GB2312" w:eastAsia="仿宋_GB2312" w:cs="仿宋_GB2312"/>
                <w:sz w:val="18"/>
                <w:szCs w:val="18"/>
                <w:rtl w:val="0"/>
              </w:rPr>
            </w:pPr>
            <w:r>
              <w:rPr>
                <w:rFonts w:hint="eastAsia" w:ascii="仿宋_GB2312" w:hAnsi="仿宋_GB2312" w:eastAsia="仿宋_GB2312" w:cs="仿宋_GB2312"/>
                <w:color w:val="auto"/>
                <w:kern w:val="0"/>
                <w:sz w:val="18"/>
                <w:szCs w:val="18"/>
                <w:lang w:val="en-US" w:eastAsia="zh-CN"/>
              </w:rPr>
              <w:t>照明灯、烟感器、喷水器、探头</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1D21992">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FF0000"/>
                <w:sz w:val="18"/>
                <w:szCs w:val="18"/>
                <w:rtl w:val="0"/>
              </w:rPr>
            </w:pPr>
            <w:r>
              <w:rPr>
                <w:rFonts w:hint="eastAsia" w:ascii="仿宋_GB2312" w:hAnsi="仿宋_GB2312" w:eastAsia="仿宋_GB2312" w:cs="仿宋_GB2312"/>
                <w:color w:val="auto"/>
                <w:kern w:val="0"/>
                <w:sz w:val="18"/>
                <w:szCs w:val="18"/>
                <w:lang w:val="en-US" w:eastAsia="zh-CN"/>
              </w:rPr>
              <w:t>1.保持无污渍、无浮灰、无蛛网。</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A0031BB">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3B69496">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0BCCC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08B445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EBBD6B9">
            <w:pPr>
              <w:keepNext w:val="0"/>
              <w:keepLines w:val="0"/>
              <w:pageBreakBefore w:val="0"/>
              <w:widowControl/>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rPr>
                <w:rFonts w:hint="default"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垃圾桶烟灰桶</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8AA4EFA">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1.每日擦拭一次，随时保洁。</w:t>
            </w:r>
          </w:p>
          <w:p w14:paraId="4F0CA331">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2.桶面干净、无污渍、无异味、无垃圾水溢出。</w:t>
            </w:r>
          </w:p>
          <w:p w14:paraId="551B4062">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default" w:ascii="仿宋_GB2312" w:hAnsi="仿宋_GB2312" w:eastAsia="仿宋_GB2312" w:cs="仿宋_GB2312"/>
                <w:color w:val="FF0000"/>
                <w:sz w:val="18"/>
                <w:szCs w:val="18"/>
                <w:rtl w:val="0"/>
                <w:lang w:val="en-US" w:eastAsia="zh-CN"/>
              </w:rPr>
            </w:pPr>
            <w:r>
              <w:rPr>
                <w:rFonts w:hint="eastAsia" w:ascii="仿宋_GB2312" w:hAnsi="仿宋_GB2312" w:eastAsia="仿宋_GB2312" w:cs="仿宋_GB2312"/>
                <w:color w:val="auto"/>
                <w:sz w:val="18"/>
                <w:szCs w:val="18"/>
                <w:rtl w:val="0"/>
                <w:lang w:val="en-US" w:eastAsia="zh-CN"/>
              </w:rPr>
              <w:t>3.烟缸内烟头及时清理、每日更换垃圾袋。</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B7DCC29">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695C2DE">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7070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76AF7A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C1EAFE4">
            <w:pPr>
              <w:pStyle w:val="43"/>
              <w:framePr w:wrap="auto" w:vAnchor="margin" w:hAnchor="text" w:yAlign="inline"/>
              <w:suppressAutoHyphens/>
              <w:spacing w:line="240" w:lineRule="auto"/>
              <w:jc w:val="left"/>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消防通道地面、扶手</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0FBFD2D">
            <w:pPr>
              <w:pStyle w:val="43"/>
              <w:framePr w:wrap="auto" w:vAnchor="margin" w:hAnchor="text" w:yAlign="inline"/>
              <w:numPr>
                <w:ilvl w:val="0"/>
                <w:numId w:val="0"/>
              </w:numPr>
              <w:suppressAutoHyphens/>
              <w:spacing w:line="240" w:lineRule="auto"/>
              <w:ind w:leftChars="0" w:right="0" w:rightChars="0"/>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1.地面每日拖试一次，随时保洁，保持地面干净无杂物、无纸屑、无烟头。</w:t>
            </w:r>
          </w:p>
          <w:p w14:paraId="67CBE071">
            <w:pPr>
              <w:pStyle w:val="43"/>
              <w:framePr w:wrap="auto" w:vAnchor="margin" w:hAnchor="text" w:yAlign="inline"/>
              <w:numPr>
                <w:ilvl w:val="0"/>
                <w:numId w:val="0"/>
              </w:numPr>
              <w:suppressAutoHyphens/>
              <w:spacing w:line="240" w:lineRule="auto"/>
              <w:ind w:leftChars="0" w:right="0" w:rightChars="0"/>
              <w:jc w:val="left"/>
              <w:rPr>
                <w:rFonts w:hint="default" w:ascii="仿宋_GB2312" w:hAnsi="仿宋_GB2312" w:eastAsia="仿宋_GB2312" w:cs="仿宋_GB2312"/>
                <w:color w:val="FF0000"/>
                <w:sz w:val="18"/>
                <w:szCs w:val="18"/>
                <w:rtl w:val="0"/>
                <w:lang w:val="en-US" w:eastAsia="zh-CN"/>
              </w:rPr>
            </w:pPr>
            <w:r>
              <w:rPr>
                <w:rFonts w:hint="eastAsia" w:ascii="仿宋_GB2312" w:hAnsi="仿宋_GB2312" w:eastAsia="仿宋_GB2312" w:cs="仿宋_GB2312"/>
                <w:color w:val="auto"/>
                <w:sz w:val="18"/>
                <w:szCs w:val="18"/>
                <w:rtl w:val="0"/>
                <w:lang w:val="en-US" w:eastAsia="zh-CN"/>
              </w:rPr>
              <w:t>2.扶手每日擦拭一次，无灰尘、无污渍。</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55CA05F">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5FC96E5">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473F8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334"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618E121">
            <w:pPr>
              <w:spacing w:line="240" w:lineRule="auto"/>
              <w:rPr>
                <w:rFonts w:hint="eastAsia" w:ascii="仿宋_GB2312" w:hAnsi="仿宋_GB2312" w:eastAsia="仿宋_GB2312" w:cs="仿宋_GB2312"/>
                <w:sz w:val="18"/>
                <w:szCs w:val="18"/>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A6C83E4">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卫生间</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1527B75">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1.每日清洁不少于两次、随时保洁。</w:t>
            </w:r>
          </w:p>
          <w:p w14:paraId="1143B935">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2.顶棚无蛛网、无渗水、无黄渍；照明灯正常、无常明灯现象。风口、换气扇无堵塞物。</w:t>
            </w:r>
          </w:p>
          <w:p w14:paraId="38FC69B9">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3.瓷砖墙面、隔断墙、门无灰尘、无污渍、门把手干净无污渍。</w:t>
            </w:r>
          </w:p>
          <w:p w14:paraId="0A820863">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4.瓷砖地面光亮无水迹、无污渍、无杂物、无脚印。</w:t>
            </w:r>
          </w:p>
          <w:p w14:paraId="16A4F01D">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5.便池及小便池干净、无污垢、黄渍、无尿渍、无粪便。</w:t>
            </w:r>
          </w:p>
          <w:p w14:paraId="21E59947">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6.玻璃镜面干净明亮、无水印。</w:t>
            </w:r>
          </w:p>
          <w:p w14:paraId="2FF49BD2">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7.洗手盆面台、水池干净无污渍、无水迹；水龙头明亮、无水迹。</w:t>
            </w:r>
          </w:p>
          <w:p w14:paraId="3E42098D">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8.玻璃干净、明亮；窗台无灰尘、轨道无灰尘。</w:t>
            </w:r>
          </w:p>
          <w:p w14:paraId="33C143B8">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清洁工具干净、摆放整齐。</w:t>
            </w:r>
          </w:p>
          <w:p w14:paraId="44312A41">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9.茶水间地面及时拖擦，拖把池内茶叶等杂物及时清理。</w:t>
            </w:r>
          </w:p>
          <w:p w14:paraId="0790C18B">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FF0000"/>
                <w:sz w:val="18"/>
                <w:szCs w:val="18"/>
              </w:rPr>
            </w:pPr>
            <w:r>
              <w:rPr>
                <w:rFonts w:hint="eastAsia" w:ascii="仿宋_GB2312" w:hAnsi="仿宋_GB2312" w:eastAsia="仿宋_GB2312" w:cs="仿宋_GB2312"/>
                <w:color w:val="auto"/>
                <w:sz w:val="18"/>
                <w:szCs w:val="18"/>
                <w:lang w:val="en-US" w:eastAsia="zh-CN"/>
              </w:rPr>
              <w:t>10.及时为卫生间配备卫生纸、洗手液、擦手纸等卫生用品。</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D0A5140">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BC64391">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45709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CF400A2">
            <w:pPr>
              <w:spacing w:line="240" w:lineRule="auto"/>
              <w:rPr>
                <w:rFonts w:hint="eastAsia" w:ascii="仿宋_GB2312" w:hAnsi="仿宋_GB2312" w:eastAsia="仿宋_GB2312" w:cs="仿宋_GB2312"/>
                <w:sz w:val="18"/>
                <w:szCs w:val="18"/>
              </w:rPr>
            </w:pPr>
          </w:p>
        </w:tc>
        <w:tc>
          <w:tcPr>
            <w:tcW w:w="79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6536DC0D">
            <w:pPr>
              <w:pStyle w:val="43"/>
              <w:framePr w:wrap="auto" w:vAnchor="margin" w:hAnchor="text" w:yAlign="inline"/>
              <w:suppressAutoHyphens/>
              <w:spacing w:line="240" w:lineRule="auto"/>
              <w:jc w:val="center"/>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电梯</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F6B75A5">
            <w:pPr>
              <w:keepNext w:val="0"/>
              <w:keepLines w:val="0"/>
              <w:pageBreakBefore w:val="0"/>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天花、风口、照明、厢顶：</w:t>
            </w:r>
          </w:p>
          <w:p w14:paraId="427A4B22">
            <w:pPr>
              <w:keepNext w:val="0"/>
              <w:keepLines w:val="0"/>
              <w:pageBreakBefore w:val="0"/>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1.每周除尘、清洁一次；保持无污渍，无浮灰、无蛛网。</w:t>
            </w:r>
          </w:p>
          <w:p w14:paraId="1C54F4C7">
            <w:pPr>
              <w:keepNext w:val="0"/>
              <w:keepLines w:val="0"/>
              <w:pageBreakBefore w:val="0"/>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lang w:val="en-US" w:eastAsia="zh-CN"/>
              </w:rPr>
              <w:t>2.每月全面清洁一次。</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BA4C8B4">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B0D30A5">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24AC7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515"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F4EC3EE">
            <w:pPr>
              <w:spacing w:line="240" w:lineRule="auto"/>
              <w:rPr>
                <w:rFonts w:hint="eastAsia" w:ascii="仿宋_GB2312" w:hAnsi="仿宋_GB2312" w:eastAsia="仿宋_GB2312" w:cs="仿宋_GB2312"/>
                <w:sz w:val="18"/>
                <w:szCs w:val="18"/>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E25C811">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073948A">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地面:</w:t>
            </w:r>
          </w:p>
          <w:p w14:paraId="082E3DA7">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1.每日正常拖试、随时保洁；地垫干净、无污渍、无水渍、无胶渍、无杂物、无破损。</w:t>
            </w:r>
          </w:p>
          <w:p w14:paraId="6688E4F2">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kern w:val="0"/>
                <w:sz w:val="18"/>
                <w:szCs w:val="18"/>
                <w:lang w:val="en-US" w:eastAsia="zh-CN"/>
              </w:rPr>
              <w:t>2.每月彻底清洗一次。</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5E402D4">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ACF3EF9">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E99D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1F08D94">
            <w:pPr>
              <w:spacing w:line="240" w:lineRule="auto"/>
              <w:rPr>
                <w:rFonts w:hint="eastAsia" w:ascii="仿宋_GB2312" w:hAnsi="仿宋_GB2312" w:eastAsia="仿宋_GB2312" w:cs="仿宋_GB2312"/>
                <w:sz w:val="18"/>
                <w:szCs w:val="18"/>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95B5F3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F83A9F7">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default"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轿厢：</w:t>
            </w:r>
          </w:p>
          <w:p w14:paraId="16A7C65D">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1.每日擦拭一次；保持轿厢四壁每日擦拭，无污渍、无手印。</w:t>
            </w:r>
          </w:p>
          <w:p w14:paraId="1ADC823F">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2.每月用不锈钢光亮剂保养一次。</w:t>
            </w:r>
          </w:p>
          <w:p w14:paraId="6508353A">
            <w:pPr>
              <w:keepNext w:val="0"/>
              <w:keepLines w:val="0"/>
              <w:pageBreakBefore w:val="0"/>
              <w:widowControl/>
              <w:numPr>
                <w:ilvl w:val="0"/>
                <w:numId w:val="0"/>
              </w:numPr>
              <w:kinsoku/>
              <w:wordWrap/>
              <w:overflowPunct/>
              <w:topLinePunct w:val="0"/>
              <w:autoSpaceDE/>
              <w:autoSpaceDN/>
              <w:bidi w:val="0"/>
              <w:adjustRightInd/>
              <w:snapToGrid/>
              <w:spacing w:line="192"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kern w:val="0"/>
                <w:sz w:val="18"/>
                <w:szCs w:val="18"/>
                <w:lang w:val="en-US" w:eastAsia="zh-CN"/>
              </w:rPr>
              <w:t>3.亚光每月去污粉全面清洁一次。</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25B0F4A">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D043656">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197FD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22C8184">
            <w:pPr>
              <w:spacing w:line="240" w:lineRule="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tl w:val="0"/>
              </w:rPr>
              <w:t>垃圾清运</w:t>
            </w:r>
            <w:r>
              <w:rPr>
                <w:rFonts w:hint="eastAsia" w:ascii="仿宋_GB2312" w:hAnsi="仿宋_GB2312" w:eastAsia="仿宋_GB2312" w:cs="仿宋_GB2312"/>
                <w:sz w:val="18"/>
                <w:szCs w:val="18"/>
                <w:rtl w:val="0"/>
                <w:lang w:eastAsia="zh-CN"/>
              </w:rPr>
              <w:t>（</w:t>
            </w:r>
            <w:r>
              <w:rPr>
                <w:rFonts w:hint="eastAsia" w:ascii="仿宋_GB2312" w:hAnsi="仿宋_GB2312" w:eastAsia="仿宋_GB2312" w:cs="仿宋_GB2312"/>
                <w:sz w:val="18"/>
                <w:szCs w:val="18"/>
                <w:rtl w:val="0"/>
                <w:lang w:val="en-US" w:eastAsia="zh-CN"/>
              </w:rPr>
              <w:t>3分)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472930F">
            <w:pPr>
              <w:pStyle w:val="43"/>
              <w:framePr w:wrap="auto" w:vAnchor="margin" w:hAnchor="text" w:yAlign="inline"/>
              <w:suppressAutoHyphens/>
              <w:spacing w:line="240" w:lineRule="auto"/>
              <w:jc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清运  保洁</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A6C615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r>
              <w:rPr>
                <w:rFonts w:hint="eastAsia" w:ascii="仿宋_GB2312" w:hAnsi="仿宋_GB2312" w:eastAsia="仿宋_GB2312" w:cs="仿宋_GB2312"/>
                <w:i w:val="0"/>
                <w:iCs w:val="0"/>
                <w:color w:val="auto"/>
                <w:kern w:val="0"/>
                <w:sz w:val="18"/>
                <w:szCs w:val="18"/>
                <w:u w:val="none"/>
                <w:lang w:val="en-US" w:eastAsia="zh-CN" w:bidi="ar"/>
              </w:rPr>
              <w:t>1.定时收集，垃圾桶垃圾不超2/3容量，无满溢、散落。</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2.每日至少清运1次，日产日清，无过夜堆放。</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3.清运密闭化，无滴漏、散落、异味扩散。</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4.垃圾桶每日消杀，作业地面清洁无污渍、残留。</w:t>
            </w:r>
          </w:p>
        </w:tc>
        <w:tc>
          <w:tcPr>
            <w:tcW w:w="937"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62E0F80">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严格执行日产日清规范，轻微违规每次扣0.5-1分；情节严重本项分值全扣。</w:t>
            </w:r>
          </w:p>
          <w:p w14:paraId="6D71E76E">
            <w:pPr>
              <w:pStyle w:val="41"/>
              <w:framePr w:wrap="auto" w:vAnchor="margin" w:hAnchor="text" w:yAlign="inline"/>
              <w:bidi w:val="0"/>
              <w:rPr>
                <w:rFonts w:hint="eastAsia" w:ascii="仿宋_GB2312" w:hAnsi="仿宋_GB2312" w:eastAsia="仿宋_GB2312" w:cs="仿宋_GB2312"/>
                <w:sz w:val="18"/>
                <w:szCs w:val="18"/>
              </w:rPr>
            </w:pPr>
          </w:p>
          <w:p w14:paraId="411EB00E">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sz w:val="18"/>
                <w:szCs w:val="18"/>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426D47F">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795950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374" w:hRule="atLeast"/>
        </w:trPr>
        <w:tc>
          <w:tcPr>
            <w:tcW w:w="97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A7DAAAB">
            <w:pPr>
              <w:spacing w:line="240" w:lineRule="auto"/>
              <w:jc w:val="center"/>
              <w:rPr>
                <w:rFonts w:hint="default" w:ascii="仿宋_GB2312" w:hAnsi="仿宋_GB2312" w:eastAsia="仿宋_GB2312" w:cs="仿宋_GB2312"/>
                <w:sz w:val="18"/>
                <w:szCs w:val="18"/>
                <w:lang w:val="en-US"/>
              </w:rPr>
            </w:pPr>
            <w:r>
              <w:rPr>
                <w:rFonts w:hint="eastAsia" w:ascii="仿宋_GB2312" w:hAnsi="仿宋_GB2312" w:eastAsia="仿宋_GB2312" w:cs="仿宋_GB2312"/>
                <w:sz w:val="18"/>
                <w:szCs w:val="18"/>
                <w:lang w:val="en-US" w:eastAsia="zh-CN"/>
              </w:rPr>
              <w:t>物资保障管理     （2分)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55E9A58">
            <w:pPr>
              <w:pStyle w:val="41"/>
              <w:framePr w:wrap="auto" w:vAnchor="margin" w:hAnchor="text" w:yAlign="inline"/>
              <w:bidi w:val="0"/>
              <w:jc w:val="center"/>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耗材  管控</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73C7A96">
            <w:pPr>
              <w:pStyle w:val="41"/>
              <w:framePr w:wrap="auto" w:vAnchor="margin" w:hAnchor="text" w:yAlign="inline"/>
              <w:numPr>
                <w:ilvl w:val="0"/>
                <w:numId w:val="0"/>
              </w:numPr>
              <w:bidi w:val="0"/>
              <w:ind w:leftChars="0" w:right="0" w:rightChars="0"/>
              <w:rPr>
                <w:rFonts w:hint="eastAsia" w:ascii="仿宋_GB2312" w:hAnsi="仿宋_GB2312" w:eastAsia="仿宋_GB2312" w:cs="仿宋_GB2312"/>
                <w:color w:val="000000"/>
                <w:sz w:val="18"/>
                <w:szCs w:val="18"/>
                <w:rtl w:val="0"/>
                <w:lang w:val="en-US" w:eastAsia="zh-CN"/>
              </w:rPr>
            </w:pPr>
            <w:r>
              <w:rPr>
                <w:rFonts w:hint="eastAsia" w:ascii="仿宋_GB2312" w:hAnsi="仿宋_GB2312" w:eastAsia="仿宋_GB2312" w:cs="仿宋_GB2312"/>
                <w:color w:val="000000"/>
                <w:sz w:val="18"/>
                <w:szCs w:val="18"/>
                <w:rtl w:val="0"/>
                <w:lang w:val="en-US" w:eastAsia="zh-CN"/>
              </w:rPr>
              <w:t>1.及时补充</w:t>
            </w:r>
            <w:r>
              <w:rPr>
                <w:rFonts w:hint="eastAsia" w:ascii="仿宋_GB2312" w:hAnsi="仿宋_GB2312" w:eastAsia="仿宋_GB2312" w:cs="仿宋_GB2312"/>
                <w:color w:val="000000"/>
                <w:sz w:val="18"/>
                <w:szCs w:val="18"/>
                <w:rtl w:val="0"/>
                <w:lang w:val="zh-CN" w:eastAsia="zh-CN"/>
              </w:rPr>
              <w:t>卫生间、</w:t>
            </w:r>
            <w:r>
              <w:rPr>
                <w:rFonts w:hint="eastAsia" w:ascii="仿宋_GB2312" w:hAnsi="仿宋_GB2312" w:eastAsia="仿宋_GB2312" w:cs="仿宋_GB2312"/>
                <w:color w:val="000000"/>
                <w:sz w:val="18"/>
                <w:szCs w:val="18"/>
                <w:rtl w:val="0"/>
                <w:lang w:val="en-US" w:eastAsia="zh-CN"/>
              </w:rPr>
              <w:t>会议室、健身房所需物品。</w:t>
            </w:r>
          </w:p>
          <w:p w14:paraId="3A189B24">
            <w:pPr>
              <w:pStyle w:val="41"/>
              <w:framePr w:wrap="auto" w:vAnchor="margin" w:hAnchor="text" w:yAlign="inline"/>
              <w:numPr>
                <w:ilvl w:val="0"/>
                <w:numId w:val="0"/>
              </w:numPr>
              <w:bidi w:val="0"/>
              <w:ind w:leftChars="0" w:right="0" w:rightChars="0"/>
              <w:rPr>
                <w:rFonts w:hint="default" w:ascii="仿宋_GB2312" w:hAnsi="仿宋_GB2312" w:eastAsia="仿宋_GB2312" w:cs="仿宋_GB2312"/>
                <w:color w:val="000000"/>
                <w:sz w:val="18"/>
                <w:szCs w:val="18"/>
                <w:rtl w:val="0"/>
                <w:lang w:val="en-US" w:eastAsia="zh-CN"/>
              </w:rPr>
            </w:pPr>
            <w:r>
              <w:rPr>
                <w:rFonts w:hint="eastAsia" w:ascii="仿宋_GB2312" w:hAnsi="仿宋_GB2312" w:eastAsia="仿宋_GB2312" w:cs="仿宋_GB2312"/>
                <w:color w:val="000000"/>
                <w:sz w:val="18"/>
                <w:szCs w:val="18"/>
                <w:rtl w:val="0"/>
                <w:lang w:val="en-US" w:eastAsia="zh-CN"/>
              </w:rPr>
              <w:t>2.棉门帘、塑料门帘按季节及时更换，安装牢固。</w:t>
            </w:r>
          </w:p>
          <w:p w14:paraId="18AFD69B">
            <w:pPr>
              <w:pStyle w:val="41"/>
              <w:framePr w:wrap="auto" w:vAnchor="margin" w:hAnchor="text" w:yAlign="inline"/>
              <w:numPr>
                <w:ilvl w:val="0"/>
                <w:numId w:val="0"/>
              </w:numPr>
              <w:bidi w:val="0"/>
              <w:ind w:leftChars="0" w:right="0" w:rightChars="0"/>
              <w:rPr>
                <w:rFonts w:hint="eastAsia" w:ascii="仿宋_GB2312" w:hAnsi="仿宋_GB2312" w:eastAsia="仿宋_GB2312" w:cs="仿宋_GB2312"/>
                <w:color w:val="000000"/>
                <w:sz w:val="18"/>
                <w:szCs w:val="18"/>
                <w:rtl w:val="0"/>
                <w:lang w:val="en-US" w:eastAsia="zh-CN"/>
              </w:rPr>
            </w:pPr>
            <w:r>
              <w:rPr>
                <w:rFonts w:hint="eastAsia" w:ascii="仿宋_GB2312" w:hAnsi="仿宋_GB2312" w:eastAsia="仿宋_GB2312" w:cs="仿宋_GB2312"/>
                <w:color w:val="000000"/>
                <w:sz w:val="18"/>
                <w:szCs w:val="18"/>
                <w:rtl w:val="0"/>
                <w:lang w:val="en-US" w:eastAsia="zh-CN"/>
              </w:rPr>
              <w:t>3.</w:t>
            </w:r>
            <w:r>
              <w:rPr>
                <w:rFonts w:hint="eastAsia" w:ascii="仿宋_GB2312" w:hAnsi="仿宋_GB2312" w:eastAsia="仿宋_GB2312" w:cs="仿宋_GB2312"/>
                <w:color w:val="000000"/>
                <w:sz w:val="18"/>
                <w:szCs w:val="18"/>
                <w:rtl w:val="0"/>
                <w:lang w:val="zh-CN" w:eastAsia="zh-CN"/>
              </w:rPr>
              <w:t>楼宇出入口防滑垫，电梯内地垫出现破损、脏污及时更换。</w:t>
            </w:r>
            <w:r>
              <w:rPr>
                <w:rFonts w:hint="eastAsia" w:ascii="仿宋_GB2312" w:hAnsi="仿宋_GB2312" w:eastAsia="仿宋_GB2312" w:cs="仿宋_GB2312"/>
                <w:color w:val="000000"/>
                <w:sz w:val="18"/>
                <w:szCs w:val="18"/>
                <w:rtl w:val="0"/>
                <w:lang w:val="en-US" w:eastAsia="zh-CN"/>
              </w:rPr>
              <w:t>4.</w:t>
            </w:r>
            <w:r>
              <w:rPr>
                <w:rFonts w:hint="eastAsia" w:ascii="仿宋_GB2312" w:hAnsi="仿宋_GB2312" w:eastAsia="仿宋_GB2312" w:cs="仿宋_GB2312"/>
                <w:color w:val="000000"/>
                <w:sz w:val="18"/>
                <w:szCs w:val="18"/>
                <w:rtl w:val="0"/>
                <w:lang w:val="zh-CN" w:eastAsia="zh-CN"/>
              </w:rPr>
              <w:t>电梯</w:t>
            </w:r>
            <w:r>
              <w:rPr>
                <w:rFonts w:hint="eastAsia" w:ascii="仿宋_GB2312" w:hAnsi="仿宋_GB2312" w:eastAsia="仿宋_GB2312" w:cs="仿宋_GB2312"/>
                <w:color w:val="000000"/>
                <w:sz w:val="18"/>
                <w:szCs w:val="18"/>
                <w:rtl w:val="0"/>
                <w:lang w:val="en-US" w:eastAsia="zh-CN"/>
              </w:rPr>
              <w:t>轿厢内日期牌保持准确</w:t>
            </w:r>
            <w:r>
              <w:rPr>
                <w:rFonts w:hint="eastAsia" w:ascii="仿宋_GB2312" w:hAnsi="仿宋_GB2312" w:eastAsia="仿宋_GB2312" w:cs="仿宋_GB2312"/>
                <w:color w:val="000000"/>
                <w:sz w:val="18"/>
                <w:szCs w:val="18"/>
                <w:rtl w:val="0"/>
                <w:lang w:val="zh-CN" w:eastAsia="zh-CN"/>
              </w:rPr>
              <w:t>，</w:t>
            </w:r>
            <w:r>
              <w:rPr>
                <w:rFonts w:hint="eastAsia" w:ascii="仿宋_GB2312" w:hAnsi="仿宋_GB2312" w:eastAsia="仿宋_GB2312" w:cs="仿宋_GB2312"/>
                <w:color w:val="000000"/>
                <w:sz w:val="18"/>
                <w:szCs w:val="18"/>
                <w:rtl w:val="0"/>
                <w:lang w:val="en-US" w:eastAsia="zh-CN"/>
              </w:rPr>
              <w:t>做到及时更换。</w:t>
            </w:r>
          </w:p>
          <w:p w14:paraId="02810137">
            <w:pPr>
              <w:pStyle w:val="41"/>
              <w:framePr w:wrap="auto" w:vAnchor="margin" w:hAnchor="text" w:yAlign="inline"/>
              <w:numPr>
                <w:ilvl w:val="0"/>
                <w:numId w:val="0"/>
              </w:numPr>
              <w:bidi w:val="0"/>
              <w:ind w:leftChars="0" w:right="0" w:rightChars="0"/>
              <w:rPr>
                <w:rFonts w:hint="eastAsia" w:ascii="仿宋_GB2312" w:hAnsi="仿宋_GB2312" w:eastAsia="仿宋_GB2312" w:cs="仿宋_GB2312"/>
                <w:i w:val="0"/>
                <w:iCs w:val="0"/>
                <w:color w:val="FF0000"/>
                <w:kern w:val="0"/>
                <w:sz w:val="18"/>
                <w:szCs w:val="18"/>
                <w:u w:val="none"/>
                <w:lang w:val="en-US" w:eastAsia="zh-CN" w:bidi="ar"/>
              </w:rPr>
            </w:pPr>
            <w:r>
              <w:rPr>
                <w:rFonts w:hint="eastAsia" w:ascii="仿宋_GB2312" w:hAnsi="仿宋_GB2312" w:eastAsia="仿宋_GB2312" w:cs="仿宋_GB2312"/>
                <w:color w:val="000000"/>
                <w:sz w:val="18"/>
                <w:szCs w:val="18"/>
                <w:rtl w:val="0"/>
                <w:lang w:val="en-US" w:eastAsia="zh-CN"/>
              </w:rPr>
              <w:t>5.所有配置物品及耗材质量合格、规格合格、满足现场使用标准。</w:t>
            </w:r>
          </w:p>
        </w:tc>
        <w:tc>
          <w:tcPr>
            <w:tcW w:w="937"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A437280">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严格落实耗材管控，轻微违规每次扣0.5-1分；情节严重本项分值全扣。</w:t>
            </w:r>
          </w:p>
          <w:p w14:paraId="1656CA47">
            <w:pPr>
              <w:keepNext w:val="0"/>
              <w:keepLines w:val="0"/>
              <w:pageBreakBefore w:val="0"/>
              <w:widowControl/>
              <w:shd w:val="clear" w:color="auto" w:fill="auto"/>
              <w:suppressAutoHyphens/>
              <w:bidi w:val="0"/>
              <w:spacing w:before="0" w:after="0" w:line="240" w:lineRule="auto"/>
              <w:ind w:left="0" w:right="0" w:firstLine="0"/>
              <w:jc w:val="both"/>
              <w:outlineLvl w:val="9"/>
              <w:rPr>
                <w:rFonts w:hint="default" w:ascii="仿宋_GB2312" w:hAnsi="仿宋_GB2312" w:eastAsia="仿宋_GB2312" w:cs="仿宋_GB2312"/>
                <w:sz w:val="18"/>
                <w:szCs w:val="18"/>
                <w:rtl w:val="0"/>
                <w:lang w:val="en-US"/>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A033959">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Pr>
            </w:pPr>
          </w:p>
        </w:tc>
      </w:tr>
      <w:tr w14:paraId="14068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17"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329537FF">
            <w:pPr>
              <w:pStyle w:val="43"/>
              <w:framePr w:wrap="auto" w:vAnchor="margin" w:hAnchor="text" w:yAlign="inline"/>
              <w:suppressAutoHyphens/>
              <w:spacing w:line="240" w:lineRule="auto"/>
              <w:jc w:val="left"/>
              <w:rPr>
                <w:rFonts w:hint="default"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公共区域病媒防治（15分)</w:t>
            </w:r>
          </w:p>
        </w:tc>
        <w:tc>
          <w:tcPr>
            <w:tcW w:w="79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0FA74547">
            <w:pPr>
              <w:pStyle w:val="43"/>
              <w:framePr w:wrap="auto" w:vAnchor="margin" w:hAnchor="text" w:yAlign="inline"/>
              <w:suppressAutoHyphens/>
              <w:ind w:left="0" w:leftChars="0" w:right="0" w:rightChars="0" w:firstLine="0" w:firstLineChars="0"/>
              <w:jc w:val="left"/>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办公楼内公共区域病媒防治</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0FE3513">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鼠害防控：</w:t>
            </w:r>
          </w:p>
          <w:p w14:paraId="1F629A28">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b w:val="0"/>
                <w:bCs w:val="0"/>
                <w:i w:val="0"/>
                <w:iCs w:val="0"/>
                <w:color w:val="auto"/>
                <w:sz w:val="18"/>
                <w:szCs w:val="18"/>
                <w:rtl w:val="0"/>
                <w:lang w:val="zh-CN" w:eastAsia="zh-CN"/>
              </w:rPr>
              <w:t>走廊、楼梯间、卫生间、设备间无鼠迹、鼠粪、咬痕、死鼠</w:t>
            </w:r>
            <w:r>
              <w:rPr>
                <w:rFonts w:hint="eastAsia" w:ascii="仿宋_GB2312" w:hAnsi="仿宋_GB2312" w:eastAsia="仿宋_GB2312" w:cs="仿宋_GB2312"/>
                <w:b w:val="0"/>
                <w:bCs w:val="0"/>
                <w:i w:val="0"/>
                <w:iCs w:val="0"/>
                <w:color w:val="auto"/>
                <w:sz w:val="18"/>
                <w:szCs w:val="18"/>
                <w:rtl w:val="0"/>
                <w:lang w:eastAsia="zh-CN"/>
              </w:rPr>
              <w:t>。</w:t>
            </w:r>
          </w:p>
          <w:p w14:paraId="39CCDD7E">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灭鼠毒饵站完好、饵料充足</w:t>
            </w:r>
            <w:r>
              <w:rPr>
                <w:rFonts w:hint="eastAsia" w:ascii="仿宋_GB2312" w:hAnsi="仿宋_GB2312" w:eastAsia="仿宋_GB2312" w:cs="仿宋_GB2312"/>
                <w:b w:val="0"/>
                <w:bCs w:val="0"/>
                <w:i w:val="0"/>
                <w:iCs w:val="0"/>
                <w:color w:val="auto"/>
                <w:sz w:val="18"/>
                <w:szCs w:val="18"/>
                <w:rtl w:val="0"/>
                <w:lang w:eastAsia="zh-CN"/>
              </w:rPr>
              <w:t>。</w:t>
            </w:r>
          </w:p>
          <w:p w14:paraId="0A6611CE">
            <w:pPr>
              <w:pStyle w:val="43"/>
              <w:keepNext w:val="0"/>
              <w:keepLines w:val="0"/>
              <w:pageBreakBefore w:val="0"/>
              <w:framePr w:wrap="auto" w:vAnchor="margin" w:hAnchor="text" w:yAlign="inline"/>
              <w:suppressAutoHyphens/>
              <w:kinsoku/>
              <w:wordWrap/>
              <w:overflowPunct/>
              <w:topLinePunct w:val="0"/>
              <w:autoSpaceDE/>
              <w:autoSpaceDN/>
              <w:bidi w:val="0"/>
              <w:adjustRightInd/>
              <w:snapToGrid/>
              <w:spacing w:line="192" w:lineRule="auto"/>
              <w:ind w:left="0" w:leftChars="0" w:right="0" w:rightChars="0" w:firstLine="0" w:firstLineChars="0"/>
              <w:jc w:val="left"/>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b w:val="0"/>
                <w:bCs w:val="0"/>
                <w:i w:val="0"/>
                <w:iCs w:val="0"/>
                <w:color w:val="auto"/>
                <w:sz w:val="18"/>
                <w:szCs w:val="18"/>
                <w:rtl w:val="0"/>
                <w:lang w:val="zh-TW" w:eastAsia="zh-TW"/>
              </w:rPr>
              <w:t>鼠洞、管道孔洞封堵到位</w:t>
            </w:r>
            <w:r>
              <w:rPr>
                <w:rFonts w:hint="eastAsia" w:ascii="仿宋_GB2312" w:hAnsi="仿宋_GB2312" w:eastAsia="仿宋_GB2312" w:cs="仿宋_GB2312"/>
                <w:b w:val="0"/>
                <w:bCs w:val="0"/>
                <w:i w:val="0"/>
                <w:iCs w:val="0"/>
                <w:color w:val="auto"/>
                <w:sz w:val="18"/>
                <w:szCs w:val="18"/>
                <w:rtl w:val="0"/>
              </w:rPr>
              <w:t>。</w:t>
            </w: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217BB4D0">
            <w:pPr>
              <w:pStyle w:val="41"/>
              <w:framePr w:wrap="auto" w:vAnchor="margin" w:hAnchor="text" w:yAlign="inline"/>
              <w:bidi w:val="0"/>
              <w:rPr>
                <w:b w:val="0"/>
                <w:bCs w:val="0"/>
                <w:sz w:val="18"/>
                <w:szCs w:val="18"/>
              </w:rPr>
            </w:pPr>
            <w:r>
              <w:rPr>
                <w:rFonts w:hint="eastAsia" w:ascii="仿宋" w:hAnsi="仿宋" w:eastAsia="仿宋" w:cs="仿宋"/>
                <w:b w:val="0"/>
                <w:bCs w:val="0"/>
                <w:sz w:val="18"/>
                <w:szCs w:val="18"/>
                <w:rtl w:val="0"/>
              </w:rPr>
              <w:t>严格落实办公楼及餐厅区域消杀防制工作，轻微违规每次扣1-3分；情节严重单次扣5分。</w:t>
            </w:r>
          </w:p>
          <w:p w14:paraId="531DDF9C">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87CCAB9">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7CA1A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E00379E">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71D97A0">
            <w:pPr>
              <w:pStyle w:val="43"/>
              <w:framePr w:wrap="auto" w:vAnchor="margin" w:hAnchor="text" w:yAlign="inline"/>
              <w:suppressAutoHyphens/>
              <w:ind w:left="0" w:leftChars="0" w:right="0" w:rightChars="0" w:firstLine="0" w:firstLineChars="0"/>
              <w:jc w:val="left"/>
              <w:rPr>
                <w:rFonts w:hint="default" w:ascii="仿宋_GB2312" w:hAnsi="仿宋_GB2312" w:eastAsia="仿宋_GB2312" w:cs="仿宋_GB2312"/>
                <w:color w:val="FF0000"/>
                <w:sz w:val="18"/>
                <w:szCs w:val="18"/>
                <w:rtl w:val="0"/>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6827682">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蚊蝇防控：</w:t>
            </w:r>
          </w:p>
          <w:p w14:paraId="4FE4CD40">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b w:val="0"/>
                <w:bCs w:val="0"/>
                <w:i w:val="0"/>
                <w:iCs w:val="0"/>
                <w:color w:val="auto"/>
                <w:sz w:val="18"/>
                <w:szCs w:val="18"/>
                <w:rtl w:val="0"/>
                <w:lang w:val="zh-CN" w:eastAsia="zh-CN"/>
              </w:rPr>
              <w:t>公共区域无积水滋生地</w:t>
            </w:r>
            <w:r>
              <w:rPr>
                <w:rFonts w:hint="eastAsia" w:ascii="仿宋_GB2312" w:hAnsi="仿宋_GB2312" w:eastAsia="仿宋_GB2312" w:cs="仿宋_GB2312"/>
                <w:b w:val="0"/>
                <w:bCs w:val="0"/>
                <w:i w:val="0"/>
                <w:iCs w:val="0"/>
                <w:color w:val="auto"/>
                <w:sz w:val="18"/>
                <w:szCs w:val="18"/>
                <w:rtl w:val="0"/>
                <w:lang w:eastAsia="zh-CN"/>
              </w:rPr>
              <w:t>。</w:t>
            </w:r>
          </w:p>
          <w:p w14:paraId="6F512588">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灭蚊灯、粘蝇板完好有效</w:t>
            </w:r>
            <w:r>
              <w:rPr>
                <w:rFonts w:hint="eastAsia" w:ascii="仿宋_GB2312" w:hAnsi="仿宋_GB2312" w:eastAsia="仿宋_GB2312" w:cs="仿宋_GB2312"/>
                <w:b w:val="0"/>
                <w:bCs w:val="0"/>
                <w:i w:val="0"/>
                <w:iCs w:val="0"/>
                <w:color w:val="auto"/>
                <w:sz w:val="18"/>
                <w:szCs w:val="18"/>
                <w:rtl w:val="0"/>
                <w:lang w:eastAsia="zh-CN"/>
              </w:rPr>
              <w:t>。</w:t>
            </w:r>
          </w:p>
          <w:p w14:paraId="469EB3D3">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b w:val="0"/>
                <w:bCs w:val="0"/>
                <w:i w:val="0"/>
                <w:iCs w:val="0"/>
                <w:color w:val="auto"/>
                <w:sz w:val="18"/>
                <w:szCs w:val="18"/>
                <w:rtl w:val="0"/>
                <w:lang w:val="zh-CN" w:eastAsia="zh-CN"/>
              </w:rPr>
              <w:t>无蚊蝇大量聚集</w:t>
            </w:r>
            <w:r>
              <w:rPr>
                <w:rFonts w:hint="eastAsia" w:ascii="仿宋_GB2312" w:hAnsi="仿宋_GB2312" w:eastAsia="仿宋_GB2312" w:cs="仿宋_GB2312"/>
                <w:b w:val="0"/>
                <w:bCs w:val="0"/>
                <w:i w:val="0"/>
                <w:iCs w:val="0"/>
                <w:color w:val="auto"/>
                <w:sz w:val="18"/>
                <w:szCs w:val="18"/>
                <w:rtl w:val="0"/>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A3A348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AEE4FC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DF6D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A5E8BD4">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41DFC7F">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FF0000"/>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E62E3D4">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蟑螂防控：</w:t>
            </w:r>
          </w:p>
          <w:p w14:paraId="5A400EC9">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b w:val="0"/>
                <w:bCs w:val="0"/>
                <w:i w:val="0"/>
                <w:iCs w:val="0"/>
                <w:color w:val="auto"/>
                <w:sz w:val="18"/>
                <w:szCs w:val="18"/>
                <w:rtl w:val="0"/>
                <w:lang w:val="zh-CN" w:eastAsia="zh-CN"/>
              </w:rPr>
              <w:t>卫生间、管道井、茶水间无蟑迹、活体</w:t>
            </w:r>
            <w:r>
              <w:rPr>
                <w:rFonts w:hint="eastAsia" w:ascii="仿宋_GB2312" w:hAnsi="仿宋_GB2312" w:eastAsia="仿宋_GB2312" w:cs="仿宋_GB2312"/>
                <w:b w:val="0"/>
                <w:bCs w:val="0"/>
                <w:i w:val="0"/>
                <w:iCs w:val="0"/>
                <w:color w:val="auto"/>
                <w:sz w:val="18"/>
                <w:szCs w:val="18"/>
                <w:rtl w:val="0"/>
                <w:lang w:eastAsia="zh-CN"/>
              </w:rPr>
              <w:t>。</w:t>
            </w:r>
          </w:p>
          <w:p w14:paraId="6AD65B16">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重点区域消杀无遗漏</w:t>
            </w:r>
            <w:r>
              <w:rPr>
                <w:rFonts w:hint="eastAsia" w:ascii="仿宋_GB2312" w:hAnsi="仿宋_GB2312" w:eastAsia="仿宋_GB2312" w:cs="仿宋_GB2312"/>
                <w:b w:val="0"/>
                <w:bCs w:val="0"/>
                <w:i w:val="0"/>
                <w:iCs w:val="0"/>
                <w:color w:val="auto"/>
                <w:sz w:val="18"/>
                <w:szCs w:val="18"/>
                <w:rtl w:val="0"/>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899EB2C">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EF20AE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2D53E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1F11100">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0DCDBB3">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FF0000"/>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E65A43F">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日常巡检保洁：</w:t>
            </w:r>
          </w:p>
          <w:p w14:paraId="61C7622A">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b w:val="0"/>
                <w:bCs w:val="0"/>
                <w:i w:val="0"/>
                <w:iCs w:val="0"/>
                <w:color w:val="auto"/>
                <w:sz w:val="18"/>
                <w:szCs w:val="18"/>
                <w:rtl w:val="0"/>
                <w:lang w:eastAsia="zh-CN"/>
              </w:rPr>
            </w:pPr>
            <w:r>
              <w:rPr>
                <w:rFonts w:hint="eastAsia" w:ascii="仿宋_GB2312" w:hAnsi="仿宋_GB2312" w:eastAsia="仿宋_GB2312" w:cs="仿宋_GB2312"/>
                <w:b w:val="0"/>
                <w:bCs w:val="0"/>
                <w:i w:val="0"/>
                <w:iCs w:val="0"/>
                <w:color w:val="auto"/>
                <w:sz w:val="18"/>
                <w:szCs w:val="18"/>
                <w:rtl w:val="0"/>
                <w:lang w:val="en-US" w:eastAsia="zh-CN"/>
              </w:rPr>
              <w:t>1.</w:t>
            </w:r>
            <w:r>
              <w:rPr>
                <w:rFonts w:hint="eastAsia" w:ascii="仿宋_GB2312" w:hAnsi="仿宋_GB2312" w:eastAsia="仿宋_GB2312" w:cs="仿宋_GB2312"/>
                <w:b w:val="0"/>
                <w:bCs w:val="0"/>
                <w:i w:val="0"/>
                <w:iCs w:val="0"/>
                <w:color w:val="auto"/>
                <w:sz w:val="18"/>
                <w:szCs w:val="18"/>
                <w:rtl w:val="0"/>
                <w:lang w:val="zh-CN" w:eastAsia="zh-CN"/>
              </w:rPr>
              <w:t>每日巡查记录完整</w:t>
            </w:r>
            <w:r>
              <w:rPr>
                <w:rFonts w:hint="eastAsia" w:ascii="仿宋_GB2312" w:hAnsi="仿宋_GB2312" w:eastAsia="仿宋_GB2312" w:cs="仿宋_GB2312"/>
                <w:b w:val="0"/>
                <w:bCs w:val="0"/>
                <w:i w:val="0"/>
                <w:iCs w:val="0"/>
                <w:color w:val="auto"/>
                <w:sz w:val="18"/>
                <w:szCs w:val="18"/>
                <w:rtl w:val="0"/>
                <w:lang w:eastAsia="zh-CN"/>
              </w:rPr>
              <w:t>。</w:t>
            </w:r>
          </w:p>
          <w:p w14:paraId="470AA694">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滋生地、垃圾及时清理，脏乱</w:t>
            </w:r>
            <w:r>
              <w:rPr>
                <w:rFonts w:hint="eastAsia" w:ascii="仿宋_GB2312" w:hAnsi="仿宋_GB2312" w:eastAsia="仿宋_GB2312" w:cs="仿宋_GB2312"/>
                <w:b w:val="0"/>
                <w:bCs w:val="0"/>
                <w:i w:val="0"/>
                <w:iCs w:val="0"/>
                <w:color w:val="auto"/>
                <w:sz w:val="18"/>
                <w:szCs w:val="18"/>
                <w:rtl w:val="0"/>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063D4D3">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B64881A">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1D9FF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4F3FEBC">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23D4D4A">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FF0000"/>
                <w:sz w:val="18"/>
                <w:szCs w:val="18"/>
                <w:rtl w:val="0"/>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B644B74">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周考核问题全部整改</w:t>
            </w:r>
            <w:r>
              <w:rPr>
                <w:rFonts w:hint="eastAsia" w:ascii="仿宋_GB2312" w:hAnsi="仿宋_GB2312" w:eastAsia="仿宋_GB2312" w:cs="仿宋_GB2312"/>
                <w:color w:val="auto"/>
                <w:sz w:val="18"/>
                <w:szCs w:val="18"/>
                <w:rtl w:val="0"/>
                <w:lang w:eastAsia="zh-CN"/>
              </w:rPr>
              <w:t>。</w:t>
            </w:r>
          </w:p>
          <w:p w14:paraId="69893FA2">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FF0000"/>
                <w:sz w:val="18"/>
                <w:szCs w:val="18"/>
                <w:rtl w:val="0"/>
                <w:lang w:eastAsia="zh-CN"/>
              </w:rPr>
            </w:pPr>
            <w:r>
              <w:rPr>
                <w:rFonts w:hint="eastAsia" w:ascii="仿宋_GB2312" w:hAnsi="仿宋_GB2312" w:eastAsia="仿宋_GB2312" w:cs="仿宋_GB2312"/>
                <w:color w:val="auto"/>
                <w:sz w:val="18"/>
                <w:szCs w:val="18"/>
                <w:rtl w:val="0"/>
                <w:lang w:val="en-US" w:eastAsia="zh-CN"/>
              </w:rPr>
              <w:t>2.</w:t>
            </w:r>
            <w:r>
              <w:rPr>
                <w:rFonts w:hint="eastAsia" w:ascii="仿宋_GB2312" w:hAnsi="仿宋_GB2312" w:eastAsia="仿宋_GB2312" w:cs="仿宋_GB2312"/>
                <w:color w:val="auto"/>
                <w:sz w:val="18"/>
                <w:szCs w:val="18"/>
                <w:rtl w:val="0"/>
              </w:rPr>
              <w:t>毒饵站、灭蚊灯、封堵孔洞排查维护</w:t>
            </w:r>
            <w:r>
              <w:rPr>
                <w:rFonts w:hint="eastAsia" w:ascii="仿宋_GB2312" w:hAnsi="仿宋_GB2312" w:eastAsia="仿宋_GB2312" w:cs="仿宋_GB2312"/>
                <w:color w:val="FF0000"/>
                <w:sz w:val="18"/>
                <w:szCs w:val="18"/>
                <w:rtl w:val="0"/>
                <w:lang w:eastAsia="zh-CN"/>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8691E9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FB9C2F6">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1E5EA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1213142A">
            <w:pPr>
              <w:pStyle w:val="43"/>
              <w:framePr w:wrap="auto" w:vAnchor="margin" w:hAnchor="text" w:yAlign="inline"/>
              <w:suppressAutoHyphens/>
              <w:spacing w:line="240" w:lineRule="auto"/>
              <w:jc w:val="left"/>
              <w:rPr>
                <w:rFonts w:hint="default" w:ascii="仿宋_GB2312" w:hAnsi="仿宋_GB2312" w:eastAsia="仿宋_GB2312" w:cs="仿宋_GB2312"/>
                <w:sz w:val="18"/>
                <w:szCs w:val="18"/>
                <w:rtl w:val="0"/>
                <w:lang w:val="en-US" w:eastAsia="zh-CN"/>
              </w:rPr>
            </w:pPr>
          </w:p>
        </w:tc>
        <w:tc>
          <w:tcPr>
            <w:tcW w:w="79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10CAE8CE">
            <w:pPr>
              <w:pStyle w:val="43"/>
              <w:keepNext w:val="0"/>
              <w:keepLines w:val="0"/>
              <w:pageBreakBefore w:val="0"/>
              <w:framePr w:wrap="auto" w:vAnchor="margin" w:hAnchor="text" w:yAlign="inline"/>
              <w:suppressAutoHyphens/>
              <w:kinsoku/>
              <w:wordWrap/>
              <w:overflowPunct/>
              <w:topLinePunct w:val="0"/>
              <w:autoSpaceDE/>
              <w:autoSpaceDN/>
              <w:bidi w:val="0"/>
              <w:adjustRightInd/>
              <w:snapToGrid/>
              <w:spacing w:line="192" w:lineRule="auto"/>
              <w:ind w:left="0" w:leftChars="0" w:right="0" w:rightChars="0" w:firstLine="0" w:firstLineChars="0"/>
              <w:jc w:val="left"/>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鼠害</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rPr>
              <w:t>防控</w:t>
            </w:r>
          </w:p>
          <w:p w14:paraId="53E151DC">
            <w:pPr>
              <w:pStyle w:val="43"/>
              <w:framePr w:wrap="auto" w:vAnchor="margin" w:hAnchor="text" w:yAlign="inline"/>
              <w:suppressAutoHyphens/>
              <w:ind w:left="0" w:leftChars="0" w:right="0" w:rightChars="0" w:firstLine="0" w:firstLineChars="0"/>
              <w:jc w:val="left"/>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餐厅区域病媒防治</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B0BD548">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rPr>
              <w:t>鼠害防控</w:t>
            </w:r>
            <w:r>
              <w:rPr>
                <w:rFonts w:hint="eastAsia" w:ascii="仿宋_GB2312" w:hAnsi="仿宋_GB2312" w:eastAsia="仿宋_GB2312" w:cs="仿宋_GB2312"/>
                <w:color w:val="auto"/>
                <w:sz w:val="18"/>
                <w:szCs w:val="18"/>
                <w:rtl w:val="0"/>
                <w:lang w:eastAsia="zh-CN"/>
              </w:rPr>
              <w:t>：</w:t>
            </w:r>
          </w:p>
          <w:p w14:paraId="62A4547A">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后厨、库房、排水沟无鼠迹、死鼠</w:t>
            </w:r>
            <w:r>
              <w:rPr>
                <w:rFonts w:hint="eastAsia" w:ascii="仿宋_GB2312" w:hAnsi="仿宋_GB2312" w:eastAsia="仿宋_GB2312" w:cs="仿宋_GB2312"/>
                <w:color w:val="auto"/>
                <w:sz w:val="18"/>
                <w:szCs w:val="18"/>
                <w:rtl w:val="0"/>
                <w:lang w:eastAsia="zh-CN"/>
              </w:rPr>
              <w:t>。</w:t>
            </w:r>
          </w:p>
          <w:p w14:paraId="234DE474">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2.防鼠网、门窗完好</w:t>
            </w:r>
            <w:r>
              <w:rPr>
                <w:rFonts w:hint="eastAsia" w:ascii="仿宋_GB2312" w:hAnsi="仿宋_GB2312" w:eastAsia="仿宋_GB2312" w:cs="仿宋_GB2312"/>
                <w:color w:val="auto"/>
                <w:sz w:val="18"/>
                <w:szCs w:val="18"/>
                <w:rtl w:val="0"/>
                <w:lang w:eastAsia="zh-CN"/>
              </w:rPr>
              <w:t>。</w:t>
            </w:r>
          </w:p>
          <w:p w14:paraId="5BDE427A">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pacing w:val="0"/>
                <w:w w:val="100"/>
                <w:kern w:val="0"/>
                <w:position w:val="0"/>
                <w:sz w:val="18"/>
                <w:szCs w:val="18"/>
                <w:u w:val="none" w:color="auto"/>
                <w:shd w:val="clear" w:color="auto" w:fill="auto"/>
                <w:vertAlign w:val="baseline"/>
                <w:rtl w:val="0"/>
              </w:rPr>
            </w:pPr>
            <w:r>
              <w:rPr>
                <w:rFonts w:hint="eastAsia" w:ascii="仿宋_GB2312" w:hAnsi="仿宋_GB2312" w:eastAsia="仿宋_GB2312" w:cs="仿宋_GB2312"/>
                <w:color w:val="auto"/>
                <w:sz w:val="18"/>
                <w:szCs w:val="18"/>
                <w:rtl w:val="0"/>
              </w:rPr>
              <w:t>3.毒饵站远离食品区、摆放规范。</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C589B58">
            <w:pPr>
              <w:rPr>
                <w:rFonts w:hint="eastAsia" w:ascii="仿宋_GB2312" w:hAnsi="仿宋_GB2312" w:eastAsia="仿宋_GB2312" w:cs="仿宋_GB2312"/>
                <w:kern w:val="2"/>
                <w:sz w:val="18"/>
                <w:szCs w:val="18"/>
                <w:rtl w:val="0"/>
                <w:lang w:val="en-US" w:eastAsia="zh-CN" w:bidi="ar-SA"/>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442ADF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A17D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597"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6D0F89F">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5300CB4">
            <w:pPr>
              <w:pStyle w:val="43"/>
              <w:framePr w:wrap="auto" w:vAnchor="margin" w:hAnchor="text" w:yAlign="inline"/>
              <w:suppressAutoHyphens/>
              <w:ind w:left="0" w:leftChars="0" w:right="0" w:rightChars="0" w:firstLine="0" w:firstLineChars="0"/>
              <w:jc w:val="left"/>
              <w:rPr>
                <w:rFonts w:hint="default" w:ascii="仿宋_GB2312" w:hAnsi="仿宋_GB2312" w:eastAsia="仿宋_GB2312" w:cs="仿宋_GB2312"/>
                <w:color w:val="auto"/>
                <w:sz w:val="18"/>
                <w:szCs w:val="18"/>
                <w:rtl w:val="0"/>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13FB306">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蚊蝇防控：</w:t>
            </w:r>
          </w:p>
          <w:p w14:paraId="2E97933B">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1.垃圾桶加盖密闭</w:t>
            </w:r>
            <w:r>
              <w:rPr>
                <w:rFonts w:hint="eastAsia" w:ascii="仿宋_GB2312" w:hAnsi="仿宋_GB2312" w:eastAsia="仿宋_GB2312" w:cs="仿宋_GB2312"/>
                <w:color w:val="auto"/>
                <w:sz w:val="18"/>
                <w:szCs w:val="18"/>
                <w:rtl w:val="0"/>
                <w:lang w:eastAsia="zh-CN"/>
              </w:rPr>
              <w:t>。</w:t>
            </w:r>
          </w:p>
          <w:p w14:paraId="62B5C53A">
            <w:pPr>
              <w:pStyle w:val="43"/>
              <w:framePr w:wrap="auto" w:vAnchor="margin" w:hAnchor="text" w:yAlign="inline"/>
              <w:suppressAutoHyphens/>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灭蚊灯、粘蝇板完好有效</w:t>
            </w:r>
            <w:r>
              <w:rPr>
                <w:rFonts w:hint="eastAsia" w:ascii="仿宋_GB2312" w:hAnsi="仿宋_GB2312" w:eastAsia="仿宋_GB2312" w:cs="仿宋_GB2312"/>
                <w:b w:val="0"/>
                <w:bCs w:val="0"/>
                <w:i w:val="0"/>
                <w:iCs w:val="0"/>
                <w:color w:val="auto"/>
                <w:sz w:val="18"/>
                <w:szCs w:val="18"/>
                <w:rtl w:val="0"/>
                <w:lang w:eastAsia="zh-CN"/>
              </w:rPr>
              <w:t>。</w:t>
            </w:r>
          </w:p>
          <w:p w14:paraId="5FB38055">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3.排水沟无残渣积水。</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220A131">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8B28919">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00DD5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F9F2C47">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E53F6B4">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444F878">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rPr>
              <w:t>蟑螂防控</w:t>
            </w:r>
            <w:r>
              <w:rPr>
                <w:rFonts w:hint="eastAsia" w:ascii="仿宋_GB2312" w:hAnsi="仿宋_GB2312" w:eastAsia="仿宋_GB2312" w:cs="仿宋_GB2312"/>
                <w:color w:val="auto"/>
                <w:sz w:val="18"/>
                <w:szCs w:val="18"/>
                <w:rtl w:val="0"/>
                <w:lang w:eastAsia="zh-CN"/>
              </w:rPr>
              <w:t>：</w:t>
            </w:r>
          </w:p>
          <w:p w14:paraId="430DB3A2">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1.灶台、橱柜、下水口无活体蟑螂</w:t>
            </w:r>
            <w:r>
              <w:rPr>
                <w:rFonts w:hint="eastAsia" w:ascii="仿宋_GB2312" w:hAnsi="仿宋_GB2312" w:eastAsia="仿宋_GB2312" w:cs="仿宋_GB2312"/>
                <w:color w:val="auto"/>
                <w:sz w:val="18"/>
                <w:szCs w:val="18"/>
                <w:rtl w:val="0"/>
                <w:lang w:eastAsia="zh-CN"/>
              </w:rPr>
              <w:t>。</w:t>
            </w:r>
          </w:p>
          <w:p w14:paraId="781740AC">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rPr>
              <w:t>2.食品区无蟑迹</w:t>
            </w:r>
            <w:r>
              <w:rPr>
                <w:rFonts w:hint="eastAsia" w:ascii="仿宋_GB2312" w:hAnsi="仿宋_GB2312" w:eastAsia="仿宋_GB2312" w:cs="仿宋_GB2312"/>
                <w:color w:val="auto"/>
                <w:sz w:val="18"/>
                <w:szCs w:val="18"/>
                <w:rtl w:val="0"/>
                <w:lang w:eastAsia="zh-CN"/>
              </w:rPr>
              <w:t>。</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4FF900A">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5F7DDCC">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E5F9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359"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216B2F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52F57F93">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FF0000"/>
                <w:sz w:val="18"/>
                <w:szCs w:val="18"/>
                <w:rtl w:val="0"/>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DEB68B9">
            <w:pPr>
              <w:pStyle w:val="43"/>
              <w:framePr w:wrap="auto" w:vAnchor="margin" w:hAnchor="text" w:yAlign="inline"/>
              <w:suppressAutoHyphens/>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rPr>
              <w:t>日常</w:t>
            </w:r>
            <w:r>
              <w:rPr>
                <w:rFonts w:hint="eastAsia" w:ascii="仿宋_GB2312" w:hAnsi="仿宋_GB2312" w:eastAsia="仿宋_GB2312" w:cs="仿宋_GB2312"/>
                <w:color w:val="auto"/>
                <w:sz w:val="18"/>
                <w:szCs w:val="18"/>
                <w:rtl w:val="0"/>
                <w:lang w:val="en-US" w:eastAsia="zh-CN"/>
              </w:rPr>
              <w:t>管控</w:t>
            </w:r>
            <w:r>
              <w:rPr>
                <w:rFonts w:hint="eastAsia" w:ascii="仿宋_GB2312" w:hAnsi="仿宋_GB2312" w:eastAsia="仿宋_GB2312" w:cs="仿宋_GB2312"/>
                <w:color w:val="auto"/>
                <w:sz w:val="18"/>
                <w:szCs w:val="18"/>
                <w:rtl w:val="0"/>
                <w:lang w:eastAsia="zh-CN"/>
              </w:rPr>
              <w:t>：</w:t>
            </w:r>
          </w:p>
          <w:p w14:paraId="79C19102">
            <w:pPr>
              <w:pStyle w:val="43"/>
              <w:framePr w:wrap="auto" w:vAnchor="margin" w:hAnchor="text" w:yAlign="inline"/>
              <w:suppressAutoHyphens/>
              <w:jc w:val="left"/>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tl w:val="0"/>
              </w:rPr>
              <w:t>1.餐后垃圾、油污及时清理，</w:t>
            </w:r>
            <w:r>
              <w:rPr>
                <w:rFonts w:hint="eastAsia" w:ascii="仿宋_GB2312" w:hAnsi="仿宋_GB2312" w:eastAsia="仿宋_GB2312" w:cs="仿宋_GB2312"/>
                <w:color w:val="auto"/>
                <w:sz w:val="18"/>
                <w:szCs w:val="18"/>
                <w:rtl w:val="0"/>
                <w:lang w:val="en-US" w:eastAsia="zh-CN"/>
              </w:rPr>
              <w:t>无</w:t>
            </w:r>
            <w:r>
              <w:rPr>
                <w:rFonts w:hint="eastAsia" w:ascii="仿宋_GB2312" w:hAnsi="仿宋_GB2312" w:eastAsia="仿宋_GB2312" w:cs="仿宋_GB2312"/>
                <w:color w:val="auto"/>
                <w:sz w:val="18"/>
                <w:szCs w:val="18"/>
                <w:rtl w:val="0"/>
              </w:rPr>
              <w:t>残留</w:t>
            </w:r>
            <w:r>
              <w:rPr>
                <w:rFonts w:hint="eastAsia" w:ascii="仿宋_GB2312" w:hAnsi="仿宋_GB2312" w:eastAsia="仿宋_GB2312" w:cs="仿宋_GB2312"/>
                <w:color w:val="auto"/>
                <w:sz w:val="18"/>
                <w:szCs w:val="18"/>
                <w:rtl w:val="0"/>
                <w:lang w:eastAsia="zh-CN"/>
              </w:rPr>
              <w:t>。</w:t>
            </w:r>
          </w:p>
          <w:p w14:paraId="4A1C113E">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pacing w:val="0"/>
                <w:w w:val="100"/>
                <w:kern w:val="0"/>
                <w:position w:val="0"/>
                <w:sz w:val="18"/>
                <w:szCs w:val="18"/>
                <w:u w:val="none" w:color="auto"/>
                <w:shd w:val="clear" w:color="auto" w:fill="auto"/>
                <w:vertAlign w:val="baseline"/>
                <w:rtl w:val="0"/>
              </w:rPr>
            </w:pPr>
            <w:r>
              <w:rPr>
                <w:rFonts w:hint="eastAsia" w:ascii="仿宋_GB2312" w:hAnsi="仿宋_GB2312" w:eastAsia="仿宋_GB2312" w:cs="仿宋_GB2312"/>
                <w:color w:val="auto"/>
                <w:sz w:val="18"/>
                <w:szCs w:val="18"/>
                <w:rtl w:val="0"/>
              </w:rPr>
              <w:t>2.消杀巡查记录完整。</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CAB466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B80286E">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7CBCB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539" w:hRule="atLeast"/>
        </w:trPr>
        <w:tc>
          <w:tcPr>
            <w:tcW w:w="97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596FAE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A281873">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FF0000"/>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10ACAB4">
            <w:pPr>
              <w:pStyle w:val="43"/>
              <w:framePr w:wrap="auto" w:vAnchor="margin" w:hAnchor="text" w:yAlign="inline"/>
              <w:numPr>
                <w:ilvl w:val="0"/>
                <w:numId w:val="0"/>
              </w:numPr>
              <w:suppressAutoHyphens/>
              <w:ind w:leftChars="0" w:right="0" w:rightChars="0"/>
              <w:jc w:val="left"/>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rPr>
              <w:t>周考核问题全部整改</w:t>
            </w:r>
            <w:r>
              <w:rPr>
                <w:rFonts w:hint="eastAsia" w:ascii="仿宋_GB2312" w:hAnsi="仿宋_GB2312" w:eastAsia="仿宋_GB2312" w:cs="仿宋_GB2312"/>
                <w:color w:val="auto"/>
                <w:sz w:val="18"/>
                <w:szCs w:val="18"/>
                <w:rtl w:val="0"/>
                <w:lang w:eastAsia="zh-CN"/>
              </w:rPr>
              <w:t>。</w:t>
            </w:r>
          </w:p>
          <w:p w14:paraId="20536574">
            <w:pPr>
              <w:pStyle w:val="43"/>
              <w:framePr w:wrap="auto" w:vAnchor="margin" w:hAnchor="text" w:yAlign="inline"/>
              <w:suppressAutoHyphens/>
              <w:ind w:left="0" w:leftChars="0" w:right="0" w:rightChars="0" w:firstLine="0" w:firstLineChars="0"/>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lang w:val="en-US" w:eastAsia="zh-CN"/>
              </w:rPr>
              <w:t>2.</w:t>
            </w:r>
            <w:r>
              <w:rPr>
                <w:rFonts w:hint="eastAsia" w:ascii="仿宋_GB2312" w:hAnsi="仿宋_GB2312" w:eastAsia="仿宋_GB2312" w:cs="仿宋_GB2312"/>
                <w:color w:val="auto"/>
                <w:sz w:val="18"/>
                <w:szCs w:val="18"/>
                <w:rtl w:val="0"/>
              </w:rPr>
              <w:t>防鼠、防蝇、防尘设施完好，</w:t>
            </w:r>
            <w:r>
              <w:rPr>
                <w:rFonts w:hint="eastAsia" w:ascii="仿宋_GB2312" w:hAnsi="仿宋_GB2312" w:eastAsia="仿宋_GB2312" w:cs="仿宋_GB2312"/>
                <w:color w:val="auto"/>
                <w:sz w:val="18"/>
                <w:szCs w:val="18"/>
                <w:rtl w:val="0"/>
                <w:lang w:val="en-US" w:eastAsia="zh-CN"/>
              </w:rPr>
              <w:t>无</w:t>
            </w:r>
            <w:r>
              <w:rPr>
                <w:rFonts w:hint="eastAsia" w:ascii="仿宋_GB2312" w:hAnsi="仿宋_GB2312" w:eastAsia="仿宋_GB2312" w:cs="仿宋_GB2312"/>
                <w:color w:val="auto"/>
                <w:sz w:val="18"/>
                <w:szCs w:val="18"/>
                <w:rtl w:val="0"/>
              </w:rPr>
              <w:t>处破损未。</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89DD0BD">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1CA4EDA">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A3D8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1"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1B0ACBD8">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lang w:val="en-US" w:eastAsia="zh-CN"/>
              </w:rPr>
            </w:pPr>
            <w:r>
              <w:rPr>
                <w:rFonts w:hint="eastAsia" w:ascii="仿宋_GB2312" w:hAnsi="仿宋_GB2312" w:eastAsia="仿宋_GB2312" w:cs="仿宋_GB2312"/>
                <w:sz w:val="18"/>
                <w:szCs w:val="18"/>
                <w:rtl w:val="0"/>
                <w:lang w:val="en-US" w:eastAsia="zh-CN"/>
              </w:rPr>
              <w:t>会议服务管理   （10分）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64F752A">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eastAsia" w:ascii="CESI仿宋-GB2312" w:hAnsi="CESI仿宋-GB2312" w:eastAsia="CESI仿宋-GB2312" w:cs="CESI仿宋-GB2312"/>
                <w:color w:val="FF0000"/>
                <w:sz w:val="18"/>
                <w:szCs w:val="18"/>
                <w:lang w:val="en-US" w:eastAsia="zh-CN"/>
              </w:rPr>
            </w:pPr>
            <w:r>
              <w:rPr>
                <w:rFonts w:hint="eastAsia" w:ascii="仿宋_GB2312" w:hAnsi="仿宋_GB2312" w:eastAsia="仿宋_GB2312" w:cs="仿宋_GB2312"/>
                <w:sz w:val="18"/>
                <w:szCs w:val="18"/>
                <w:rtl w:val="0"/>
                <w:lang w:val="zh-CN" w:eastAsia="zh-CN"/>
              </w:rPr>
              <w:t>仪容仪态管理</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9EFDFE8">
            <w:pPr>
              <w:pStyle w:val="41"/>
              <w:keepNext w:val="0"/>
              <w:keepLines w:val="0"/>
              <w:pageBreakBefore w:val="0"/>
              <w:framePr w:wrap="auto" w:vAnchor="margin" w:hAnchor="text" w:yAlign="inline"/>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CESI仿宋-GB2312" w:hAnsi="CESI仿宋-GB2312" w:eastAsia="CESI仿宋-GB2312" w:cs="CESI仿宋-GB2312"/>
                <w:color w:val="FF0000"/>
                <w:spacing w:val="0"/>
                <w:w w:val="100"/>
                <w:kern w:val="0"/>
                <w:position w:val="0"/>
                <w:sz w:val="18"/>
                <w:szCs w:val="18"/>
                <w:u w:val="none" w:color="auto"/>
                <w:shd w:val="clear" w:color="auto" w:fill="auto"/>
                <w:vertAlign w:val="baseline"/>
                <w:rtl w:val="0"/>
                <w:lang w:val="zh-CN" w:eastAsia="zh-CN"/>
              </w:rPr>
            </w:pPr>
            <w:r>
              <w:rPr>
                <w:rFonts w:hint="eastAsia" w:ascii="仿宋_GB2312" w:hAnsi="仿宋_GB2312" w:eastAsia="仿宋_GB2312" w:cs="仿宋_GB2312"/>
                <w:sz w:val="18"/>
                <w:szCs w:val="18"/>
                <w:rtl w:val="0"/>
              </w:rPr>
              <w:t>1.</w:t>
            </w:r>
            <w:r>
              <w:rPr>
                <w:rFonts w:hint="eastAsia" w:ascii="仿宋_GB2312" w:hAnsi="仿宋_GB2312" w:eastAsia="仿宋_GB2312" w:cs="仿宋_GB2312"/>
                <w:sz w:val="18"/>
                <w:szCs w:val="18"/>
                <w:rtl w:val="0"/>
                <w:lang w:val="zh-CN" w:eastAsia="zh-CN"/>
              </w:rPr>
              <w:t>服务人员统一工装、佩戴工牌，全程精神饱满、微笑服务；</w:t>
            </w:r>
            <w:r>
              <w:rPr>
                <w:rFonts w:hint="eastAsia" w:ascii="仿宋_GB2312" w:hAnsi="仿宋_GB2312" w:eastAsia="仿宋_GB2312" w:cs="仿宋_GB2312"/>
                <w:sz w:val="18"/>
                <w:szCs w:val="18"/>
                <w:rtl w:val="0"/>
              </w:rPr>
              <w:t>2.</w:t>
            </w:r>
            <w:r>
              <w:rPr>
                <w:rFonts w:hint="eastAsia" w:ascii="仿宋_GB2312" w:hAnsi="仿宋_GB2312" w:eastAsia="仿宋_GB2312" w:cs="仿宋_GB2312"/>
                <w:sz w:val="18"/>
                <w:szCs w:val="18"/>
                <w:rtl w:val="0"/>
                <w:lang w:val="zh-CN" w:eastAsia="zh-CN"/>
              </w:rPr>
              <w:t>站姿、走姿规范，服务中礼让参会人员，姿态端正、动作轻缓。</w:t>
            </w: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475F773C">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严格落实会议全程保障工作，轻微违规每次扣1-3分；情节严重单次扣5分。</w:t>
            </w:r>
          </w:p>
          <w:p w14:paraId="4249C590">
            <w:pPr>
              <w:keepNext w:val="0"/>
              <w:keepLines w:val="0"/>
              <w:pageBreakBefore w:val="0"/>
              <w:widowControl/>
              <w:shd w:val="clear" w:color="auto" w:fill="auto"/>
              <w:suppressAutoHyphens/>
              <w:bidi w:val="0"/>
              <w:spacing w:before="0" w:after="0" w:line="240" w:lineRule="auto"/>
              <w:ind w:left="0" w:right="0" w:firstLine="0"/>
              <w:jc w:val="center"/>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11EEEF7">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D0CD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239"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5DC6C6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0F15736">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eastAsia" w:ascii="CESI仿宋-GB2312" w:hAnsi="CESI仿宋-GB2312" w:eastAsia="CESI仿宋-GB2312" w:cs="CESI仿宋-GB2312"/>
                <w:color w:val="FF0000"/>
                <w:sz w:val="18"/>
                <w:szCs w:val="18"/>
                <w:lang w:val="en-US" w:eastAsia="zh-CN"/>
              </w:rPr>
            </w:pPr>
            <w:r>
              <w:rPr>
                <w:rFonts w:hint="eastAsia" w:ascii="仿宋_GB2312" w:hAnsi="仿宋_GB2312" w:eastAsia="仿宋_GB2312" w:cs="仿宋_GB2312"/>
                <w:sz w:val="18"/>
                <w:szCs w:val="18"/>
                <w:rtl w:val="0"/>
                <w:lang w:val="zh-CN" w:eastAsia="zh-CN"/>
              </w:rPr>
              <w:t>会前</w:t>
            </w:r>
            <w:r>
              <w:rPr>
                <w:rFonts w:hint="eastAsia" w:ascii="仿宋_GB2312" w:hAnsi="仿宋_GB2312" w:eastAsia="仿宋_GB2312" w:cs="仿宋_GB2312"/>
                <w:sz w:val="18"/>
                <w:szCs w:val="18"/>
                <w:rtl w:val="0"/>
                <w:lang w:val="en-US" w:eastAsia="zh-CN"/>
              </w:rPr>
              <w:t xml:space="preserve">  </w:t>
            </w:r>
            <w:r>
              <w:rPr>
                <w:rFonts w:hint="eastAsia" w:ascii="仿宋_GB2312" w:hAnsi="仿宋_GB2312" w:eastAsia="仿宋_GB2312" w:cs="仿宋_GB2312"/>
                <w:sz w:val="18"/>
                <w:szCs w:val="18"/>
                <w:rtl w:val="0"/>
                <w:lang w:val="zh-CN" w:eastAsia="zh-CN"/>
              </w:rPr>
              <w:t>服务</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28EEE5A">
            <w:pPr>
              <w:pStyle w:val="41"/>
              <w:keepNext w:val="0"/>
              <w:keepLines w:val="0"/>
              <w:pageBreakBefore w:val="0"/>
              <w:framePr w:wrap="auto" w:vAnchor="margin" w:hAnchor="text" w:yAlign="inline"/>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rPr>
                <w:rFonts w:hint="eastAsia" w:ascii="仿宋_GB2312" w:hAnsi="仿宋_GB2312" w:eastAsia="仿宋_GB2312" w:cs="仿宋_GB2312"/>
                <w:sz w:val="18"/>
                <w:szCs w:val="18"/>
                <w:rtl w:val="0"/>
                <w:lang w:val="zh-CN" w:eastAsia="zh-CN"/>
              </w:rPr>
            </w:pPr>
            <w:r>
              <w:rPr>
                <w:rFonts w:hint="eastAsia" w:ascii="仿宋_GB2312" w:hAnsi="仿宋_GB2312" w:eastAsia="仿宋_GB2312" w:cs="仿宋_GB2312"/>
                <w:sz w:val="18"/>
                <w:szCs w:val="18"/>
                <w:rtl w:val="0"/>
                <w:lang w:val="en-US" w:eastAsia="zh-CN"/>
              </w:rPr>
              <w:t>1.</w:t>
            </w:r>
            <w:r>
              <w:rPr>
                <w:rFonts w:hint="eastAsia" w:ascii="仿宋_GB2312" w:hAnsi="仿宋_GB2312" w:eastAsia="仿宋_GB2312" w:cs="仿宋_GB2312"/>
                <w:sz w:val="18"/>
                <w:szCs w:val="18"/>
                <w:rtl w:val="0"/>
                <w:lang w:val="zh-CN" w:eastAsia="zh-CN"/>
              </w:rPr>
              <w:t>精准对接会议时间、参会人数、会议规格、议程安排及特殊服务需求，做好全程记录。</w:t>
            </w:r>
          </w:p>
          <w:p w14:paraId="27F1F7F7">
            <w:pPr>
              <w:pStyle w:val="41"/>
              <w:keepNext w:val="0"/>
              <w:keepLines w:val="0"/>
              <w:pageBreakBefore w:val="0"/>
              <w:framePr w:wrap="auto" w:vAnchor="margin" w:hAnchor="text" w:yAlign="inline"/>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2.</w:t>
            </w:r>
            <w:r>
              <w:rPr>
                <w:rFonts w:hint="eastAsia" w:ascii="仿宋_GB2312" w:hAnsi="仿宋_GB2312" w:eastAsia="仿宋_GB2312" w:cs="仿宋_GB2312"/>
                <w:sz w:val="18"/>
                <w:szCs w:val="18"/>
                <w:rtl w:val="0"/>
                <w:lang w:val="zh-CN" w:eastAsia="zh-CN"/>
              </w:rPr>
              <w:t>会前完成会场清洁、消杀、通风，确保地面、桌面、角落无杂物、无污渍，营造整洁舒适的参会环境。</w:t>
            </w:r>
          </w:p>
          <w:p w14:paraId="3EF87FE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18"/>
                <w:szCs w:val="18"/>
                <w:rtl w:val="0"/>
                <w:lang w:val="zh-CN" w:eastAsia="zh-CN"/>
              </w:rPr>
            </w:pPr>
            <w:r>
              <w:rPr>
                <w:rFonts w:hint="eastAsia" w:ascii="仿宋_GB2312" w:hAnsi="仿宋_GB2312" w:eastAsia="仿宋_GB2312" w:cs="仿宋_GB2312"/>
                <w:sz w:val="18"/>
                <w:szCs w:val="18"/>
                <w:rtl w:val="0"/>
              </w:rPr>
              <w:t>3.</w:t>
            </w:r>
            <w:r>
              <w:rPr>
                <w:rFonts w:hint="eastAsia" w:ascii="仿宋_GB2312" w:hAnsi="仿宋_GB2312" w:eastAsia="仿宋_GB2312" w:cs="仿宋_GB2312"/>
                <w:sz w:val="18"/>
                <w:szCs w:val="18"/>
                <w:rtl w:val="0"/>
                <w:lang w:val="zh-CN" w:eastAsia="zh-CN"/>
              </w:rPr>
              <w:t>按标准摆放桌椅、座签，布局整齐对称，符合会务规范。</w:t>
            </w:r>
          </w:p>
          <w:p w14:paraId="0FBB019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4.</w:t>
            </w:r>
            <w:r>
              <w:rPr>
                <w:rFonts w:hint="eastAsia" w:ascii="仿宋_GB2312" w:hAnsi="仿宋_GB2312" w:eastAsia="仿宋_GB2312" w:cs="仿宋_GB2312"/>
                <w:sz w:val="18"/>
                <w:szCs w:val="18"/>
                <w:rtl w:val="0"/>
                <w:lang w:val="zh-CN" w:eastAsia="zh-CN"/>
              </w:rPr>
              <w:t>提前调试音控、音响、话筒、投影、灯光、空调等设备，测试运行状态，排查故障隐患，备好备用话筒。</w:t>
            </w:r>
          </w:p>
          <w:p w14:paraId="6B848BC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18"/>
                <w:szCs w:val="18"/>
                <w:rtl w:val="0"/>
                <w:lang w:val="zh-CN" w:eastAsia="zh-CN"/>
              </w:rPr>
            </w:pPr>
            <w:r>
              <w:rPr>
                <w:rFonts w:hint="eastAsia" w:ascii="仿宋_GB2312" w:hAnsi="仿宋_GB2312" w:eastAsia="仿宋_GB2312" w:cs="仿宋_GB2312"/>
                <w:sz w:val="18"/>
                <w:szCs w:val="18"/>
                <w:rtl w:val="0"/>
              </w:rPr>
              <w:t>5.</w:t>
            </w:r>
            <w:r>
              <w:rPr>
                <w:rFonts w:hint="eastAsia" w:ascii="仿宋_GB2312" w:hAnsi="仿宋_GB2312" w:eastAsia="仿宋_GB2312" w:cs="仿宋_GB2312"/>
                <w:sz w:val="18"/>
                <w:szCs w:val="18"/>
                <w:rtl w:val="0"/>
                <w:lang w:val="zh-CN" w:eastAsia="zh-CN"/>
              </w:rPr>
              <w:t>配齐纸、笔、</w:t>
            </w:r>
            <w:r>
              <w:rPr>
                <w:rFonts w:hint="eastAsia" w:ascii="仿宋_GB2312" w:hAnsi="仿宋_GB2312" w:eastAsia="仿宋_GB2312" w:cs="仿宋_GB2312"/>
                <w:sz w:val="18"/>
                <w:szCs w:val="18"/>
                <w:rtl w:val="0"/>
                <w:lang w:val="en-US" w:eastAsia="zh-CN"/>
              </w:rPr>
              <w:t>等物品</w:t>
            </w:r>
            <w:r>
              <w:rPr>
                <w:rFonts w:hint="eastAsia" w:ascii="仿宋_GB2312" w:hAnsi="仿宋_GB2312" w:eastAsia="仿宋_GB2312" w:cs="仿宋_GB2312"/>
                <w:sz w:val="18"/>
                <w:szCs w:val="18"/>
                <w:rtl w:val="0"/>
                <w:lang w:val="zh-CN" w:eastAsia="zh-CN"/>
              </w:rPr>
              <w:t>并规范摆放；提前到岗巡视会场，做好服务准备。</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611672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90B7AC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F496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752"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6D786D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211637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zh-CN" w:eastAsia="zh-CN"/>
              </w:rPr>
              <w:t>会中</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lang w:val="zh-CN" w:eastAsia="zh-CN"/>
              </w:rPr>
              <w:t>服务</w:t>
            </w:r>
          </w:p>
          <w:p w14:paraId="76103C3B">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eastAsia" w:ascii="CESI仿宋-GB2312" w:hAnsi="CESI仿宋-GB2312" w:eastAsia="CESI仿宋-GB2312" w:cs="CESI仿宋-GB2312"/>
                <w:color w:val="auto"/>
                <w:sz w:val="18"/>
                <w:szCs w:val="18"/>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DBD979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主动做好迎宾、签到、引座工作，维护会场秩序。</w:t>
            </w:r>
          </w:p>
          <w:p w14:paraId="575F57CB">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2.每隔15</w:t>
            </w:r>
            <w:r>
              <w:rPr>
                <w:rFonts w:hint="eastAsia" w:ascii="仿宋_GB2312" w:hAnsi="仿宋_GB2312" w:eastAsia="仿宋_GB2312" w:cs="仿宋_GB2312"/>
                <w:color w:val="auto"/>
                <w:sz w:val="18"/>
                <w:szCs w:val="18"/>
                <w:rtl w:val="0"/>
                <w:lang w:val="en-US"/>
              </w:rPr>
              <w:t>—</w:t>
            </w:r>
            <w:r>
              <w:rPr>
                <w:rFonts w:hint="eastAsia" w:ascii="仿宋_GB2312" w:hAnsi="仿宋_GB2312" w:eastAsia="仿宋_GB2312" w:cs="仿宋_GB2312"/>
                <w:color w:val="auto"/>
                <w:sz w:val="18"/>
                <w:szCs w:val="18"/>
                <w:rtl w:val="0"/>
              </w:rPr>
              <w:t>20</w:t>
            </w:r>
            <w:r>
              <w:rPr>
                <w:rFonts w:hint="eastAsia" w:ascii="仿宋_GB2312" w:hAnsi="仿宋_GB2312" w:eastAsia="仿宋_GB2312" w:cs="仿宋_GB2312"/>
                <w:color w:val="auto"/>
                <w:sz w:val="18"/>
                <w:szCs w:val="18"/>
                <w:rtl w:val="0"/>
                <w:lang w:val="zh-CN" w:eastAsia="zh-CN"/>
              </w:rPr>
              <w:t>分钟续水；按职级顺序服务，茶水七分满，严防烫伤；按需调整续水、更换毛巾时间。</w:t>
            </w:r>
          </w:p>
          <w:p w14:paraId="7FA0D1D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color w:val="auto"/>
                <w:sz w:val="18"/>
                <w:szCs w:val="18"/>
                <w:rtl w:val="0"/>
                <w:lang w:val="zh-CN" w:eastAsia="zh-CN"/>
              </w:rPr>
              <w:t>专人全程值守，实时关注设备运行、会场温湿度，快速处置突发问题。</w:t>
            </w:r>
          </w:p>
          <w:p w14:paraId="4E4DDFE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4.</w:t>
            </w:r>
            <w:r>
              <w:rPr>
                <w:rFonts w:hint="eastAsia" w:ascii="仿宋_GB2312" w:hAnsi="仿宋_GB2312" w:eastAsia="仿宋_GB2312" w:cs="仿宋_GB2312"/>
                <w:color w:val="auto"/>
                <w:sz w:val="18"/>
                <w:szCs w:val="18"/>
                <w:rtl w:val="0"/>
                <w:lang w:val="zh-CN" w:eastAsia="zh-CN"/>
              </w:rPr>
              <w:t>严格执行</w:t>
            </w:r>
            <w:r>
              <w:rPr>
                <w:rFonts w:hint="eastAsia" w:ascii="仿宋_GB2312" w:hAnsi="仿宋_GB2312" w:eastAsia="仿宋_GB2312" w:cs="仿宋_GB2312"/>
                <w:color w:val="auto"/>
                <w:sz w:val="18"/>
                <w:szCs w:val="18"/>
                <w:rtl/>
                <w:lang w:val="ar-SA" w:bidi="ar-SA"/>
              </w:rPr>
              <w:t>“</w:t>
            </w:r>
            <w:r>
              <w:rPr>
                <w:rFonts w:hint="eastAsia" w:ascii="仿宋_GB2312" w:hAnsi="仿宋_GB2312" w:eastAsia="仿宋_GB2312" w:cs="仿宋_GB2312"/>
                <w:color w:val="auto"/>
                <w:sz w:val="18"/>
                <w:szCs w:val="18"/>
                <w:rtl w:val="0"/>
                <w:lang w:val="zh-CN" w:eastAsia="zh-CN"/>
              </w:rPr>
              <w:t>走路轻、说话轻、操作轻</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color w:val="auto"/>
                <w:sz w:val="18"/>
                <w:szCs w:val="18"/>
                <w:rtl w:val="0"/>
                <w:lang w:val="zh-CN" w:eastAsia="zh-CN"/>
              </w:rPr>
              <w:t>的三轻标准。</w:t>
            </w:r>
          </w:p>
          <w:p w14:paraId="633EBFC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CESI仿宋-GB2312" w:hAnsi="CESI仿宋-GB2312" w:eastAsia="CESI仿宋-GB2312" w:cs="CESI仿宋-GB2312"/>
                <w:color w:val="auto"/>
                <w:spacing w:val="0"/>
                <w:w w:val="100"/>
                <w:kern w:val="0"/>
                <w:position w:val="0"/>
                <w:sz w:val="18"/>
                <w:szCs w:val="18"/>
                <w:u w:val="none" w:color="auto"/>
                <w:shd w:val="clear" w:color="auto" w:fill="auto"/>
                <w:vertAlign w:val="baseline"/>
                <w:rtl w:val="0"/>
                <w:lang w:val="zh-CN" w:eastAsia="zh-CN"/>
              </w:rPr>
            </w:pPr>
            <w:r>
              <w:rPr>
                <w:rFonts w:hint="eastAsia" w:ascii="仿宋_GB2312" w:hAnsi="仿宋_GB2312" w:eastAsia="仿宋_GB2312" w:cs="仿宋_GB2312"/>
                <w:color w:val="auto"/>
                <w:sz w:val="18"/>
                <w:szCs w:val="18"/>
                <w:rtl w:val="0"/>
              </w:rPr>
              <w:t>5.</w:t>
            </w:r>
            <w:r>
              <w:rPr>
                <w:rFonts w:hint="eastAsia" w:ascii="仿宋_GB2312" w:hAnsi="仿宋_GB2312" w:eastAsia="仿宋_GB2312" w:cs="仿宋_GB2312"/>
                <w:color w:val="auto"/>
                <w:sz w:val="18"/>
                <w:szCs w:val="18"/>
                <w:rtl w:val="0"/>
                <w:lang w:val="zh-CN" w:eastAsia="zh-CN"/>
              </w:rPr>
              <w:t>严禁会务人员携带手机进入会场，严禁泄露、传播会议涉密内容。</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9B30F2B">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BBF8EA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F008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825"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3F181E62">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2DC0A0D">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default" w:ascii="CESI仿宋-GB2312" w:hAnsi="CESI仿宋-GB2312" w:eastAsia="CESI仿宋-GB2312" w:cs="CESI仿宋-GB2312"/>
                <w:color w:val="auto"/>
                <w:sz w:val="18"/>
                <w:szCs w:val="18"/>
                <w:lang w:val="en-US" w:eastAsia="zh-CN"/>
              </w:rPr>
            </w:pPr>
            <w:r>
              <w:rPr>
                <w:rFonts w:hint="eastAsia" w:ascii="CESI仿宋-GB2312" w:hAnsi="CESI仿宋-GB2312" w:eastAsia="CESI仿宋-GB2312" w:cs="CESI仿宋-GB2312"/>
                <w:color w:val="auto"/>
                <w:sz w:val="18"/>
                <w:szCs w:val="18"/>
                <w:lang w:val="en-US" w:eastAsia="zh-CN"/>
              </w:rPr>
              <w:t>会后  服务</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2CBB72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引导参会人员有序离场，会后及时清场、桌椅归位，全面清洁。</w:t>
            </w:r>
          </w:p>
          <w:p w14:paraId="6DD3D76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妥善处理会场遗留物品、涉密文件，及时移交办会方。</w:t>
            </w:r>
          </w:p>
          <w:p w14:paraId="3FDC82B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color w:val="auto"/>
                <w:sz w:val="18"/>
                <w:szCs w:val="18"/>
                <w:rtl w:val="0"/>
                <w:lang w:val="zh-CN" w:eastAsia="zh-CN"/>
              </w:rPr>
              <w:t>依次关闭所有设备、切断电源，检查门窗、消防、用电安全。</w:t>
            </w:r>
          </w:p>
          <w:p w14:paraId="39CABA7A">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CESI仿宋-GB2312" w:hAnsi="CESI仿宋-GB2312" w:eastAsia="CESI仿宋-GB2312" w:cs="CESI仿宋-GB2312"/>
                <w:color w:val="auto"/>
                <w:sz w:val="18"/>
                <w:szCs w:val="18"/>
                <w:rtl w:val="0"/>
              </w:rPr>
            </w:pPr>
            <w:r>
              <w:rPr>
                <w:rFonts w:hint="eastAsia" w:ascii="仿宋_GB2312" w:hAnsi="仿宋_GB2312" w:eastAsia="仿宋_GB2312" w:cs="仿宋_GB2312"/>
                <w:color w:val="auto"/>
                <w:sz w:val="18"/>
                <w:szCs w:val="18"/>
                <w:rtl w:val="0"/>
              </w:rPr>
              <w:t>4.</w:t>
            </w:r>
            <w:r>
              <w:rPr>
                <w:rFonts w:hint="eastAsia" w:ascii="仿宋_GB2312" w:hAnsi="仿宋_GB2312" w:eastAsia="仿宋_GB2312" w:cs="仿宋_GB2312"/>
                <w:color w:val="auto"/>
                <w:sz w:val="18"/>
                <w:szCs w:val="18"/>
                <w:rtl w:val="0"/>
                <w:lang w:val="zh-CN" w:eastAsia="zh-CN"/>
              </w:rPr>
              <w:t>会后主动征询服务意见，对反馈问题及时整改优化。</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7B92E90">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67AE6E6">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060CC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1"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F25A96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FC947D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en-US" w:eastAsia="zh-CN"/>
              </w:rPr>
              <w:t>音</w:t>
            </w:r>
            <w:r>
              <w:rPr>
                <w:rFonts w:hint="eastAsia" w:ascii="仿宋_GB2312" w:hAnsi="仿宋_GB2312" w:eastAsia="仿宋_GB2312" w:cs="仿宋_GB2312"/>
                <w:color w:val="auto"/>
                <w:sz w:val="18"/>
                <w:szCs w:val="18"/>
                <w:rtl w:val="0"/>
                <w:lang w:val="zh-CN" w:eastAsia="zh-CN"/>
              </w:rPr>
              <w:t>控设备维保</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lang w:val="zh-CN" w:eastAsia="zh-CN"/>
              </w:rPr>
              <w:t>管理</w:t>
            </w:r>
          </w:p>
          <w:p w14:paraId="58D6C3EA">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eastAsia" w:ascii="CESI仿宋-GB2312" w:hAnsi="CESI仿宋-GB2312" w:eastAsia="CESI仿宋-GB2312" w:cs="CESI仿宋-GB2312"/>
                <w:color w:val="auto"/>
                <w:sz w:val="18"/>
                <w:szCs w:val="18"/>
                <w:lang w:val="en-US" w:eastAsia="zh-CN"/>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9AC645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运维人员熟练掌握音视频设备操作、接线、故障排查技能，可独立处理线路简单故障。</w:t>
            </w:r>
          </w:p>
          <w:p w14:paraId="633B6F8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严格执行开关机、断电、除湿规范操作，极端天气立即切断电源。</w:t>
            </w:r>
          </w:p>
          <w:p w14:paraId="16CC787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color w:val="auto"/>
                <w:sz w:val="18"/>
                <w:szCs w:val="18"/>
                <w:rtl w:val="0"/>
                <w:lang w:val="zh-CN" w:eastAsia="zh-CN"/>
              </w:rPr>
              <w:t>建立周、月、季度三级维保制度；每周排查啸叫、杂音、无声等故障；每月紧固线路、校准音量参数；每季度开展硬件检修，及时报备更换老化配件。</w:t>
            </w:r>
          </w:p>
          <w:p w14:paraId="324B527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4.</w:t>
            </w:r>
            <w:r>
              <w:rPr>
                <w:rFonts w:hint="eastAsia" w:ascii="仿宋_GB2312" w:hAnsi="仿宋_GB2312" w:eastAsia="仿宋_GB2312" w:cs="仿宋_GB2312"/>
                <w:color w:val="auto"/>
                <w:sz w:val="18"/>
                <w:szCs w:val="18"/>
                <w:rtl w:val="0"/>
                <w:lang w:val="zh-CN" w:eastAsia="zh-CN"/>
              </w:rPr>
              <w:t>重大设备故障立即停用、张贴警示标识，联系专业维修，严禁私自拆机。</w:t>
            </w:r>
          </w:p>
          <w:p w14:paraId="4802E68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CESI仿宋-GB2312" w:hAnsi="CESI仿宋-GB2312" w:eastAsia="CESI仿宋-GB2312" w:cs="CESI仿宋-GB2312"/>
                <w:color w:val="auto"/>
                <w:sz w:val="18"/>
                <w:szCs w:val="18"/>
                <w:rtl w:val="0"/>
              </w:rPr>
            </w:pPr>
            <w:r>
              <w:rPr>
                <w:rFonts w:hint="eastAsia" w:ascii="仿宋_GB2312" w:hAnsi="仿宋_GB2312" w:eastAsia="仿宋_GB2312" w:cs="仿宋_GB2312"/>
                <w:color w:val="auto"/>
                <w:sz w:val="18"/>
                <w:szCs w:val="18"/>
                <w:rtl w:val="0"/>
              </w:rPr>
              <w:t>5.</w:t>
            </w:r>
            <w:r>
              <w:rPr>
                <w:rFonts w:hint="eastAsia" w:ascii="仿宋_GB2312" w:hAnsi="仿宋_GB2312" w:eastAsia="仿宋_GB2312" w:cs="仿宋_GB2312"/>
                <w:color w:val="auto"/>
                <w:sz w:val="18"/>
                <w:szCs w:val="18"/>
                <w:rtl w:val="0"/>
                <w:lang w:val="zh-CN" w:eastAsia="zh-CN"/>
              </w:rPr>
              <w:t>规范保养设备及线路，定期清洁话筒、投影、滤网等，建立设备维保台账，全程记录、可追溯。</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48621B6">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9B4952F">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C372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1" w:hRule="atLeast"/>
        </w:trPr>
        <w:tc>
          <w:tcPr>
            <w:tcW w:w="97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DC3B49B">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E83F561">
            <w:pPr>
              <w:pStyle w:val="17"/>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before="0" w:beforeAutospacing="0" w:after="0" w:afterAutospacing="0" w:line="192" w:lineRule="auto"/>
              <w:ind w:left="0" w:leftChars="0" w:right="0" w:rightChars="0" w:firstLine="0" w:firstLineChars="0"/>
              <w:jc w:val="center"/>
              <w:textAlignment w:val="auto"/>
              <w:rPr>
                <w:rFonts w:hint="default" w:ascii="仿宋_GB2312" w:hAnsi="仿宋_GB2312" w:eastAsia="CESI仿宋-GB2312" w:cs="仿宋_GB2312"/>
                <w:color w:val="auto"/>
                <w:sz w:val="18"/>
                <w:szCs w:val="18"/>
                <w:rtl w:val="0"/>
                <w:lang w:val="en-US" w:eastAsia="zh-CN"/>
              </w:rPr>
            </w:pPr>
            <w:r>
              <w:rPr>
                <w:rFonts w:hint="eastAsia" w:ascii="CESI仿宋-GB2312" w:hAnsi="CESI仿宋-GB2312" w:eastAsia="CESI仿宋-GB2312" w:cs="CESI仿宋-GB2312"/>
                <w:color w:val="auto"/>
                <w:sz w:val="18"/>
                <w:szCs w:val="18"/>
                <w:lang w:val="en-US" w:eastAsia="zh-CN"/>
              </w:rPr>
              <w:t>会场   卫生</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0B08E5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192" w:lineRule="auto"/>
              <w:ind w:leftChars="0" w:right="0" w:rightChars="0"/>
              <w:jc w:val="both"/>
              <w:textAlignment w:val="auto"/>
              <w:rPr>
                <w:rFonts w:hint="eastAsia" w:ascii="CESI仿宋-GB2312" w:hAnsi="CESI仿宋-GB2312" w:eastAsia="CESI仿宋-GB2312" w:cs="CESI仿宋-GB2312"/>
                <w:color w:val="auto"/>
                <w:sz w:val="18"/>
                <w:szCs w:val="18"/>
                <w:lang w:eastAsia="zh-CN"/>
              </w:rPr>
            </w:pPr>
            <w:r>
              <w:rPr>
                <w:rFonts w:hint="eastAsia" w:ascii="CESI仿宋-GB2312" w:hAnsi="CESI仿宋-GB2312" w:eastAsia="CESI仿宋-GB2312" w:cs="CESI仿宋-GB2312"/>
                <w:color w:val="auto"/>
                <w:sz w:val="18"/>
                <w:szCs w:val="18"/>
                <w:lang w:val="en-US" w:eastAsia="zh-CN"/>
              </w:rPr>
              <w:t>1.</w:t>
            </w:r>
            <w:r>
              <w:rPr>
                <w:rFonts w:hint="eastAsia" w:ascii="CESI仿宋-GB2312" w:hAnsi="CESI仿宋-GB2312" w:eastAsia="CESI仿宋-GB2312" w:cs="CESI仿宋-GB2312"/>
                <w:color w:val="auto"/>
                <w:sz w:val="18"/>
                <w:szCs w:val="18"/>
              </w:rPr>
              <w:t>吊顶：无蛛网；照明灯正常、无常明灯现象；通风口、换气扇无堵塞物</w:t>
            </w:r>
            <w:r>
              <w:rPr>
                <w:rFonts w:hint="eastAsia" w:ascii="CESI仿宋-GB2312" w:hAnsi="CESI仿宋-GB2312" w:eastAsia="CESI仿宋-GB2312" w:cs="CESI仿宋-GB2312"/>
                <w:color w:val="auto"/>
                <w:sz w:val="18"/>
                <w:szCs w:val="18"/>
                <w:lang w:eastAsia="zh-CN"/>
              </w:rPr>
              <w:t>。</w:t>
            </w:r>
          </w:p>
          <w:p w14:paraId="36A1ACC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192" w:lineRule="auto"/>
              <w:ind w:leftChars="0" w:right="0" w:rightChars="0"/>
              <w:jc w:val="both"/>
              <w:textAlignment w:val="auto"/>
              <w:rPr>
                <w:rFonts w:hint="eastAsia" w:ascii="CESI仿宋-GB2312" w:hAnsi="CESI仿宋-GB2312" w:eastAsia="CESI仿宋-GB2312" w:cs="CESI仿宋-GB2312"/>
                <w:color w:val="auto"/>
                <w:sz w:val="18"/>
                <w:szCs w:val="18"/>
                <w:lang w:eastAsia="zh-CN"/>
              </w:rPr>
            </w:pPr>
            <w:r>
              <w:rPr>
                <w:rFonts w:hint="eastAsia" w:ascii="CESI仿宋-GB2312" w:hAnsi="CESI仿宋-GB2312" w:eastAsia="CESI仿宋-GB2312" w:cs="CESI仿宋-GB2312"/>
                <w:color w:val="auto"/>
                <w:sz w:val="18"/>
                <w:szCs w:val="18"/>
                <w:lang w:val="en-US" w:eastAsia="zh-CN"/>
              </w:rPr>
              <w:t>2.</w:t>
            </w:r>
            <w:r>
              <w:rPr>
                <w:rFonts w:hint="eastAsia" w:ascii="CESI仿宋-GB2312" w:hAnsi="CESI仿宋-GB2312" w:eastAsia="CESI仿宋-GB2312" w:cs="CESI仿宋-GB2312"/>
                <w:color w:val="auto"/>
                <w:sz w:val="18"/>
                <w:szCs w:val="18"/>
              </w:rPr>
              <w:t>墙面：无胶印、无污渍、痰渍；门窗无灰尘、门把手干净、轨道无灰尘；窗帘高度一致、左右对齐、上下整齐，无污渍，定期洗涤窗帘，每年不少于2次</w:t>
            </w:r>
            <w:r>
              <w:rPr>
                <w:rFonts w:hint="eastAsia" w:ascii="CESI仿宋-GB2312" w:hAnsi="CESI仿宋-GB2312" w:eastAsia="CESI仿宋-GB2312" w:cs="CESI仿宋-GB2312"/>
                <w:color w:val="auto"/>
                <w:sz w:val="18"/>
                <w:szCs w:val="18"/>
                <w:lang w:eastAsia="zh-CN"/>
              </w:rPr>
              <w:t>。</w:t>
            </w:r>
          </w:p>
          <w:p w14:paraId="4FE29E1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192" w:lineRule="auto"/>
              <w:ind w:leftChars="0" w:right="0" w:rightChars="0"/>
              <w:jc w:val="both"/>
              <w:textAlignment w:val="auto"/>
              <w:rPr>
                <w:rFonts w:hint="eastAsia" w:ascii="CESI仿宋-GB2312" w:hAnsi="CESI仿宋-GB2312" w:eastAsia="CESI仿宋-GB2312" w:cs="CESI仿宋-GB2312"/>
                <w:color w:val="auto"/>
                <w:sz w:val="18"/>
                <w:szCs w:val="18"/>
                <w:lang w:eastAsia="zh-CN"/>
              </w:rPr>
            </w:pPr>
            <w:r>
              <w:rPr>
                <w:rFonts w:hint="eastAsia" w:ascii="CESI仿宋-GB2312" w:hAnsi="CESI仿宋-GB2312" w:eastAsia="CESI仿宋-GB2312" w:cs="CESI仿宋-GB2312"/>
                <w:color w:val="auto"/>
                <w:sz w:val="18"/>
                <w:szCs w:val="18"/>
                <w:lang w:val="en-US" w:eastAsia="zh-CN"/>
              </w:rPr>
              <w:t>3.</w:t>
            </w:r>
            <w:r>
              <w:rPr>
                <w:rFonts w:hint="eastAsia" w:ascii="CESI仿宋-GB2312" w:hAnsi="CESI仿宋-GB2312" w:eastAsia="CESI仿宋-GB2312" w:cs="CESI仿宋-GB2312"/>
                <w:color w:val="auto"/>
                <w:sz w:val="18"/>
                <w:szCs w:val="18"/>
              </w:rPr>
              <w:t>玻璃干净明亮；开关无手印、污迹</w:t>
            </w:r>
            <w:r>
              <w:rPr>
                <w:rFonts w:hint="eastAsia" w:ascii="CESI仿宋-GB2312" w:hAnsi="CESI仿宋-GB2312" w:eastAsia="CESI仿宋-GB2312" w:cs="CESI仿宋-GB2312"/>
                <w:color w:val="auto"/>
                <w:sz w:val="18"/>
                <w:szCs w:val="18"/>
                <w:lang w:eastAsia="zh-CN"/>
              </w:rPr>
              <w:t>。</w:t>
            </w:r>
          </w:p>
          <w:p w14:paraId="1DBFD3A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192" w:lineRule="auto"/>
              <w:ind w:leftChars="0" w:right="0" w:rightChars="0"/>
              <w:jc w:val="both"/>
              <w:textAlignment w:val="auto"/>
              <w:rPr>
                <w:rFonts w:hint="eastAsia" w:ascii="CESI仿宋-GB2312" w:hAnsi="CESI仿宋-GB2312" w:eastAsia="CESI仿宋-GB2312" w:cs="CESI仿宋-GB2312"/>
                <w:color w:val="auto"/>
                <w:sz w:val="18"/>
                <w:szCs w:val="18"/>
                <w:lang w:eastAsia="zh-CN"/>
              </w:rPr>
            </w:pPr>
            <w:r>
              <w:rPr>
                <w:rFonts w:hint="eastAsia" w:ascii="CESI仿宋-GB2312" w:hAnsi="CESI仿宋-GB2312" w:eastAsia="CESI仿宋-GB2312" w:cs="CESI仿宋-GB2312"/>
                <w:color w:val="auto"/>
                <w:sz w:val="18"/>
                <w:szCs w:val="18"/>
                <w:lang w:val="en-US" w:eastAsia="zh-CN"/>
              </w:rPr>
              <w:t>4.</w:t>
            </w:r>
            <w:r>
              <w:rPr>
                <w:rFonts w:hint="eastAsia" w:ascii="CESI仿宋-GB2312" w:hAnsi="CESI仿宋-GB2312" w:eastAsia="CESI仿宋-GB2312" w:cs="CESI仿宋-GB2312"/>
                <w:color w:val="auto"/>
                <w:sz w:val="18"/>
                <w:szCs w:val="18"/>
              </w:rPr>
              <w:t>瓷砖地面：光亮无水迹、无污渍、无灰尘；地毯干净无污渍、无杂物</w:t>
            </w:r>
            <w:r>
              <w:rPr>
                <w:rFonts w:hint="eastAsia" w:ascii="CESI仿宋-GB2312" w:hAnsi="CESI仿宋-GB2312" w:eastAsia="CESI仿宋-GB2312" w:cs="CESI仿宋-GB2312"/>
                <w:color w:val="auto"/>
                <w:sz w:val="18"/>
                <w:szCs w:val="18"/>
                <w:lang w:eastAsia="zh-CN"/>
              </w:rPr>
              <w:t>。</w:t>
            </w:r>
          </w:p>
          <w:p w14:paraId="3671454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192" w:lineRule="auto"/>
              <w:ind w:leftChars="0" w:right="0" w:rightChars="0"/>
              <w:jc w:val="both"/>
              <w:textAlignment w:val="auto"/>
              <w:rPr>
                <w:rFonts w:hint="eastAsia" w:ascii="CESI仿宋-GB2312" w:hAnsi="CESI仿宋-GB2312" w:eastAsia="CESI仿宋-GB2312" w:cs="CESI仿宋-GB2312"/>
                <w:color w:val="auto"/>
                <w:sz w:val="18"/>
                <w:szCs w:val="18"/>
                <w:rtl w:val="0"/>
              </w:rPr>
            </w:pPr>
            <w:r>
              <w:rPr>
                <w:rFonts w:hint="eastAsia" w:ascii="CESI仿宋-GB2312" w:hAnsi="CESI仿宋-GB2312" w:eastAsia="CESI仿宋-GB2312" w:cs="CESI仿宋-GB2312"/>
                <w:color w:val="auto"/>
                <w:sz w:val="18"/>
                <w:szCs w:val="18"/>
                <w:lang w:val="en-US" w:eastAsia="zh-CN"/>
              </w:rPr>
              <w:t>5.</w:t>
            </w:r>
            <w:r>
              <w:rPr>
                <w:rFonts w:hint="eastAsia" w:ascii="CESI仿宋-GB2312" w:hAnsi="CESI仿宋-GB2312" w:eastAsia="CESI仿宋-GB2312" w:cs="CESI仿宋-GB2312"/>
                <w:color w:val="auto"/>
                <w:sz w:val="18"/>
                <w:szCs w:val="18"/>
              </w:rPr>
              <w:t>桌、椅面：干净无灰尘；横竖排摆放整齐一致；桌椅无摇晃、无破损</w:t>
            </w:r>
            <w:r>
              <w:rPr>
                <w:rFonts w:hint="eastAsia" w:ascii="CESI仿宋-GB2312" w:hAnsi="CESI仿宋-GB2312" w:eastAsia="CESI仿宋-GB2312" w:cs="CESI仿宋-GB2312"/>
                <w:color w:val="auto"/>
                <w:sz w:val="18"/>
                <w:szCs w:val="18"/>
                <w:lang w:eastAsia="zh-CN"/>
              </w:rPr>
              <w:t>。</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E735EB0">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7808CC3">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11FB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3B0B9DBE">
            <w:pPr>
              <w:pStyle w:val="43"/>
              <w:framePr w:wrap="auto" w:vAnchor="margin" w:hAnchor="text" w:yAlign="inline"/>
              <w:suppressAutoHyphens/>
              <w:spacing w:line="240" w:lineRule="auto"/>
              <w:ind w:left="0" w:leftChars="0" w:right="0" w:rightChars="0" w:firstLine="0" w:firstLineChars="0"/>
              <w:jc w:val="left"/>
              <w:rPr>
                <w:rFonts w:hint="default" w:ascii="仿宋_GB2312" w:hAnsi="仿宋_GB2312" w:eastAsia="仿宋_GB2312" w:cs="仿宋_GB2312"/>
                <w:color w:val="000000"/>
                <w:spacing w:val="0"/>
                <w:w w:val="100"/>
                <w:kern w:val="0"/>
                <w:position w:val="0"/>
                <w:sz w:val="18"/>
                <w:szCs w:val="18"/>
                <w:u w:val="none" w:color="auto"/>
                <w:shd w:val="clear" w:color="auto" w:fill="auto"/>
                <w:vertAlign w:val="baseline"/>
                <w:rtl w:val="0"/>
                <w:lang w:val="en-US" w:eastAsia="zh-CN"/>
              </w:rPr>
            </w:pPr>
            <w:r>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lang w:val="en-US" w:eastAsia="zh-CN"/>
              </w:rPr>
              <w:t>健身房  管理    （10分）</w:t>
            </w: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7DA1345">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zh-CN" w:eastAsia="zh-CN"/>
              </w:rPr>
              <w:t>人员</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lang w:val="zh-CN" w:eastAsia="zh-CN"/>
              </w:rPr>
              <w:t>管理</w:t>
            </w:r>
          </w:p>
          <w:p w14:paraId="6B51A824">
            <w:pPr>
              <w:pStyle w:val="43"/>
              <w:framePr w:wrap="auto" w:vAnchor="margin" w:hAnchor="text" w:yAlign="inline"/>
              <w:suppressAutoHyphens/>
              <w:spacing w:line="240" w:lineRule="auto"/>
              <w:jc w:val="left"/>
              <w:rPr>
                <w:rFonts w:hint="eastAsia" w:ascii="仿宋_GB2312" w:hAnsi="仿宋_GB2312" w:eastAsia="仿宋_GB2312" w:cs="仿宋_GB2312"/>
                <w:color w:val="auto"/>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4A854A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统一着装、佩戴工牌上岗，规范交接、上岗服务流程。</w:t>
            </w:r>
          </w:p>
          <w:p w14:paraId="4B07E63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定期组织礼仪、专业技能培训，确保员工熟练掌握器材操作规程、维护保养常识及应急处置流程。</w:t>
            </w:r>
          </w:p>
          <w:p w14:paraId="2DE8CE07">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rPr>
            </w:pPr>
          </w:p>
        </w:tc>
        <w:tc>
          <w:tcPr>
            <w:tcW w:w="937" w:type="dxa"/>
            <w:vMerge w:val="restart"/>
            <w:tcBorders>
              <w:top w:val="single" w:color="000000" w:sz="2" w:space="0"/>
              <w:left w:val="single" w:color="000000" w:sz="2" w:space="0"/>
              <w:right w:val="single" w:color="000000" w:sz="2" w:space="0"/>
            </w:tcBorders>
            <w:noWrap w:val="0"/>
            <w:tcMar>
              <w:top w:w="80" w:type="dxa"/>
              <w:left w:w="80" w:type="dxa"/>
              <w:bottom w:w="80" w:type="dxa"/>
              <w:right w:w="80" w:type="dxa"/>
            </w:tcMar>
            <w:vAlign w:val="center"/>
          </w:tcPr>
          <w:p w14:paraId="198DF56A">
            <w:pPr>
              <w:pStyle w:val="41"/>
              <w:framePr w:wrap="auto" w:vAnchor="margin" w:hAnchor="text" w:yAlign="inline"/>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rtl w:val="0"/>
              </w:rPr>
              <w:t>严格落实场地器械管理工作，轻微违规每次扣1-3分；情节严重单次扣5分。</w:t>
            </w:r>
          </w:p>
          <w:p w14:paraId="49AC68CF">
            <w:pPr>
              <w:pStyle w:val="41"/>
              <w:framePr w:wrap="auto" w:vAnchor="margin" w:hAnchor="text" w:yAlign="inline"/>
              <w:bidi w:val="0"/>
              <w:rPr>
                <w:rFonts w:hint="eastAsia" w:ascii="仿宋_GB2312" w:hAnsi="仿宋_GB2312" w:eastAsia="仿宋_GB2312" w:cs="仿宋_GB2312"/>
                <w:sz w:val="18"/>
                <w:szCs w:val="18"/>
              </w:rPr>
            </w:pPr>
          </w:p>
          <w:p w14:paraId="74E4D9FC">
            <w:pPr>
              <w:keepNext w:val="0"/>
              <w:keepLines w:val="0"/>
              <w:pageBreakBefore w:val="0"/>
              <w:widowControl/>
              <w:shd w:val="clear" w:color="auto" w:fill="auto"/>
              <w:suppressAutoHyphens/>
              <w:bidi w:val="0"/>
              <w:spacing w:before="0" w:after="0" w:line="240" w:lineRule="auto"/>
              <w:ind w:left="0" w:right="0" w:firstLine="0"/>
              <w:jc w:val="center"/>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8714068">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2F717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2F29D7A8">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FA64C71">
            <w:pPr>
              <w:pStyle w:val="43"/>
              <w:framePr w:wrap="auto" w:vAnchor="margin" w:hAnchor="text" w:yAlign="inline"/>
              <w:suppressAutoHyphens/>
              <w:spacing w:line="240" w:lineRule="auto"/>
              <w:ind w:left="240" w:leftChars="85" w:firstLine="0" w:firstLineChars="0"/>
              <w:jc w:val="left"/>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行为  规范</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963E1CE">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lang w:val="zh-CN" w:eastAsia="zh-CN"/>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仅限本办公楼单位干部职工使用，严禁擅自带闲杂人员入内。</w:t>
            </w:r>
          </w:p>
          <w:p w14:paraId="5A23FCE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严格执行固定开放时间，高峰时段合理限流，避免人员扎堆。</w:t>
            </w:r>
          </w:p>
          <w:p w14:paraId="3B693ECF">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color w:val="auto"/>
                <w:sz w:val="18"/>
                <w:szCs w:val="18"/>
                <w:rtl w:val="0"/>
                <w:lang w:val="zh-CN" w:eastAsia="zh-CN"/>
              </w:rPr>
              <w:t>进入健身中心需穿着防滑运动鞋，禁止穿高跟鞋、皮鞋入内。</w:t>
            </w:r>
          </w:p>
          <w:p w14:paraId="1729221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4.</w:t>
            </w:r>
            <w:r>
              <w:rPr>
                <w:rFonts w:hint="eastAsia" w:ascii="仿宋_GB2312" w:hAnsi="仿宋_GB2312" w:eastAsia="仿宋_GB2312" w:cs="仿宋_GB2312"/>
                <w:color w:val="auto"/>
                <w:sz w:val="18"/>
                <w:szCs w:val="18"/>
                <w:rtl w:val="0"/>
                <w:lang w:val="zh-CN" w:eastAsia="zh-CN"/>
              </w:rPr>
              <w:t>禁止喧哗、独占器械、追逐打闹、开展危险动作，禁止在健身区域吸烟、饮食、随地吐痰。</w:t>
            </w:r>
          </w:p>
          <w:p w14:paraId="24E1868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5.</w:t>
            </w:r>
            <w:r>
              <w:rPr>
                <w:rFonts w:hint="eastAsia" w:ascii="仿宋_GB2312" w:hAnsi="仿宋_GB2312" w:eastAsia="仿宋_GB2312" w:cs="仿宋_GB2312"/>
                <w:color w:val="auto"/>
                <w:sz w:val="18"/>
                <w:szCs w:val="18"/>
                <w:rtl w:val="0"/>
                <w:lang w:val="zh-CN" w:eastAsia="zh-CN"/>
              </w:rPr>
              <w:t>指导职工正确使用设备，避免因操作不当引发人身伤害或器材损坏；督促器材使用后归位，严禁乱丢乱放、挪用或带出健身中心。</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7F8E291">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691FFCA">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66256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47576339">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DB4EB8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lang w:val="zh-CN" w:eastAsia="zh-CN"/>
              </w:rPr>
              <w:t>设施设备运维管理</w:t>
            </w:r>
          </w:p>
          <w:p w14:paraId="4D2281D8">
            <w:pPr>
              <w:pStyle w:val="43"/>
              <w:framePr w:wrap="auto" w:vAnchor="margin" w:hAnchor="text" w:yAlign="inline"/>
              <w:suppressAutoHyphens/>
              <w:spacing w:line="240" w:lineRule="auto"/>
              <w:jc w:val="left"/>
              <w:rPr>
                <w:rFonts w:hint="eastAsia" w:ascii="仿宋_GB2312" w:hAnsi="仿宋_GB2312" w:eastAsia="仿宋_GB2312" w:cs="仿宋_GB2312"/>
                <w:color w:val="auto"/>
                <w:sz w:val="18"/>
                <w:szCs w:val="18"/>
                <w:rtl w:val="0"/>
              </w:rPr>
            </w:pP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2D1C4E1">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日常巡检与故障处置</w:t>
            </w:r>
          </w:p>
          <w:p w14:paraId="718B618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lang w:eastAsia="zh-CN"/>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）管理人员每日对所有器械开展巡检，严禁器械</w:t>
            </w:r>
            <w:r>
              <w:rPr>
                <w:rFonts w:hint="eastAsia" w:ascii="仿宋_GB2312" w:hAnsi="仿宋_GB2312" w:eastAsia="仿宋_GB2312" w:cs="仿宋_GB2312"/>
                <w:color w:val="auto"/>
                <w:sz w:val="18"/>
                <w:szCs w:val="18"/>
                <w:rtl/>
                <w:lang w:val="ar-SA" w:bidi="ar-SA"/>
              </w:rPr>
              <w:t>“</w:t>
            </w:r>
            <w:r>
              <w:rPr>
                <w:rFonts w:hint="eastAsia" w:ascii="仿宋_GB2312" w:hAnsi="仿宋_GB2312" w:eastAsia="仿宋_GB2312" w:cs="仿宋_GB2312"/>
                <w:color w:val="auto"/>
                <w:sz w:val="18"/>
                <w:szCs w:val="18"/>
                <w:rtl w:val="0"/>
                <w:lang w:val="zh-CN" w:eastAsia="zh-CN"/>
              </w:rPr>
              <w:t>带病运行</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color w:val="auto"/>
                <w:sz w:val="18"/>
                <w:szCs w:val="18"/>
                <w:rtl w:val="0"/>
                <w:lang w:eastAsia="zh-CN"/>
              </w:rPr>
              <w:t>。</w:t>
            </w:r>
          </w:p>
          <w:p w14:paraId="1F053F20">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）一般故障现场即时排除；重大故障</w:t>
            </w:r>
            <w:r>
              <w:rPr>
                <w:rFonts w:hint="eastAsia" w:ascii="仿宋_GB2312" w:hAnsi="仿宋_GB2312" w:eastAsia="仿宋_GB2312" w:cs="仿宋_GB2312"/>
                <w:color w:val="auto"/>
                <w:sz w:val="18"/>
                <w:szCs w:val="18"/>
                <w:rtl w:val="0"/>
              </w:rPr>
              <w:t>24</w:t>
            </w:r>
            <w:r>
              <w:rPr>
                <w:rFonts w:hint="eastAsia" w:ascii="仿宋_GB2312" w:hAnsi="仿宋_GB2312" w:eastAsia="仿宋_GB2312" w:cs="仿宋_GB2312"/>
                <w:color w:val="auto"/>
                <w:sz w:val="18"/>
                <w:szCs w:val="18"/>
                <w:rtl w:val="0"/>
                <w:lang w:val="zh-CN" w:eastAsia="zh-CN"/>
              </w:rPr>
              <w:t>小时内上报主管部门，配件采购周期不超过</w:t>
            </w:r>
            <w:r>
              <w:rPr>
                <w:rFonts w:hint="eastAsia" w:ascii="仿宋_GB2312" w:hAnsi="仿宋_GB2312" w:eastAsia="仿宋_GB2312" w:cs="仿宋_GB2312"/>
                <w:color w:val="auto"/>
                <w:sz w:val="18"/>
                <w:szCs w:val="18"/>
                <w:rtl w:val="0"/>
              </w:rPr>
              <w:t>48</w:t>
            </w:r>
            <w:r>
              <w:rPr>
                <w:rFonts w:hint="eastAsia" w:ascii="仿宋_GB2312" w:hAnsi="仿宋_GB2312" w:eastAsia="仿宋_GB2312" w:cs="仿宋_GB2312"/>
                <w:color w:val="auto"/>
                <w:sz w:val="18"/>
                <w:szCs w:val="18"/>
                <w:rtl w:val="0"/>
                <w:lang w:val="zh-CN" w:eastAsia="zh-CN"/>
              </w:rPr>
              <w:t>小时，尽快维修恢复使用。</w:t>
            </w:r>
          </w:p>
          <w:p w14:paraId="4E3173E9">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定期保养与防护</w:t>
            </w:r>
          </w:p>
          <w:p w14:paraId="212DFB4C">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）按器材使用说明，每月开展</w:t>
            </w: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次全器材保养，做好防尘、防潮、防锈、防腐蚀工作，确保器材性能完好。</w:t>
            </w:r>
          </w:p>
          <w:p w14:paraId="76D4FED2">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）定期对器械线路、卡扣、螺丝等关键部位进行紧固、润滑，防止松动、异响或部件脱落。</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024C8444">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0D9194F">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7279E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89E507D">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DBBAA6E">
            <w:pPr>
              <w:pStyle w:val="43"/>
              <w:framePr w:wrap="auto" w:vAnchor="margin" w:hAnchor="text" w:yAlign="inline"/>
              <w:suppressAutoHyphens/>
              <w:spacing w:line="240" w:lineRule="auto"/>
              <w:jc w:val="center"/>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安全</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rPr>
              <w:t>管理</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9FA79A8">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color w:val="auto"/>
                <w:sz w:val="18"/>
                <w:szCs w:val="18"/>
                <w:rtl w:val="0"/>
                <w:lang w:val="zh-CN" w:eastAsia="zh-CN"/>
              </w:rPr>
              <w:t>消防安全：保持疏散通道畅通，定期检查消防器材，严禁堵塞、堆放杂物。</w:t>
            </w:r>
          </w:p>
          <w:p w14:paraId="7F14A4B3">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color w:val="auto"/>
                <w:sz w:val="18"/>
                <w:szCs w:val="18"/>
                <w:rtl w:val="0"/>
                <w:lang w:val="zh-CN" w:eastAsia="zh-CN"/>
              </w:rPr>
              <w:t>用电安全：定期排查电路隐患，禁止私拉乱接，闭馆后断电落锁。</w:t>
            </w:r>
          </w:p>
          <w:p w14:paraId="544C53D6">
            <w:pPr>
              <w:pStyle w:val="43"/>
              <w:framePr w:wrap="auto" w:vAnchor="margin" w:hAnchor="text" w:yAlign="inline"/>
              <w:suppressAutoHyphens/>
              <w:spacing w:line="240" w:lineRule="auto"/>
              <w:jc w:val="left"/>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color w:val="auto"/>
                <w:sz w:val="18"/>
                <w:szCs w:val="18"/>
                <w:rtl w:val="0"/>
                <w:lang w:val="zh-CN" w:eastAsia="zh-CN"/>
              </w:rPr>
              <w:t>运动安全：制定应急方案，对高危动作进行提醒，轻微损伤按流程处置并及时上报。</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6135440C">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835F40D">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7CFDB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352BD36">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4A10F2D">
            <w:pPr>
              <w:pStyle w:val="43"/>
              <w:framePr w:wrap="auto" w:vAnchor="margin" w:hAnchor="text" w:yAlign="inline"/>
              <w:suppressAutoHyphens/>
              <w:spacing w:line="240" w:lineRule="auto"/>
              <w:jc w:val="center"/>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lang w:val="zh-CN" w:eastAsia="zh-CN"/>
              </w:rPr>
              <w:t>消杀</w:t>
            </w:r>
            <w:r>
              <w:rPr>
                <w:rFonts w:hint="eastAsia" w:ascii="仿宋_GB2312" w:hAnsi="仿宋_GB2312" w:eastAsia="仿宋_GB2312" w:cs="仿宋_GB2312"/>
                <w:color w:val="auto"/>
                <w:sz w:val="18"/>
                <w:szCs w:val="18"/>
                <w:rtl w:val="0"/>
                <w:lang w:val="en-US" w:eastAsia="zh-CN"/>
              </w:rPr>
              <w:t xml:space="preserve">  </w:t>
            </w:r>
            <w:r>
              <w:rPr>
                <w:rFonts w:hint="eastAsia" w:ascii="仿宋_GB2312" w:hAnsi="仿宋_GB2312" w:eastAsia="仿宋_GB2312" w:cs="仿宋_GB2312"/>
                <w:color w:val="auto"/>
                <w:sz w:val="18"/>
                <w:szCs w:val="18"/>
                <w:rtl w:val="0"/>
                <w:lang w:val="zh-CN" w:eastAsia="zh-CN"/>
              </w:rPr>
              <w:t>维护</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0A3EA0AD">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lang w:val="zh-CN" w:eastAsia="zh-CN"/>
              </w:rPr>
            </w:pPr>
            <w:r>
              <w:rPr>
                <w:rFonts w:hint="eastAsia" w:ascii="仿宋_GB2312" w:hAnsi="仿宋_GB2312" w:eastAsia="仿宋_GB2312" w:cs="仿宋_GB2312"/>
                <w:color w:val="auto"/>
                <w:sz w:val="18"/>
                <w:szCs w:val="18"/>
                <w:rtl w:val="0"/>
                <w:lang w:val="en-US" w:eastAsia="zh-CN"/>
              </w:rPr>
              <w:t>1</w:t>
            </w:r>
            <w:r>
              <w:rPr>
                <w:rFonts w:hint="eastAsia" w:ascii="仿宋_GB2312" w:hAnsi="仿宋_GB2312" w:eastAsia="仿宋_GB2312" w:cs="仿宋_GB2312"/>
                <w:color w:val="auto"/>
                <w:sz w:val="18"/>
                <w:szCs w:val="18"/>
                <w:rtl w:val="0"/>
                <w:lang w:val="zh-CN" w:eastAsia="zh-CN"/>
              </w:rPr>
              <w:t>每日通风换气，垃圾日产日清，保持室内无异味、无蚊蝇、无浮灰杂物。</w:t>
            </w:r>
          </w:p>
          <w:p w14:paraId="2466EFB6">
            <w:pPr>
              <w:pStyle w:val="41"/>
              <w:keepNext w:val="0"/>
              <w:keepLines w:val="0"/>
              <w:pageBreakBefore w:val="0"/>
              <w:framePr w:wrap="auto" w:vAnchor="margin" w:hAnchor="text" w:yAlign="inline"/>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lang w:val="en-US" w:eastAsia="zh-CN"/>
              </w:rPr>
              <w:t>2.</w:t>
            </w:r>
            <w:r>
              <w:rPr>
                <w:rFonts w:hint="eastAsia" w:ascii="仿宋_GB2312" w:hAnsi="仿宋_GB2312" w:eastAsia="仿宋_GB2312" w:cs="仿宋_GB2312"/>
                <w:color w:val="auto"/>
                <w:sz w:val="18"/>
                <w:szCs w:val="18"/>
                <w:rtl w:val="0"/>
                <w:lang w:val="zh-CN" w:eastAsia="zh-CN"/>
              </w:rPr>
              <w:t>定期开展消杀工作，留存完整消杀记录。</w:t>
            </w:r>
          </w:p>
        </w:tc>
        <w:tc>
          <w:tcPr>
            <w:tcW w:w="937" w:type="dxa"/>
            <w:vMerge w:val="continue"/>
            <w:tcBorders>
              <w:left w:val="single" w:color="000000" w:sz="2" w:space="0"/>
              <w:right w:val="single" w:color="000000" w:sz="2" w:space="0"/>
            </w:tcBorders>
            <w:noWrap w:val="0"/>
            <w:tcMar>
              <w:top w:w="80" w:type="dxa"/>
              <w:left w:w="80" w:type="dxa"/>
              <w:bottom w:w="80" w:type="dxa"/>
              <w:right w:w="80" w:type="dxa"/>
            </w:tcMar>
            <w:vAlign w:val="center"/>
          </w:tcPr>
          <w:p w14:paraId="73D71B7B">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8F8E0D9">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39228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017" w:hRule="atLeast"/>
        </w:trPr>
        <w:tc>
          <w:tcPr>
            <w:tcW w:w="97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FCCEB2C">
            <w:pPr>
              <w:pStyle w:val="43"/>
              <w:framePr w:wrap="auto" w:vAnchor="margin" w:hAnchor="text" w:yAlign="inline"/>
              <w:suppressAutoHyphens/>
              <w:spacing w:line="240" w:lineRule="auto"/>
              <w:ind w:left="0" w:leftChars="0" w:right="0" w:rightChars="0" w:firstLine="0" w:firstLineChars="0"/>
              <w:jc w:val="left"/>
              <w:rPr>
                <w:rFonts w:hint="eastAsia" w:ascii="仿宋_GB2312" w:hAnsi="仿宋_GB2312" w:eastAsia="仿宋_GB2312" w:cs="仿宋_GB2312"/>
                <w:color w:val="000000"/>
                <w:spacing w:val="0"/>
                <w:w w:val="100"/>
                <w:kern w:val="0"/>
                <w:position w:val="0"/>
                <w:sz w:val="18"/>
                <w:szCs w:val="18"/>
                <w:u w:val="none" w:color="auto"/>
                <w:shd w:val="clear" w:color="auto" w:fill="auto"/>
                <w:vertAlign w:val="baseline"/>
                <w:rtl w:val="0"/>
              </w:rPr>
            </w:pPr>
          </w:p>
        </w:tc>
        <w:tc>
          <w:tcPr>
            <w:tcW w:w="795"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2D95B570">
            <w:pPr>
              <w:pStyle w:val="43"/>
              <w:framePr w:wrap="auto" w:vAnchor="margin" w:hAnchor="text" w:yAlign="inline"/>
              <w:suppressAutoHyphens/>
              <w:spacing w:line="240" w:lineRule="auto"/>
              <w:jc w:val="center"/>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健身房卫生</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D493040">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1.</w:t>
            </w:r>
            <w:r>
              <w:rPr>
                <w:rFonts w:hint="eastAsia" w:ascii="仿宋_GB2312" w:hAnsi="仿宋_GB2312" w:eastAsia="仿宋_GB2312" w:cs="仿宋_GB2312"/>
                <w:b w:val="0"/>
                <w:bCs w:val="0"/>
                <w:i w:val="0"/>
                <w:iCs w:val="0"/>
                <w:color w:val="auto"/>
                <w:sz w:val="18"/>
                <w:szCs w:val="18"/>
                <w:rtl w:val="0"/>
                <w:lang w:val="zh-CN" w:eastAsia="zh-CN"/>
              </w:rPr>
              <w:t>室外楼顶</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b w:val="0"/>
                <w:bCs w:val="0"/>
                <w:i w:val="0"/>
                <w:iCs w:val="0"/>
                <w:color w:val="auto"/>
                <w:sz w:val="18"/>
                <w:szCs w:val="18"/>
                <w:rtl w:val="0"/>
                <w:lang w:val="zh-CN" w:eastAsia="zh-CN"/>
              </w:rPr>
              <w:t>室外电表箱、角落无蜘蛛网、干净无垃圾、无堆放杂物、及时清理雨水和积雪。</w:t>
            </w:r>
          </w:p>
          <w:p w14:paraId="66E36081">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2.</w:t>
            </w:r>
            <w:r>
              <w:rPr>
                <w:rFonts w:hint="eastAsia" w:ascii="仿宋_GB2312" w:hAnsi="仿宋_GB2312" w:eastAsia="仿宋_GB2312" w:cs="仿宋_GB2312"/>
                <w:b w:val="0"/>
                <w:bCs w:val="0"/>
                <w:i w:val="0"/>
                <w:iCs w:val="0"/>
                <w:color w:val="auto"/>
                <w:sz w:val="18"/>
                <w:szCs w:val="18"/>
                <w:rtl w:val="0"/>
                <w:lang w:val="zh-CN" w:eastAsia="zh-CN"/>
              </w:rPr>
              <w:t>吊顶</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b w:val="0"/>
                <w:bCs w:val="0"/>
                <w:i w:val="0"/>
                <w:iCs w:val="0"/>
                <w:color w:val="auto"/>
                <w:sz w:val="18"/>
                <w:szCs w:val="18"/>
                <w:rtl w:val="0"/>
                <w:lang w:val="zh-CN" w:eastAsia="zh-CN"/>
              </w:rPr>
              <w:t>顶部无蛛网、无渗水、无黄渍；照明灯正常、无常明灯现象；风口、换气扇无堵塞物。</w:t>
            </w:r>
          </w:p>
          <w:p w14:paraId="47B72066">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3.</w:t>
            </w:r>
            <w:r>
              <w:rPr>
                <w:rFonts w:hint="eastAsia" w:ascii="仿宋_GB2312" w:hAnsi="仿宋_GB2312" w:eastAsia="仿宋_GB2312" w:cs="仿宋_GB2312"/>
                <w:b w:val="0"/>
                <w:bCs w:val="0"/>
                <w:i w:val="0"/>
                <w:iCs w:val="0"/>
                <w:color w:val="auto"/>
                <w:sz w:val="18"/>
                <w:szCs w:val="18"/>
                <w:rtl w:val="0"/>
                <w:lang w:val="zh-CN" w:eastAsia="zh-CN"/>
              </w:rPr>
              <w:t>墙面</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b w:val="0"/>
                <w:bCs w:val="0"/>
                <w:i w:val="0"/>
                <w:iCs w:val="0"/>
                <w:color w:val="auto"/>
                <w:sz w:val="18"/>
                <w:szCs w:val="18"/>
                <w:rtl w:val="0"/>
                <w:lang w:val="zh-TW" w:eastAsia="zh-TW"/>
              </w:rPr>
              <w:t>门、窗、玻璃、开关</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b w:val="0"/>
                <w:bCs w:val="0"/>
                <w:i w:val="0"/>
                <w:iCs w:val="0"/>
                <w:color w:val="auto"/>
                <w:sz w:val="18"/>
                <w:szCs w:val="18"/>
                <w:rtl w:val="0"/>
                <w:lang w:val="zh-CN" w:eastAsia="zh-CN"/>
              </w:rPr>
              <w:t>墙面无胶印、无污渍、痰渍；玻璃干净、明亮；门窗无灰尘、门把手干净、轨道无灰尘；开关无手印、污迹。</w:t>
            </w:r>
          </w:p>
          <w:p w14:paraId="5930110C">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4.</w:t>
            </w:r>
            <w:r>
              <w:rPr>
                <w:rFonts w:hint="eastAsia" w:ascii="仿宋_GB2312" w:hAnsi="仿宋_GB2312" w:eastAsia="仿宋_GB2312" w:cs="仿宋_GB2312"/>
                <w:b w:val="0"/>
                <w:bCs w:val="0"/>
                <w:i w:val="0"/>
                <w:iCs w:val="0"/>
                <w:color w:val="auto"/>
                <w:sz w:val="18"/>
                <w:szCs w:val="18"/>
                <w:rtl w:val="0"/>
              </w:rPr>
              <w:t>地面</w:t>
            </w:r>
            <w:r>
              <w:rPr>
                <w:rFonts w:hint="eastAsia" w:ascii="仿宋_GB2312" w:hAnsi="仿宋_GB2312" w:eastAsia="仿宋_GB2312" w:cs="仿宋_GB2312"/>
                <w:color w:val="auto"/>
                <w:sz w:val="18"/>
                <w:szCs w:val="18"/>
                <w:rtl w:val="0"/>
              </w:rPr>
              <w:t>:</w:t>
            </w:r>
            <w:r>
              <w:rPr>
                <w:rFonts w:hint="eastAsia" w:ascii="仿宋_GB2312" w:hAnsi="仿宋_GB2312" w:eastAsia="仿宋_GB2312" w:cs="仿宋_GB2312"/>
                <w:b w:val="0"/>
                <w:bCs w:val="0"/>
                <w:i w:val="0"/>
                <w:iCs w:val="0"/>
                <w:color w:val="auto"/>
                <w:sz w:val="18"/>
                <w:szCs w:val="18"/>
                <w:rtl w:val="0"/>
                <w:lang w:val="zh-CN" w:eastAsia="zh-CN"/>
              </w:rPr>
              <w:t>塑胶地面无积水、无污渍、无杂物、无脚印、无破损；</w:t>
            </w:r>
          </w:p>
          <w:p w14:paraId="1288B5FD">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5.</w:t>
            </w:r>
            <w:r>
              <w:rPr>
                <w:rFonts w:hint="eastAsia" w:ascii="仿宋_GB2312" w:hAnsi="仿宋_GB2312" w:eastAsia="仿宋_GB2312" w:cs="仿宋_GB2312"/>
                <w:b w:val="0"/>
                <w:bCs w:val="0"/>
                <w:i w:val="0"/>
                <w:iCs w:val="0"/>
                <w:color w:val="auto"/>
                <w:sz w:val="18"/>
                <w:szCs w:val="18"/>
                <w:rtl w:val="0"/>
                <w:lang w:val="zh-CN" w:eastAsia="zh-CN"/>
              </w:rPr>
              <w:t>音控设备：机柜内设备干净无灰尘、投影仪无灰尘。</w:t>
            </w:r>
          </w:p>
          <w:p w14:paraId="6A80A5CD">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tl w:val="0"/>
              </w:rPr>
              <w:t>6.</w:t>
            </w:r>
            <w:r>
              <w:rPr>
                <w:rFonts w:hint="eastAsia" w:ascii="仿宋_GB2312" w:hAnsi="仿宋_GB2312" w:eastAsia="仿宋_GB2312" w:cs="仿宋_GB2312"/>
                <w:b w:val="0"/>
                <w:bCs w:val="0"/>
                <w:i w:val="0"/>
                <w:iCs w:val="0"/>
                <w:color w:val="auto"/>
                <w:sz w:val="18"/>
                <w:szCs w:val="18"/>
                <w:rtl w:val="0"/>
                <w:lang w:val="zh-CN" w:eastAsia="zh-CN"/>
              </w:rPr>
              <w:t>器械：无浮土、无手印。</w:t>
            </w:r>
          </w:p>
          <w:p w14:paraId="6CABCF7E">
            <w:pPr>
              <w:pStyle w:val="44"/>
              <w:framePr w:wrap="auto" w:vAnchor="margin" w:hAnchor="text" w:yAlign="inline"/>
              <w:suppressAutoHyphens/>
              <w:spacing w:before="0" w:line="240" w:lineRule="auto"/>
              <w:jc w:val="both"/>
              <w:rPr>
                <w:rFonts w:hint="eastAsia" w:ascii="仿宋_GB2312" w:hAnsi="仿宋_GB2312" w:eastAsia="仿宋_GB2312" w:cs="仿宋_GB2312"/>
                <w:color w:val="auto"/>
                <w:sz w:val="18"/>
                <w:szCs w:val="18"/>
                <w:rtl w:val="0"/>
              </w:rPr>
            </w:pPr>
            <w:r>
              <w:rPr>
                <w:rFonts w:hint="eastAsia" w:ascii="仿宋_GB2312" w:hAnsi="仿宋_GB2312" w:eastAsia="仿宋_GB2312" w:cs="仿宋_GB2312"/>
                <w:color w:val="auto"/>
                <w:sz w:val="18"/>
                <w:szCs w:val="18"/>
                <w:rtl w:val="0"/>
              </w:rPr>
              <w:t>7.</w:t>
            </w:r>
            <w:r>
              <w:rPr>
                <w:rFonts w:hint="eastAsia" w:ascii="仿宋_GB2312" w:hAnsi="仿宋_GB2312" w:eastAsia="仿宋_GB2312" w:cs="仿宋_GB2312"/>
                <w:b w:val="0"/>
                <w:bCs w:val="0"/>
                <w:i w:val="0"/>
                <w:iCs w:val="0"/>
                <w:color w:val="auto"/>
                <w:sz w:val="18"/>
                <w:szCs w:val="18"/>
                <w:rtl w:val="0"/>
                <w:lang w:val="zh-CN" w:eastAsia="zh-CN"/>
              </w:rPr>
              <w:t>浴室：每周检查电热水器使用是否正常；淋浴花洒出水口无水垢；花洒淋浴摆放端正整齐。</w:t>
            </w:r>
          </w:p>
        </w:tc>
        <w:tc>
          <w:tcPr>
            <w:tcW w:w="937" w:type="dxa"/>
            <w:vMerge w:val="continue"/>
            <w:tcBorders>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1DA6CF39">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667733EB">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r w14:paraId="098ED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497" w:hRule="atLeast"/>
        </w:trPr>
        <w:tc>
          <w:tcPr>
            <w:tcW w:w="1770" w:type="dxa"/>
            <w:gridSpan w:val="2"/>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727602C6">
            <w:pPr>
              <w:pStyle w:val="43"/>
              <w:framePr w:wrap="auto" w:vAnchor="margin" w:hAnchor="text" w:yAlign="inline"/>
              <w:suppressAutoHyphens/>
              <w:spacing w:line="240" w:lineRule="auto"/>
              <w:jc w:val="center"/>
              <w:rPr>
                <w:rFonts w:hint="default" w:ascii="仿宋_GB2312" w:hAnsi="仿宋_GB2312" w:eastAsia="仿宋_GB2312" w:cs="仿宋_GB2312"/>
                <w:color w:val="auto"/>
                <w:sz w:val="18"/>
                <w:szCs w:val="18"/>
                <w:rtl w:val="0"/>
                <w:lang w:val="en-US" w:eastAsia="zh-CN"/>
              </w:rPr>
            </w:pPr>
            <w:r>
              <w:rPr>
                <w:rFonts w:hint="eastAsia" w:ascii="仿宋_GB2312" w:hAnsi="仿宋_GB2312" w:eastAsia="仿宋_GB2312" w:cs="仿宋_GB2312"/>
                <w:color w:val="auto"/>
                <w:sz w:val="18"/>
                <w:szCs w:val="18"/>
                <w:rtl w:val="0"/>
                <w:lang w:val="en-US" w:eastAsia="zh-CN"/>
              </w:rPr>
              <w:t>上周整改情况（5分）</w:t>
            </w:r>
          </w:p>
        </w:tc>
        <w:tc>
          <w:tcPr>
            <w:tcW w:w="5103"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3CB61130">
            <w:pPr>
              <w:pStyle w:val="43"/>
              <w:framePr w:wrap="auto" w:vAnchor="margin" w:hAnchor="text" w:yAlign="inline"/>
              <w:suppressAutoHyphens/>
              <w:spacing w:line="240" w:lineRule="auto"/>
              <w:jc w:val="left"/>
              <w:rPr>
                <w:rFonts w:hint="eastAsia" w:ascii="仿宋_GB2312" w:hAnsi="仿宋_GB2312" w:eastAsia="仿宋_GB2312" w:cs="仿宋_GB2312"/>
                <w:color w:val="auto"/>
                <w:sz w:val="18"/>
                <w:szCs w:val="18"/>
                <w:rtl w:val="0"/>
              </w:rPr>
            </w:pPr>
          </w:p>
        </w:tc>
        <w:tc>
          <w:tcPr>
            <w:tcW w:w="937"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433C1A21">
            <w:pPr>
              <w:keepNext w:val="0"/>
              <w:keepLines w:val="0"/>
              <w:pageBreakBefore w:val="0"/>
              <w:widowControl/>
              <w:shd w:val="clear" w:color="auto" w:fill="auto"/>
              <w:suppressAutoHyphens/>
              <w:bidi w:val="0"/>
              <w:spacing w:before="0" w:after="0" w:line="240" w:lineRule="auto"/>
              <w:ind w:left="0" w:right="0" w:firstLine="0"/>
              <w:jc w:val="right"/>
              <w:outlineLvl w:val="9"/>
              <w:rPr>
                <w:rFonts w:hint="eastAsia" w:ascii="仿宋_GB2312" w:hAnsi="仿宋_GB2312" w:eastAsia="仿宋_GB2312" w:cs="仿宋_GB2312"/>
                <w:b w:val="0"/>
                <w:bCs w:val="0"/>
                <w:i w:val="0"/>
                <w:iCs w:val="0"/>
                <w:caps w:val="0"/>
                <w:smallCaps w:val="0"/>
                <w:strike w:val="0"/>
                <w:dstrike w:val="0"/>
                <w:color w:val="000000"/>
                <w:spacing w:val="0"/>
                <w:kern w:val="0"/>
                <w:position w:val="0"/>
                <w:sz w:val="18"/>
                <w:szCs w:val="18"/>
                <w:u w:val="none"/>
                <w:shd w:val="clear" w:color="auto" w:fill="auto"/>
                <w:vertAlign w:val="baseline"/>
                <w:rtl w:val="0"/>
              </w:rPr>
            </w:pPr>
          </w:p>
        </w:tc>
        <w:tc>
          <w:tcPr>
            <w:tcW w:w="1050" w:type="dxa"/>
            <w:tcBorders>
              <w:top w:val="single" w:color="000000" w:sz="2" w:space="0"/>
              <w:left w:val="single" w:color="000000" w:sz="2" w:space="0"/>
              <w:bottom w:val="single" w:color="000000" w:sz="2" w:space="0"/>
              <w:right w:val="single" w:color="000000" w:sz="2" w:space="0"/>
            </w:tcBorders>
            <w:noWrap w:val="0"/>
            <w:tcMar>
              <w:top w:w="80" w:type="dxa"/>
              <w:left w:w="80" w:type="dxa"/>
              <w:bottom w:w="80" w:type="dxa"/>
              <w:right w:w="80" w:type="dxa"/>
            </w:tcMar>
            <w:vAlign w:val="center"/>
          </w:tcPr>
          <w:p w14:paraId="58AE88A1">
            <w:pPr>
              <w:pStyle w:val="43"/>
              <w:framePr w:wrap="auto" w:vAnchor="margin" w:hAnchor="text" w:yAlign="inline"/>
              <w:suppressAutoHyphens/>
              <w:spacing w:line="240" w:lineRule="auto"/>
              <w:jc w:val="left"/>
              <w:rPr>
                <w:rFonts w:hint="eastAsia" w:ascii="仿宋_GB2312" w:hAnsi="仿宋_GB2312" w:eastAsia="仿宋_GB2312" w:cs="仿宋_GB2312"/>
                <w:sz w:val="18"/>
                <w:szCs w:val="18"/>
                <w:rtl w:val="0"/>
              </w:rPr>
            </w:pPr>
          </w:p>
        </w:tc>
      </w:tr>
    </w:tbl>
    <w:p w14:paraId="2372D1AD">
      <w:pPr>
        <w:jc w:val="both"/>
        <w:rPr>
          <w:rFonts w:hint="eastAsia" w:ascii="黑体" w:hAnsi="宋体" w:eastAsia="黑体" w:cs="宋体"/>
          <w:sz w:val="32"/>
          <w:szCs w:val="32"/>
          <w:lang w:val="en-US" w:eastAsia="zh-CN"/>
        </w:rPr>
      </w:pPr>
    </w:p>
    <w:tbl>
      <w:tblPr>
        <w:tblStyle w:val="20"/>
        <w:tblW w:w="9992" w:type="dxa"/>
        <w:tblInd w:w="93" w:type="dxa"/>
        <w:tblLayout w:type="fixed"/>
        <w:tblCellMar>
          <w:top w:w="0" w:type="dxa"/>
          <w:left w:w="108" w:type="dxa"/>
          <w:bottom w:w="0" w:type="dxa"/>
          <w:right w:w="108" w:type="dxa"/>
        </w:tblCellMar>
      </w:tblPr>
      <w:tblGrid>
        <w:gridCol w:w="1136"/>
        <w:gridCol w:w="418"/>
        <w:gridCol w:w="295"/>
        <w:gridCol w:w="521"/>
        <w:gridCol w:w="920"/>
        <w:gridCol w:w="2946"/>
        <w:gridCol w:w="140"/>
        <w:gridCol w:w="647"/>
        <w:gridCol w:w="637"/>
        <w:gridCol w:w="1203"/>
        <w:gridCol w:w="159"/>
        <w:gridCol w:w="970"/>
      </w:tblGrid>
      <w:tr w14:paraId="680B7605">
        <w:tblPrEx>
          <w:tblCellMar>
            <w:top w:w="0" w:type="dxa"/>
            <w:left w:w="108" w:type="dxa"/>
            <w:bottom w:w="0" w:type="dxa"/>
            <w:right w:w="108" w:type="dxa"/>
          </w:tblCellMar>
        </w:tblPrEx>
        <w:trPr>
          <w:trHeight w:val="623" w:hRule="atLeast"/>
        </w:trPr>
        <w:tc>
          <w:tcPr>
            <w:tcW w:w="1136" w:type="dxa"/>
            <w:tcBorders>
              <w:top w:val="nil"/>
              <w:left w:val="nil"/>
              <w:bottom w:val="nil"/>
              <w:right w:val="nil"/>
            </w:tcBorders>
            <w:noWrap/>
            <w:vAlign w:val="center"/>
          </w:tcPr>
          <w:p w14:paraId="10830300">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p w14:paraId="79536970">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713" w:type="dxa"/>
            <w:gridSpan w:val="2"/>
            <w:tcBorders>
              <w:top w:val="nil"/>
              <w:left w:val="nil"/>
              <w:bottom w:val="nil"/>
              <w:right w:val="nil"/>
            </w:tcBorders>
            <w:noWrap/>
            <w:vAlign w:val="center"/>
          </w:tcPr>
          <w:p w14:paraId="41D4A0D9">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4387" w:type="dxa"/>
            <w:gridSpan w:val="3"/>
            <w:tcBorders>
              <w:top w:val="nil"/>
              <w:left w:val="nil"/>
              <w:bottom w:val="nil"/>
              <w:right w:val="nil"/>
            </w:tcBorders>
            <w:noWrap/>
            <w:vAlign w:val="center"/>
          </w:tcPr>
          <w:p w14:paraId="716FE3B8">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787" w:type="dxa"/>
            <w:gridSpan w:val="2"/>
            <w:tcBorders>
              <w:top w:val="nil"/>
              <w:left w:val="nil"/>
              <w:bottom w:val="nil"/>
              <w:right w:val="nil"/>
            </w:tcBorders>
            <w:noWrap/>
            <w:vAlign w:val="center"/>
          </w:tcPr>
          <w:p w14:paraId="684A8D84">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1999" w:type="dxa"/>
            <w:gridSpan w:val="3"/>
            <w:tcBorders>
              <w:top w:val="nil"/>
              <w:left w:val="nil"/>
              <w:bottom w:val="nil"/>
              <w:right w:val="nil"/>
            </w:tcBorders>
            <w:noWrap/>
            <w:vAlign w:val="center"/>
          </w:tcPr>
          <w:p w14:paraId="25129BC9">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970" w:type="dxa"/>
            <w:tcBorders>
              <w:top w:val="nil"/>
              <w:left w:val="nil"/>
              <w:bottom w:val="nil"/>
              <w:right w:val="nil"/>
            </w:tcBorders>
            <w:noWrap/>
            <w:vAlign w:val="center"/>
          </w:tcPr>
          <w:p w14:paraId="116FF5D2">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r>
      <w:tr w14:paraId="2C9C6092">
        <w:tblPrEx>
          <w:tblCellMar>
            <w:top w:w="0" w:type="dxa"/>
            <w:left w:w="108" w:type="dxa"/>
            <w:bottom w:w="0" w:type="dxa"/>
            <w:right w:w="108" w:type="dxa"/>
          </w:tblCellMar>
        </w:tblPrEx>
        <w:trPr>
          <w:trHeight w:val="623" w:hRule="atLeast"/>
        </w:trPr>
        <w:tc>
          <w:tcPr>
            <w:tcW w:w="1136" w:type="dxa"/>
            <w:tcBorders>
              <w:top w:val="nil"/>
              <w:left w:val="nil"/>
              <w:bottom w:val="nil"/>
              <w:right w:val="nil"/>
            </w:tcBorders>
            <w:noWrap/>
            <w:vAlign w:val="center"/>
          </w:tcPr>
          <w:p w14:paraId="6FF9FD60">
            <w:pPr>
              <w:jc w:val="both"/>
              <w:rPr>
                <w:rFonts w:hint="eastAsia" w:ascii="黑体" w:hAnsi="宋体" w:eastAsia="黑体" w:cs="宋体"/>
                <w:sz w:val="32"/>
                <w:szCs w:val="32"/>
                <w:lang w:val="en-US" w:eastAsia="zh-CN"/>
              </w:rPr>
            </w:pPr>
          </w:p>
          <w:p w14:paraId="62BA4294">
            <w:pPr>
              <w:jc w:val="both"/>
              <w:rPr>
                <w:rFonts w:hint="eastAsia" w:ascii="黑体" w:hAnsi="宋体" w:eastAsia="黑体" w:cs="宋体"/>
                <w:sz w:val="32"/>
                <w:szCs w:val="32"/>
                <w:lang w:val="en-US" w:eastAsia="zh-CN"/>
              </w:rPr>
            </w:pPr>
          </w:p>
          <w:p w14:paraId="06DB2F8B">
            <w:pPr>
              <w:jc w:val="both"/>
              <w:rPr>
                <w:rFonts w:hint="eastAsia" w:ascii="黑体" w:hAnsi="宋体" w:eastAsia="黑体" w:cs="宋体"/>
                <w:sz w:val="32"/>
                <w:szCs w:val="32"/>
                <w:lang w:val="en-US" w:eastAsia="zh-CN"/>
              </w:rPr>
            </w:pPr>
          </w:p>
          <w:p w14:paraId="61605B04">
            <w:pPr>
              <w:jc w:val="both"/>
              <w:rPr>
                <w:rFonts w:hint="eastAsia" w:ascii="黑体" w:hAnsi="宋体" w:eastAsia="黑体" w:cs="宋体"/>
                <w:sz w:val="32"/>
                <w:szCs w:val="32"/>
                <w:lang w:val="en-US" w:eastAsia="zh-CN"/>
              </w:rPr>
            </w:pPr>
          </w:p>
          <w:p w14:paraId="1CFAA1DC">
            <w:pPr>
              <w:jc w:val="both"/>
              <w:rPr>
                <w:rFonts w:hint="eastAsia" w:ascii="黑体" w:hAnsi="宋体" w:eastAsia="黑体" w:cs="宋体"/>
                <w:sz w:val="32"/>
                <w:szCs w:val="32"/>
                <w:lang w:val="en-US" w:eastAsia="zh-CN"/>
              </w:rPr>
            </w:pPr>
          </w:p>
          <w:p w14:paraId="568B1CE7">
            <w:pPr>
              <w:jc w:val="both"/>
              <w:rPr>
                <w:rFonts w:hint="eastAsia" w:ascii="黑体" w:hAnsi="宋体" w:eastAsia="黑体" w:cs="宋体"/>
                <w:sz w:val="32"/>
                <w:szCs w:val="32"/>
                <w:lang w:val="en-US" w:eastAsia="zh-CN"/>
              </w:rPr>
            </w:pPr>
          </w:p>
          <w:p w14:paraId="22EB792D">
            <w:pPr>
              <w:jc w:val="both"/>
              <w:rPr>
                <w:rFonts w:hint="eastAsia" w:ascii="黑体" w:hAnsi="宋体" w:eastAsia="黑体" w:cs="宋体"/>
                <w:sz w:val="32"/>
                <w:szCs w:val="32"/>
                <w:lang w:val="en-US" w:eastAsia="zh-CN"/>
              </w:rPr>
            </w:pPr>
          </w:p>
          <w:p w14:paraId="10DB3C95">
            <w:pPr>
              <w:jc w:val="both"/>
              <w:rPr>
                <w:rFonts w:hint="eastAsia" w:ascii="黑体" w:hAnsi="宋体" w:eastAsia="黑体" w:cs="宋体"/>
                <w:sz w:val="32"/>
                <w:szCs w:val="32"/>
                <w:lang w:val="en-US" w:eastAsia="zh-CN"/>
              </w:rPr>
            </w:pPr>
          </w:p>
          <w:p w14:paraId="0E5F770A">
            <w:pPr>
              <w:jc w:val="both"/>
              <w:rPr>
                <w:rFonts w:hint="eastAsia" w:ascii="黑体" w:hAnsi="宋体" w:eastAsia="黑体" w:cs="宋体"/>
                <w:sz w:val="32"/>
                <w:szCs w:val="32"/>
                <w:lang w:val="en-US" w:eastAsia="zh-CN"/>
              </w:rPr>
            </w:pPr>
          </w:p>
          <w:p w14:paraId="5DC85C8D">
            <w:pPr>
              <w:jc w:val="both"/>
              <w:rPr>
                <w:rFonts w:hint="eastAsia" w:ascii="黑体" w:hAnsi="宋体" w:eastAsia="黑体" w:cs="宋体"/>
                <w:sz w:val="32"/>
                <w:szCs w:val="32"/>
                <w:lang w:val="en-US" w:eastAsia="zh-CN"/>
              </w:rPr>
            </w:pPr>
          </w:p>
          <w:p w14:paraId="08EC37B6">
            <w:pPr>
              <w:jc w:val="both"/>
              <w:rPr>
                <w:rFonts w:hint="eastAsia" w:ascii="黑体" w:hAnsi="宋体" w:eastAsia="黑体" w:cs="宋体"/>
                <w:sz w:val="32"/>
                <w:szCs w:val="32"/>
                <w:lang w:val="en-US" w:eastAsia="zh-CN"/>
              </w:rPr>
            </w:pPr>
          </w:p>
          <w:p w14:paraId="417E5563">
            <w:pPr>
              <w:jc w:val="both"/>
              <w:rPr>
                <w:rFonts w:hint="default" w:ascii="CESI仿宋-GB2312" w:hAnsi="CESI仿宋-GB2312" w:eastAsia="CESI仿宋-GB2312" w:cs="CESI仿宋-GB2312"/>
                <w:sz w:val="21"/>
                <w:szCs w:val="21"/>
                <w:lang w:val="en-US" w:eastAsia="zh-CN"/>
              </w:rPr>
            </w:pPr>
            <w:r>
              <w:rPr>
                <w:rFonts w:hint="eastAsia" w:ascii="黑体" w:hAnsi="宋体" w:eastAsia="黑体" w:cs="宋体"/>
                <w:sz w:val="32"/>
                <w:szCs w:val="32"/>
                <w:lang w:val="en-US" w:eastAsia="zh-CN"/>
              </w:rPr>
              <w:t>附件2</w:t>
            </w:r>
          </w:p>
        </w:tc>
        <w:tc>
          <w:tcPr>
            <w:tcW w:w="713" w:type="dxa"/>
            <w:gridSpan w:val="2"/>
            <w:tcBorders>
              <w:top w:val="nil"/>
              <w:left w:val="nil"/>
              <w:bottom w:val="nil"/>
              <w:right w:val="nil"/>
            </w:tcBorders>
            <w:noWrap/>
            <w:vAlign w:val="center"/>
          </w:tcPr>
          <w:p w14:paraId="7EA75F2D">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4387" w:type="dxa"/>
            <w:gridSpan w:val="3"/>
            <w:tcBorders>
              <w:top w:val="nil"/>
              <w:left w:val="nil"/>
              <w:bottom w:val="nil"/>
              <w:right w:val="nil"/>
            </w:tcBorders>
            <w:noWrap/>
            <w:vAlign w:val="center"/>
          </w:tcPr>
          <w:p w14:paraId="3066893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787" w:type="dxa"/>
            <w:gridSpan w:val="2"/>
            <w:tcBorders>
              <w:top w:val="nil"/>
              <w:left w:val="nil"/>
              <w:bottom w:val="nil"/>
              <w:right w:val="nil"/>
            </w:tcBorders>
            <w:noWrap/>
            <w:vAlign w:val="center"/>
          </w:tcPr>
          <w:p w14:paraId="4A43B0D6">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1999" w:type="dxa"/>
            <w:gridSpan w:val="3"/>
            <w:tcBorders>
              <w:top w:val="nil"/>
              <w:left w:val="nil"/>
              <w:bottom w:val="nil"/>
              <w:right w:val="nil"/>
            </w:tcBorders>
            <w:noWrap/>
            <w:vAlign w:val="center"/>
          </w:tcPr>
          <w:p w14:paraId="0F7573C6">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970" w:type="dxa"/>
            <w:tcBorders>
              <w:top w:val="nil"/>
              <w:left w:val="nil"/>
              <w:bottom w:val="nil"/>
              <w:right w:val="nil"/>
            </w:tcBorders>
            <w:noWrap/>
            <w:vAlign w:val="center"/>
          </w:tcPr>
          <w:p w14:paraId="194EC157">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r>
      <w:tr w14:paraId="0AAA8BF4">
        <w:tblPrEx>
          <w:tblCellMar>
            <w:top w:w="0" w:type="dxa"/>
            <w:left w:w="108" w:type="dxa"/>
            <w:bottom w:w="0" w:type="dxa"/>
            <w:right w:w="108" w:type="dxa"/>
          </w:tblCellMar>
        </w:tblPrEx>
        <w:trPr>
          <w:gridAfter w:val="2"/>
          <w:wAfter w:w="1129" w:type="dxa"/>
          <w:trHeight w:val="450" w:hRule="atLeast"/>
        </w:trPr>
        <w:tc>
          <w:tcPr>
            <w:tcW w:w="8863" w:type="dxa"/>
            <w:gridSpan w:val="10"/>
            <w:tcBorders>
              <w:top w:val="nil"/>
              <w:left w:val="nil"/>
              <w:bottom w:val="nil"/>
              <w:right w:val="nil"/>
            </w:tcBorders>
            <w:noWrap/>
            <w:vAlign w:val="center"/>
          </w:tcPr>
          <w:p w14:paraId="6A11DA0C">
            <w:pPr>
              <w:pStyle w:val="17"/>
              <w:keepNext w:val="0"/>
              <w:keepLines w:val="0"/>
              <w:widowControl/>
              <w:numPr>
                <w:ilvl w:val="0"/>
                <w:numId w:val="0"/>
              </w:numPr>
              <w:suppressLineNumbers w:val="0"/>
              <w:spacing w:before="0" w:beforeAutospacing="0" w:after="0" w:afterAutospacing="0"/>
              <w:ind w:leftChars="0" w:right="0" w:rightChars="0" w:firstLine="1415" w:firstLineChars="50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b/>
                <w:bCs/>
                <w:sz w:val="28"/>
                <w:szCs w:val="28"/>
                <w:lang w:val="en-US" w:eastAsia="zh-CN"/>
              </w:rPr>
              <w:t>新洲小镇市政府综合办公楼物业管理满意度调查表</w:t>
            </w:r>
          </w:p>
        </w:tc>
      </w:tr>
      <w:tr w14:paraId="7B7C1BA3">
        <w:tblPrEx>
          <w:tblCellMar>
            <w:top w:w="0" w:type="dxa"/>
            <w:left w:w="108" w:type="dxa"/>
            <w:bottom w:w="0" w:type="dxa"/>
            <w:right w:w="108" w:type="dxa"/>
          </w:tblCellMar>
        </w:tblPrEx>
        <w:trPr>
          <w:gridAfter w:val="2"/>
          <w:wAfter w:w="1129" w:type="dxa"/>
          <w:trHeight w:val="625" w:hRule="atLeast"/>
        </w:trPr>
        <w:tc>
          <w:tcPr>
            <w:tcW w:w="8863" w:type="dxa"/>
            <w:gridSpan w:val="10"/>
            <w:tcBorders>
              <w:top w:val="nil"/>
              <w:left w:val="nil"/>
              <w:bottom w:val="single" w:color="auto" w:sz="4" w:space="0"/>
              <w:right w:val="nil"/>
            </w:tcBorders>
            <w:noWrap/>
            <w:vAlign w:val="center"/>
          </w:tcPr>
          <w:p w14:paraId="3B860B4B">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时间：   年   月   日</w:t>
            </w:r>
          </w:p>
        </w:tc>
      </w:tr>
      <w:tr w14:paraId="1C9BB4A3">
        <w:tblPrEx>
          <w:tblCellMar>
            <w:top w:w="0" w:type="dxa"/>
            <w:left w:w="108" w:type="dxa"/>
            <w:bottom w:w="0" w:type="dxa"/>
            <w:right w:w="108" w:type="dxa"/>
          </w:tblCellMar>
        </w:tblPrEx>
        <w:trPr>
          <w:gridAfter w:val="2"/>
          <w:wAfter w:w="1129" w:type="dxa"/>
          <w:trHeight w:val="465" w:hRule="atLeast"/>
        </w:trPr>
        <w:tc>
          <w:tcPr>
            <w:tcW w:w="1554" w:type="dxa"/>
            <w:gridSpan w:val="2"/>
            <w:vMerge w:val="restart"/>
            <w:tcBorders>
              <w:top w:val="nil"/>
              <w:left w:val="single" w:color="auto" w:sz="4" w:space="0"/>
              <w:bottom w:val="single" w:color="auto" w:sz="4" w:space="0"/>
              <w:right w:val="single" w:color="auto" w:sz="4" w:space="0"/>
            </w:tcBorders>
            <w:noWrap w:val="0"/>
            <w:vAlign w:val="center"/>
          </w:tcPr>
          <w:p w14:paraId="010E8DC3">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驻楼单位名称</w:t>
            </w:r>
          </w:p>
        </w:tc>
        <w:tc>
          <w:tcPr>
            <w:tcW w:w="1736" w:type="dxa"/>
            <w:gridSpan w:val="3"/>
            <w:tcBorders>
              <w:top w:val="single" w:color="auto" w:sz="4" w:space="0"/>
              <w:left w:val="nil"/>
              <w:bottom w:val="single" w:color="auto" w:sz="4" w:space="0"/>
              <w:right w:val="single" w:color="auto" w:sz="4" w:space="0"/>
            </w:tcBorders>
            <w:noWrap w:val="0"/>
            <w:vAlign w:val="center"/>
          </w:tcPr>
          <w:p w14:paraId="7725B6E9">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是否满意</w:t>
            </w:r>
          </w:p>
        </w:tc>
        <w:tc>
          <w:tcPr>
            <w:tcW w:w="3086" w:type="dxa"/>
            <w:gridSpan w:val="2"/>
            <w:vMerge w:val="restart"/>
            <w:tcBorders>
              <w:top w:val="nil"/>
              <w:left w:val="single" w:color="auto" w:sz="4" w:space="0"/>
              <w:bottom w:val="single" w:color="auto" w:sz="4" w:space="0"/>
              <w:right w:val="single" w:color="auto" w:sz="4" w:space="0"/>
            </w:tcBorders>
            <w:noWrap w:val="0"/>
            <w:vAlign w:val="center"/>
          </w:tcPr>
          <w:p w14:paraId="3A753AB8">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需要改进的地方</w:t>
            </w:r>
          </w:p>
        </w:tc>
        <w:tc>
          <w:tcPr>
            <w:tcW w:w="1284" w:type="dxa"/>
            <w:gridSpan w:val="2"/>
            <w:vMerge w:val="restart"/>
            <w:tcBorders>
              <w:top w:val="nil"/>
              <w:left w:val="single" w:color="auto" w:sz="4" w:space="0"/>
              <w:bottom w:val="single" w:color="auto" w:sz="4" w:space="0"/>
              <w:right w:val="single" w:color="auto" w:sz="4" w:space="0"/>
            </w:tcBorders>
            <w:noWrap w:val="0"/>
            <w:vAlign w:val="center"/>
          </w:tcPr>
          <w:p w14:paraId="6E0BFF70">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单位经办人签字</w:t>
            </w:r>
          </w:p>
        </w:tc>
        <w:tc>
          <w:tcPr>
            <w:tcW w:w="1203" w:type="dxa"/>
            <w:vMerge w:val="restart"/>
            <w:tcBorders>
              <w:top w:val="nil"/>
              <w:left w:val="single" w:color="auto" w:sz="4" w:space="0"/>
              <w:bottom w:val="single" w:color="auto" w:sz="4" w:space="0"/>
              <w:right w:val="single" w:color="auto" w:sz="4" w:space="0"/>
            </w:tcBorders>
            <w:noWrap w:val="0"/>
            <w:vAlign w:val="center"/>
          </w:tcPr>
          <w:p w14:paraId="78036C58">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备注</w:t>
            </w:r>
          </w:p>
        </w:tc>
      </w:tr>
      <w:tr w14:paraId="2C7FB7E8">
        <w:tblPrEx>
          <w:tblCellMar>
            <w:top w:w="0" w:type="dxa"/>
            <w:left w:w="108" w:type="dxa"/>
            <w:bottom w:w="0" w:type="dxa"/>
            <w:right w:w="108" w:type="dxa"/>
          </w:tblCellMar>
        </w:tblPrEx>
        <w:trPr>
          <w:gridAfter w:val="2"/>
          <w:wAfter w:w="1129" w:type="dxa"/>
          <w:trHeight w:val="465" w:hRule="atLeast"/>
        </w:trPr>
        <w:tc>
          <w:tcPr>
            <w:tcW w:w="1554" w:type="dxa"/>
            <w:gridSpan w:val="2"/>
            <w:vMerge w:val="continue"/>
            <w:tcBorders>
              <w:top w:val="nil"/>
              <w:left w:val="single" w:color="auto" w:sz="4" w:space="0"/>
              <w:bottom w:val="single" w:color="auto" w:sz="4" w:space="0"/>
              <w:right w:val="single" w:color="auto" w:sz="4" w:space="0"/>
            </w:tcBorders>
            <w:noWrap w:val="0"/>
            <w:vAlign w:val="center"/>
          </w:tcPr>
          <w:p w14:paraId="7D3C1D99">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816" w:type="dxa"/>
            <w:gridSpan w:val="2"/>
            <w:tcBorders>
              <w:top w:val="nil"/>
              <w:left w:val="nil"/>
              <w:bottom w:val="single" w:color="auto" w:sz="4" w:space="0"/>
              <w:right w:val="single" w:color="auto" w:sz="4" w:space="0"/>
            </w:tcBorders>
            <w:noWrap w:val="0"/>
            <w:vAlign w:val="center"/>
          </w:tcPr>
          <w:p w14:paraId="1E80E52E">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是</w:t>
            </w:r>
          </w:p>
        </w:tc>
        <w:tc>
          <w:tcPr>
            <w:tcW w:w="920" w:type="dxa"/>
            <w:tcBorders>
              <w:top w:val="nil"/>
              <w:left w:val="nil"/>
              <w:bottom w:val="single" w:color="auto" w:sz="4" w:space="0"/>
              <w:right w:val="single" w:color="auto" w:sz="4" w:space="0"/>
            </w:tcBorders>
            <w:noWrap w:val="0"/>
            <w:vAlign w:val="center"/>
          </w:tcPr>
          <w:p w14:paraId="0507230E">
            <w:pPr>
              <w:pStyle w:val="17"/>
              <w:keepNext w:val="0"/>
              <w:keepLines w:val="0"/>
              <w:widowControl/>
              <w:numPr>
                <w:ilvl w:val="0"/>
                <w:numId w:val="0"/>
              </w:numPr>
              <w:suppressLineNumbers w:val="0"/>
              <w:spacing w:before="0" w:beforeAutospacing="0" w:after="0" w:afterAutospacing="0"/>
              <w:ind w:leftChars="0" w:right="0" w:rightChars="0"/>
              <w:jc w:val="center"/>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否</w:t>
            </w:r>
          </w:p>
        </w:tc>
        <w:tc>
          <w:tcPr>
            <w:tcW w:w="3086" w:type="dxa"/>
            <w:gridSpan w:val="2"/>
            <w:vMerge w:val="continue"/>
            <w:tcBorders>
              <w:top w:val="nil"/>
              <w:left w:val="single" w:color="auto" w:sz="4" w:space="0"/>
              <w:bottom w:val="single" w:color="auto" w:sz="4" w:space="0"/>
              <w:right w:val="single" w:color="auto" w:sz="4" w:space="0"/>
            </w:tcBorders>
            <w:noWrap w:val="0"/>
            <w:vAlign w:val="center"/>
          </w:tcPr>
          <w:p w14:paraId="6E869A71">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1284" w:type="dxa"/>
            <w:gridSpan w:val="2"/>
            <w:vMerge w:val="continue"/>
            <w:tcBorders>
              <w:top w:val="nil"/>
              <w:left w:val="single" w:color="auto" w:sz="4" w:space="0"/>
              <w:bottom w:val="single" w:color="auto" w:sz="4" w:space="0"/>
              <w:right w:val="single" w:color="auto" w:sz="4" w:space="0"/>
            </w:tcBorders>
            <w:noWrap w:val="0"/>
            <w:vAlign w:val="center"/>
          </w:tcPr>
          <w:p w14:paraId="34B8DF22">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c>
          <w:tcPr>
            <w:tcW w:w="1203" w:type="dxa"/>
            <w:vMerge w:val="continue"/>
            <w:tcBorders>
              <w:top w:val="nil"/>
              <w:left w:val="single" w:color="auto" w:sz="4" w:space="0"/>
              <w:bottom w:val="single" w:color="auto" w:sz="4" w:space="0"/>
              <w:right w:val="single" w:color="auto" w:sz="4" w:space="0"/>
            </w:tcBorders>
            <w:noWrap w:val="0"/>
            <w:vAlign w:val="center"/>
          </w:tcPr>
          <w:p w14:paraId="71ED5B96">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p>
        </w:tc>
      </w:tr>
      <w:tr w14:paraId="32A4AACC">
        <w:tblPrEx>
          <w:tblCellMar>
            <w:top w:w="0" w:type="dxa"/>
            <w:left w:w="108" w:type="dxa"/>
            <w:bottom w:w="0" w:type="dxa"/>
            <w:right w:w="108" w:type="dxa"/>
          </w:tblCellMar>
        </w:tblPrEx>
        <w:trPr>
          <w:gridAfter w:val="2"/>
          <w:wAfter w:w="1129" w:type="dxa"/>
          <w:trHeight w:val="705" w:hRule="atLeast"/>
        </w:trPr>
        <w:tc>
          <w:tcPr>
            <w:tcW w:w="1554" w:type="dxa"/>
            <w:gridSpan w:val="2"/>
            <w:tcBorders>
              <w:top w:val="nil"/>
              <w:left w:val="single" w:color="auto" w:sz="4" w:space="0"/>
              <w:bottom w:val="single" w:color="auto" w:sz="4" w:space="0"/>
              <w:right w:val="single" w:color="auto" w:sz="4" w:space="0"/>
            </w:tcBorders>
            <w:noWrap/>
            <w:vAlign w:val="center"/>
          </w:tcPr>
          <w:p w14:paraId="28E4F130">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816" w:type="dxa"/>
            <w:gridSpan w:val="2"/>
            <w:tcBorders>
              <w:top w:val="nil"/>
              <w:left w:val="nil"/>
              <w:bottom w:val="single" w:color="auto" w:sz="4" w:space="0"/>
              <w:right w:val="single" w:color="auto" w:sz="4" w:space="0"/>
            </w:tcBorders>
            <w:noWrap/>
            <w:vAlign w:val="center"/>
          </w:tcPr>
          <w:p w14:paraId="029C70BB">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920" w:type="dxa"/>
            <w:tcBorders>
              <w:top w:val="nil"/>
              <w:left w:val="nil"/>
              <w:bottom w:val="single" w:color="auto" w:sz="4" w:space="0"/>
              <w:right w:val="single" w:color="auto" w:sz="4" w:space="0"/>
            </w:tcBorders>
            <w:noWrap/>
            <w:vAlign w:val="center"/>
          </w:tcPr>
          <w:p w14:paraId="40746F48">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3086" w:type="dxa"/>
            <w:gridSpan w:val="2"/>
            <w:tcBorders>
              <w:top w:val="nil"/>
              <w:left w:val="nil"/>
              <w:bottom w:val="single" w:color="auto" w:sz="4" w:space="0"/>
              <w:right w:val="single" w:color="auto" w:sz="4" w:space="0"/>
            </w:tcBorders>
            <w:noWrap/>
            <w:vAlign w:val="center"/>
          </w:tcPr>
          <w:p w14:paraId="23C48795">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84" w:type="dxa"/>
            <w:gridSpan w:val="2"/>
            <w:tcBorders>
              <w:top w:val="nil"/>
              <w:left w:val="nil"/>
              <w:bottom w:val="single" w:color="auto" w:sz="4" w:space="0"/>
              <w:right w:val="single" w:color="auto" w:sz="4" w:space="0"/>
            </w:tcBorders>
            <w:noWrap/>
            <w:vAlign w:val="center"/>
          </w:tcPr>
          <w:p w14:paraId="2F63D206">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03" w:type="dxa"/>
            <w:tcBorders>
              <w:top w:val="nil"/>
              <w:left w:val="nil"/>
              <w:bottom w:val="single" w:color="auto" w:sz="4" w:space="0"/>
              <w:right w:val="single" w:color="auto" w:sz="4" w:space="0"/>
            </w:tcBorders>
            <w:noWrap/>
            <w:vAlign w:val="center"/>
          </w:tcPr>
          <w:p w14:paraId="0CE54AE5">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r>
      <w:tr w14:paraId="4EE40B71">
        <w:tblPrEx>
          <w:tblCellMar>
            <w:top w:w="0" w:type="dxa"/>
            <w:left w:w="108" w:type="dxa"/>
            <w:bottom w:w="0" w:type="dxa"/>
            <w:right w:w="108" w:type="dxa"/>
          </w:tblCellMar>
        </w:tblPrEx>
        <w:trPr>
          <w:gridAfter w:val="2"/>
          <w:wAfter w:w="1129" w:type="dxa"/>
          <w:trHeight w:val="705" w:hRule="atLeast"/>
        </w:trPr>
        <w:tc>
          <w:tcPr>
            <w:tcW w:w="1554" w:type="dxa"/>
            <w:gridSpan w:val="2"/>
            <w:tcBorders>
              <w:top w:val="nil"/>
              <w:left w:val="single" w:color="auto" w:sz="4" w:space="0"/>
              <w:bottom w:val="single" w:color="auto" w:sz="4" w:space="0"/>
              <w:right w:val="single" w:color="auto" w:sz="4" w:space="0"/>
            </w:tcBorders>
            <w:noWrap/>
            <w:vAlign w:val="center"/>
          </w:tcPr>
          <w:p w14:paraId="6FFBA344">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816" w:type="dxa"/>
            <w:gridSpan w:val="2"/>
            <w:tcBorders>
              <w:top w:val="nil"/>
              <w:left w:val="nil"/>
              <w:bottom w:val="single" w:color="auto" w:sz="4" w:space="0"/>
              <w:right w:val="single" w:color="auto" w:sz="4" w:space="0"/>
            </w:tcBorders>
            <w:noWrap/>
            <w:vAlign w:val="center"/>
          </w:tcPr>
          <w:p w14:paraId="1C1BD74B">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920" w:type="dxa"/>
            <w:tcBorders>
              <w:top w:val="nil"/>
              <w:left w:val="nil"/>
              <w:bottom w:val="single" w:color="auto" w:sz="4" w:space="0"/>
              <w:right w:val="single" w:color="auto" w:sz="4" w:space="0"/>
            </w:tcBorders>
            <w:noWrap/>
            <w:vAlign w:val="center"/>
          </w:tcPr>
          <w:p w14:paraId="43434BD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3086" w:type="dxa"/>
            <w:gridSpan w:val="2"/>
            <w:tcBorders>
              <w:top w:val="nil"/>
              <w:left w:val="nil"/>
              <w:bottom w:val="single" w:color="auto" w:sz="4" w:space="0"/>
              <w:right w:val="single" w:color="auto" w:sz="4" w:space="0"/>
            </w:tcBorders>
            <w:noWrap/>
            <w:vAlign w:val="center"/>
          </w:tcPr>
          <w:p w14:paraId="61DDF0F8">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84" w:type="dxa"/>
            <w:gridSpan w:val="2"/>
            <w:tcBorders>
              <w:top w:val="nil"/>
              <w:left w:val="nil"/>
              <w:bottom w:val="single" w:color="auto" w:sz="4" w:space="0"/>
              <w:right w:val="single" w:color="auto" w:sz="4" w:space="0"/>
            </w:tcBorders>
            <w:noWrap/>
            <w:vAlign w:val="center"/>
          </w:tcPr>
          <w:p w14:paraId="0E7FC5A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03" w:type="dxa"/>
            <w:tcBorders>
              <w:top w:val="nil"/>
              <w:left w:val="nil"/>
              <w:bottom w:val="single" w:color="auto" w:sz="4" w:space="0"/>
              <w:right w:val="single" w:color="auto" w:sz="4" w:space="0"/>
            </w:tcBorders>
            <w:noWrap/>
            <w:vAlign w:val="center"/>
          </w:tcPr>
          <w:p w14:paraId="0DCA0BB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r>
      <w:tr w14:paraId="686BCE1C">
        <w:tblPrEx>
          <w:tblCellMar>
            <w:top w:w="0" w:type="dxa"/>
            <w:left w:w="108" w:type="dxa"/>
            <w:bottom w:w="0" w:type="dxa"/>
            <w:right w:w="108" w:type="dxa"/>
          </w:tblCellMar>
        </w:tblPrEx>
        <w:trPr>
          <w:gridAfter w:val="2"/>
          <w:wAfter w:w="1129" w:type="dxa"/>
          <w:trHeight w:val="705" w:hRule="atLeast"/>
        </w:trPr>
        <w:tc>
          <w:tcPr>
            <w:tcW w:w="1554" w:type="dxa"/>
            <w:gridSpan w:val="2"/>
            <w:tcBorders>
              <w:top w:val="nil"/>
              <w:left w:val="single" w:color="auto" w:sz="4" w:space="0"/>
              <w:bottom w:val="single" w:color="auto" w:sz="4" w:space="0"/>
              <w:right w:val="single" w:color="auto" w:sz="4" w:space="0"/>
            </w:tcBorders>
            <w:noWrap/>
            <w:vAlign w:val="center"/>
          </w:tcPr>
          <w:p w14:paraId="7CF7DC8E">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816" w:type="dxa"/>
            <w:gridSpan w:val="2"/>
            <w:tcBorders>
              <w:top w:val="nil"/>
              <w:left w:val="nil"/>
              <w:bottom w:val="single" w:color="auto" w:sz="4" w:space="0"/>
              <w:right w:val="single" w:color="auto" w:sz="4" w:space="0"/>
            </w:tcBorders>
            <w:noWrap/>
            <w:vAlign w:val="center"/>
          </w:tcPr>
          <w:p w14:paraId="7A1CDC40">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920" w:type="dxa"/>
            <w:tcBorders>
              <w:top w:val="nil"/>
              <w:left w:val="nil"/>
              <w:bottom w:val="single" w:color="auto" w:sz="4" w:space="0"/>
              <w:right w:val="single" w:color="auto" w:sz="4" w:space="0"/>
            </w:tcBorders>
            <w:noWrap/>
            <w:vAlign w:val="center"/>
          </w:tcPr>
          <w:p w14:paraId="3C7C989B">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3086" w:type="dxa"/>
            <w:gridSpan w:val="2"/>
            <w:tcBorders>
              <w:top w:val="nil"/>
              <w:left w:val="nil"/>
              <w:bottom w:val="single" w:color="auto" w:sz="4" w:space="0"/>
              <w:right w:val="single" w:color="auto" w:sz="4" w:space="0"/>
            </w:tcBorders>
            <w:noWrap/>
            <w:vAlign w:val="center"/>
          </w:tcPr>
          <w:p w14:paraId="3955CB7C">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84" w:type="dxa"/>
            <w:gridSpan w:val="2"/>
            <w:tcBorders>
              <w:top w:val="nil"/>
              <w:left w:val="nil"/>
              <w:bottom w:val="single" w:color="auto" w:sz="4" w:space="0"/>
              <w:right w:val="single" w:color="auto" w:sz="4" w:space="0"/>
            </w:tcBorders>
            <w:noWrap/>
            <w:vAlign w:val="center"/>
          </w:tcPr>
          <w:p w14:paraId="0CC5293D">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03" w:type="dxa"/>
            <w:tcBorders>
              <w:top w:val="nil"/>
              <w:left w:val="nil"/>
              <w:bottom w:val="single" w:color="auto" w:sz="4" w:space="0"/>
              <w:right w:val="single" w:color="auto" w:sz="4" w:space="0"/>
            </w:tcBorders>
            <w:noWrap/>
            <w:vAlign w:val="center"/>
          </w:tcPr>
          <w:p w14:paraId="7374F63A">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r>
      <w:tr w14:paraId="1EA3A6F3">
        <w:tblPrEx>
          <w:tblCellMar>
            <w:top w:w="0" w:type="dxa"/>
            <w:left w:w="108" w:type="dxa"/>
            <w:bottom w:w="0" w:type="dxa"/>
            <w:right w:w="108" w:type="dxa"/>
          </w:tblCellMar>
        </w:tblPrEx>
        <w:trPr>
          <w:gridAfter w:val="2"/>
          <w:wAfter w:w="1129" w:type="dxa"/>
          <w:trHeight w:val="705" w:hRule="atLeast"/>
        </w:trPr>
        <w:tc>
          <w:tcPr>
            <w:tcW w:w="1554" w:type="dxa"/>
            <w:gridSpan w:val="2"/>
            <w:tcBorders>
              <w:top w:val="nil"/>
              <w:left w:val="single" w:color="auto" w:sz="4" w:space="0"/>
              <w:bottom w:val="single" w:color="auto" w:sz="4" w:space="0"/>
              <w:right w:val="single" w:color="auto" w:sz="4" w:space="0"/>
            </w:tcBorders>
            <w:noWrap/>
            <w:vAlign w:val="center"/>
          </w:tcPr>
          <w:p w14:paraId="34456D72">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816" w:type="dxa"/>
            <w:gridSpan w:val="2"/>
            <w:tcBorders>
              <w:top w:val="nil"/>
              <w:left w:val="nil"/>
              <w:bottom w:val="single" w:color="auto" w:sz="4" w:space="0"/>
              <w:right w:val="single" w:color="auto" w:sz="4" w:space="0"/>
            </w:tcBorders>
            <w:noWrap/>
            <w:vAlign w:val="center"/>
          </w:tcPr>
          <w:p w14:paraId="071EF033">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920" w:type="dxa"/>
            <w:tcBorders>
              <w:top w:val="nil"/>
              <w:left w:val="nil"/>
              <w:bottom w:val="single" w:color="auto" w:sz="4" w:space="0"/>
              <w:right w:val="single" w:color="auto" w:sz="4" w:space="0"/>
            </w:tcBorders>
            <w:noWrap/>
            <w:vAlign w:val="center"/>
          </w:tcPr>
          <w:p w14:paraId="33D014EB">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3086" w:type="dxa"/>
            <w:gridSpan w:val="2"/>
            <w:tcBorders>
              <w:top w:val="nil"/>
              <w:left w:val="nil"/>
              <w:bottom w:val="single" w:color="auto" w:sz="4" w:space="0"/>
              <w:right w:val="single" w:color="auto" w:sz="4" w:space="0"/>
            </w:tcBorders>
            <w:noWrap/>
            <w:vAlign w:val="center"/>
          </w:tcPr>
          <w:p w14:paraId="3BF15583">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84" w:type="dxa"/>
            <w:gridSpan w:val="2"/>
            <w:tcBorders>
              <w:top w:val="nil"/>
              <w:left w:val="nil"/>
              <w:bottom w:val="single" w:color="auto" w:sz="4" w:space="0"/>
              <w:right w:val="single" w:color="auto" w:sz="4" w:space="0"/>
            </w:tcBorders>
            <w:noWrap/>
            <w:vAlign w:val="center"/>
          </w:tcPr>
          <w:p w14:paraId="099083A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03" w:type="dxa"/>
            <w:tcBorders>
              <w:top w:val="nil"/>
              <w:left w:val="nil"/>
              <w:bottom w:val="single" w:color="auto" w:sz="4" w:space="0"/>
              <w:right w:val="single" w:color="auto" w:sz="4" w:space="0"/>
            </w:tcBorders>
            <w:noWrap/>
            <w:vAlign w:val="center"/>
          </w:tcPr>
          <w:p w14:paraId="3568A10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r>
      <w:tr w14:paraId="45890937">
        <w:tblPrEx>
          <w:tblCellMar>
            <w:top w:w="0" w:type="dxa"/>
            <w:left w:w="108" w:type="dxa"/>
            <w:bottom w:w="0" w:type="dxa"/>
            <w:right w:w="108" w:type="dxa"/>
          </w:tblCellMar>
        </w:tblPrEx>
        <w:trPr>
          <w:gridAfter w:val="2"/>
          <w:wAfter w:w="1129" w:type="dxa"/>
          <w:trHeight w:val="705" w:hRule="atLeast"/>
        </w:trPr>
        <w:tc>
          <w:tcPr>
            <w:tcW w:w="1554" w:type="dxa"/>
            <w:gridSpan w:val="2"/>
            <w:tcBorders>
              <w:top w:val="nil"/>
              <w:left w:val="single" w:color="auto" w:sz="4" w:space="0"/>
              <w:bottom w:val="single" w:color="auto" w:sz="4" w:space="0"/>
              <w:right w:val="single" w:color="auto" w:sz="4" w:space="0"/>
            </w:tcBorders>
            <w:noWrap/>
            <w:vAlign w:val="center"/>
          </w:tcPr>
          <w:p w14:paraId="4B80C54E">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816" w:type="dxa"/>
            <w:gridSpan w:val="2"/>
            <w:tcBorders>
              <w:top w:val="nil"/>
              <w:left w:val="nil"/>
              <w:bottom w:val="single" w:color="auto" w:sz="4" w:space="0"/>
              <w:right w:val="single" w:color="auto" w:sz="4" w:space="0"/>
            </w:tcBorders>
            <w:noWrap/>
            <w:vAlign w:val="center"/>
          </w:tcPr>
          <w:p w14:paraId="19E39E4E">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920" w:type="dxa"/>
            <w:tcBorders>
              <w:top w:val="nil"/>
              <w:left w:val="nil"/>
              <w:bottom w:val="single" w:color="auto" w:sz="4" w:space="0"/>
              <w:right w:val="single" w:color="auto" w:sz="4" w:space="0"/>
            </w:tcBorders>
            <w:noWrap/>
            <w:vAlign w:val="center"/>
          </w:tcPr>
          <w:p w14:paraId="60AAD2DF">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3086" w:type="dxa"/>
            <w:gridSpan w:val="2"/>
            <w:tcBorders>
              <w:top w:val="nil"/>
              <w:left w:val="nil"/>
              <w:bottom w:val="single" w:color="auto" w:sz="4" w:space="0"/>
              <w:right w:val="single" w:color="auto" w:sz="4" w:space="0"/>
            </w:tcBorders>
            <w:noWrap/>
            <w:vAlign w:val="center"/>
          </w:tcPr>
          <w:p w14:paraId="274C6AC5">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84" w:type="dxa"/>
            <w:gridSpan w:val="2"/>
            <w:tcBorders>
              <w:top w:val="nil"/>
              <w:left w:val="nil"/>
              <w:bottom w:val="single" w:color="auto" w:sz="4" w:space="0"/>
              <w:right w:val="single" w:color="auto" w:sz="4" w:space="0"/>
            </w:tcBorders>
            <w:noWrap/>
            <w:vAlign w:val="center"/>
          </w:tcPr>
          <w:p w14:paraId="580879A4">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c>
          <w:tcPr>
            <w:tcW w:w="1203" w:type="dxa"/>
            <w:tcBorders>
              <w:top w:val="nil"/>
              <w:left w:val="nil"/>
              <w:bottom w:val="single" w:color="auto" w:sz="4" w:space="0"/>
              <w:right w:val="single" w:color="auto" w:sz="4" w:space="0"/>
            </w:tcBorders>
            <w:noWrap/>
            <w:vAlign w:val="center"/>
          </w:tcPr>
          <w:p w14:paraId="6EFED644">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　</w:t>
            </w:r>
          </w:p>
        </w:tc>
      </w:tr>
      <w:tr w14:paraId="4AE464D8">
        <w:tblPrEx>
          <w:tblCellMar>
            <w:top w:w="0" w:type="dxa"/>
            <w:left w:w="108" w:type="dxa"/>
            <w:bottom w:w="0" w:type="dxa"/>
            <w:right w:w="108" w:type="dxa"/>
          </w:tblCellMar>
        </w:tblPrEx>
        <w:trPr>
          <w:gridAfter w:val="2"/>
          <w:wAfter w:w="1129" w:type="dxa"/>
          <w:trHeight w:val="1965" w:hRule="atLeast"/>
        </w:trPr>
        <w:tc>
          <w:tcPr>
            <w:tcW w:w="8863" w:type="dxa"/>
            <w:gridSpan w:val="10"/>
            <w:tcBorders>
              <w:top w:val="single" w:color="auto" w:sz="4" w:space="0"/>
              <w:left w:val="single" w:color="auto" w:sz="4" w:space="0"/>
              <w:bottom w:val="single" w:color="auto" w:sz="4" w:space="0"/>
              <w:right w:val="single" w:color="auto" w:sz="4" w:space="0"/>
            </w:tcBorders>
            <w:noWrap/>
            <w:vAlign w:val="center"/>
          </w:tcPr>
          <w:p w14:paraId="6B979C9E">
            <w:pPr>
              <w:pStyle w:val="17"/>
              <w:keepNext w:val="0"/>
              <w:keepLines w:val="0"/>
              <w:widowControl/>
              <w:numPr>
                <w:ilvl w:val="0"/>
                <w:numId w:val="0"/>
              </w:numPr>
              <w:suppressLineNumbers w:val="0"/>
              <w:spacing w:before="0" w:beforeAutospacing="0" w:after="0" w:afterAutospacing="0"/>
              <w:ind w:leftChars="0" w:right="0" w:rightChars="0"/>
              <w:jc w:val="both"/>
              <w:rPr>
                <w:rFonts w:hint="eastAsia" w:ascii="CESI仿宋-GB2312" w:hAnsi="CESI仿宋-GB2312" w:eastAsia="CESI仿宋-GB2312" w:cs="CESI仿宋-GB2312"/>
                <w:sz w:val="21"/>
                <w:szCs w:val="21"/>
                <w:lang w:val="en-US" w:eastAsia="zh-CN"/>
              </w:rPr>
            </w:pPr>
            <w:r>
              <w:rPr>
                <w:rFonts w:hint="eastAsia" w:ascii="CESI仿宋-GB2312" w:hAnsi="CESI仿宋-GB2312" w:eastAsia="CESI仿宋-GB2312" w:cs="CESI仿宋-GB2312"/>
                <w:sz w:val="21"/>
                <w:szCs w:val="21"/>
                <w:lang w:val="en-US" w:eastAsia="zh-CN"/>
              </w:rPr>
              <w:t>考核单位盖章处</w:t>
            </w:r>
          </w:p>
        </w:tc>
      </w:tr>
    </w:tbl>
    <w:p w14:paraId="41988D70">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p>
    <w:p w14:paraId="026AC2D8">
      <w:pPr>
        <w:rPr>
          <w:rFonts w:hint="eastAsia" w:ascii="黑体" w:hAnsi="黑体" w:cs="黑体"/>
          <w:b w:val="0"/>
          <w:color w:val="000000"/>
          <w:szCs w:val="32"/>
        </w:rPr>
      </w:pPr>
    </w:p>
    <w:p w14:paraId="039319CB">
      <w:pPr>
        <w:pStyle w:val="9"/>
        <w:rPr>
          <w:rFonts w:hint="eastAsia" w:ascii="黑体" w:hAnsi="黑体" w:cs="黑体"/>
          <w:b w:val="0"/>
          <w:color w:val="000000"/>
          <w:szCs w:val="32"/>
        </w:rPr>
      </w:pPr>
    </w:p>
    <w:p w14:paraId="26F1EEDA">
      <w:pPr>
        <w:rPr>
          <w:rFonts w:hint="eastAsia" w:ascii="黑体" w:hAnsi="黑体" w:cs="黑体"/>
          <w:b w:val="0"/>
          <w:color w:val="000000"/>
          <w:szCs w:val="32"/>
        </w:rPr>
      </w:pPr>
    </w:p>
    <w:p w14:paraId="62ADE874">
      <w:pPr>
        <w:pStyle w:val="9"/>
        <w:rPr>
          <w:rFonts w:hint="eastAsia" w:ascii="黑体" w:hAnsi="黑体" w:cs="黑体"/>
          <w:b w:val="0"/>
          <w:color w:val="000000"/>
          <w:szCs w:val="32"/>
        </w:rPr>
      </w:pPr>
    </w:p>
    <w:p w14:paraId="207E871A">
      <w:pPr>
        <w:rPr>
          <w:rFonts w:hint="eastAsia" w:ascii="黑体" w:hAnsi="黑体" w:cs="黑体"/>
          <w:b w:val="0"/>
          <w:color w:val="000000"/>
          <w:szCs w:val="32"/>
        </w:rPr>
      </w:pPr>
    </w:p>
    <w:p w14:paraId="13114D36">
      <w:pPr>
        <w:rPr>
          <w:rFonts w:hint="eastAsia" w:ascii="黑体" w:hAnsi="黑体" w:cs="黑体"/>
          <w:b w:val="0"/>
          <w:color w:val="000000"/>
          <w:szCs w:val="32"/>
        </w:rPr>
      </w:pPr>
    </w:p>
    <w:p w14:paraId="1F4B94B5">
      <w:pPr>
        <w:pStyle w:val="2"/>
        <w:jc w:val="both"/>
        <w:rPr>
          <w:rFonts w:hint="eastAsia" w:ascii="黑体" w:hAnsi="黑体" w:cs="黑体"/>
          <w:b w:val="0"/>
          <w:color w:val="000000"/>
          <w:szCs w:val="32"/>
        </w:rPr>
      </w:pPr>
    </w:p>
    <w:p w14:paraId="1BA9C4CF">
      <w:pPr>
        <w:rPr>
          <w:rFonts w:hint="eastAsia" w:ascii="黑体" w:hAnsi="黑体" w:cs="黑体"/>
          <w:b w:val="0"/>
          <w:color w:val="000000"/>
          <w:szCs w:val="32"/>
        </w:rPr>
      </w:pPr>
    </w:p>
    <w:p w14:paraId="113A8578">
      <w:pPr>
        <w:rPr>
          <w:rFonts w:hint="eastAsia" w:ascii="黑体" w:hAnsi="黑体" w:cs="黑体"/>
          <w:b w:val="0"/>
          <w:color w:val="000000"/>
          <w:szCs w:val="32"/>
        </w:rPr>
      </w:pPr>
    </w:p>
    <w:p w14:paraId="1E6CA585">
      <w:pPr>
        <w:rPr>
          <w:rFonts w:hint="eastAsia" w:ascii="黑体" w:hAnsi="黑体" w:cs="黑体"/>
          <w:b w:val="0"/>
          <w:color w:val="000000"/>
          <w:szCs w:val="32"/>
        </w:rPr>
      </w:pPr>
    </w:p>
    <w:p w14:paraId="6161D5BD">
      <w:pPr>
        <w:rPr>
          <w:rFonts w:hint="eastAsia" w:ascii="黑体" w:hAnsi="黑体" w:cs="黑体"/>
          <w:b w:val="0"/>
          <w:color w:val="000000"/>
          <w:szCs w:val="32"/>
        </w:rPr>
      </w:pPr>
    </w:p>
    <w:p w14:paraId="5232D8CA">
      <w:pPr>
        <w:rPr>
          <w:rFonts w:hint="eastAsia" w:ascii="黑体" w:hAnsi="黑体" w:cs="黑体"/>
          <w:b w:val="0"/>
          <w:color w:val="000000"/>
          <w:szCs w:val="32"/>
        </w:rPr>
      </w:pPr>
    </w:p>
    <w:p w14:paraId="558DD7A7">
      <w:pPr>
        <w:rPr>
          <w:rFonts w:hint="eastAsia" w:ascii="黑体" w:hAnsi="黑体" w:cs="黑体"/>
          <w:b w:val="0"/>
          <w:color w:val="000000"/>
          <w:szCs w:val="32"/>
        </w:rPr>
      </w:pPr>
    </w:p>
    <w:p w14:paraId="24C55484">
      <w:pPr>
        <w:rPr>
          <w:rFonts w:hint="eastAsia" w:ascii="黑体" w:hAnsi="黑体" w:cs="黑体"/>
          <w:b w:val="0"/>
          <w:color w:val="000000"/>
          <w:szCs w:val="32"/>
        </w:rPr>
      </w:pPr>
    </w:p>
    <w:p w14:paraId="2EBCB77C">
      <w:pPr>
        <w:rPr>
          <w:rFonts w:hint="eastAsia" w:ascii="黑体" w:hAnsi="黑体" w:cs="黑体"/>
          <w:b w:val="0"/>
          <w:color w:val="000000"/>
          <w:szCs w:val="32"/>
        </w:rPr>
      </w:pPr>
    </w:p>
    <w:p w14:paraId="3C668318">
      <w:pPr>
        <w:rPr>
          <w:rFonts w:hint="eastAsia" w:ascii="黑体" w:hAnsi="黑体" w:cs="黑体"/>
          <w:b w:val="0"/>
          <w:color w:val="000000"/>
          <w:szCs w:val="32"/>
        </w:rPr>
      </w:pPr>
    </w:p>
    <w:p w14:paraId="74922C93">
      <w:pPr>
        <w:rPr>
          <w:rFonts w:hint="eastAsia" w:ascii="黑体" w:hAnsi="黑体" w:cs="黑体"/>
          <w:b w:val="0"/>
          <w:color w:val="000000"/>
          <w:szCs w:val="32"/>
        </w:rPr>
      </w:pPr>
    </w:p>
    <w:p w14:paraId="726FB070">
      <w:pPr>
        <w:rPr>
          <w:rFonts w:hint="eastAsia" w:ascii="黑体" w:hAnsi="黑体" w:cs="黑体"/>
          <w:b w:val="0"/>
          <w:color w:val="000000"/>
          <w:szCs w:val="32"/>
        </w:rPr>
      </w:pPr>
    </w:p>
    <w:p w14:paraId="62B9BC7E">
      <w:pPr>
        <w:rPr>
          <w:rFonts w:hint="eastAsia" w:ascii="黑体" w:hAnsi="黑体" w:cs="黑体"/>
          <w:b w:val="0"/>
          <w:color w:val="000000"/>
          <w:szCs w:val="32"/>
        </w:rPr>
      </w:pPr>
    </w:p>
    <w:p w14:paraId="43138AE6">
      <w:pPr>
        <w:rPr>
          <w:rFonts w:hint="eastAsia" w:ascii="黑体" w:hAnsi="黑体" w:cs="黑体"/>
          <w:b w:val="0"/>
          <w:color w:val="000000"/>
          <w:szCs w:val="32"/>
        </w:rPr>
      </w:pPr>
    </w:p>
    <w:p w14:paraId="08DB755E">
      <w:pPr>
        <w:rPr>
          <w:rFonts w:hint="eastAsia" w:ascii="黑体" w:hAnsi="黑体" w:cs="黑体"/>
          <w:b w:val="0"/>
          <w:color w:val="000000"/>
          <w:szCs w:val="32"/>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0"/>
        <w:rPr>
          <w:color w:val="000000"/>
        </w:rPr>
      </w:pPr>
    </w:p>
    <w:p w14:paraId="00B4211B">
      <w:pPr>
        <w:pStyle w:val="30"/>
        <w:rPr>
          <w:color w:val="000000"/>
        </w:rPr>
      </w:pPr>
    </w:p>
    <w:p w14:paraId="406E5026">
      <w:pPr>
        <w:pStyle w:val="30"/>
        <w:rPr>
          <w:color w:val="000000"/>
        </w:rPr>
      </w:pPr>
    </w:p>
    <w:tbl>
      <w:tblPr>
        <w:tblStyle w:val="20"/>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0"/>
        <w:rPr>
          <w:color w:val="000000"/>
          <w:sz w:val="20"/>
        </w:rPr>
      </w:pPr>
    </w:p>
    <w:p w14:paraId="44F47F5A">
      <w:pPr>
        <w:pStyle w:val="27"/>
        <w:spacing w:line="240" w:lineRule="auto"/>
        <w:ind w:firstLine="253" w:firstLineChars="70"/>
        <w:jc w:val="center"/>
        <w:rPr>
          <w:rFonts w:ascii="宋体" w:hAnsi="宋体" w:eastAsia="宋体"/>
          <w:color w:val="000000"/>
          <w:sz w:val="36"/>
          <w:szCs w:val="36"/>
        </w:rPr>
      </w:pPr>
    </w:p>
    <w:p w14:paraId="37259556">
      <w:pPr>
        <w:pStyle w:val="27"/>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7"/>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7" w:name="_Toc26293"/>
      <w:bookmarkStart w:id="148" w:name="_Toc10248"/>
      <w:bookmarkStart w:id="149" w:name="_Toc23235"/>
      <w:bookmarkStart w:id="150" w:name="_Toc20830"/>
      <w:bookmarkStart w:id="151" w:name="_Toc6132"/>
      <w:bookmarkStart w:id="152" w:name="_Toc26349"/>
      <w:bookmarkStart w:id="153" w:name="_Toc257"/>
      <w:bookmarkStart w:id="154" w:name="_Toc24786"/>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7"/>
      <w:bookmarkEnd w:id="148"/>
      <w:bookmarkEnd w:id="149"/>
      <w:bookmarkEnd w:id="150"/>
      <w:bookmarkEnd w:id="151"/>
      <w:bookmarkEnd w:id="152"/>
      <w:bookmarkEnd w:id="153"/>
      <w:bookmarkEnd w:id="154"/>
    </w:p>
    <w:p w14:paraId="7D703E59">
      <w:pPr>
        <w:pStyle w:val="27"/>
        <w:spacing w:line="240" w:lineRule="auto"/>
        <w:ind w:firstLine="310" w:firstLineChars="70"/>
        <w:jc w:val="center"/>
        <w:rPr>
          <w:rFonts w:ascii="华文仿宋" w:hAnsi="华文仿宋" w:cs="华文仿宋"/>
          <w:color w:val="000000"/>
          <w:sz w:val="44"/>
          <w:szCs w:val="44"/>
        </w:rPr>
      </w:pPr>
    </w:p>
    <w:p w14:paraId="33B01BD2">
      <w:pPr>
        <w:pStyle w:val="27"/>
        <w:spacing w:line="240" w:lineRule="auto"/>
        <w:ind w:firstLine="253" w:firstLineChars="70"/>
        <w:jc w:val="center"/>
        <w:rPr>
          <w:rFonts w:ascii="华文仿宋" w:hAnsi="华文仿宋" w:cs="华文仿宋"/>
          <w:color w:val="000000"/>
          <w:sz w:val="36"/>
          <w:szCs w:val="36"/>
        </w:rPr>
      </w:pPr>
    </w:p>
    <w:p w14:paraId="698198C2">
      <w:pPr>
        <w:pStyle w:val="27"/>
        <w:spacing w:line="240" w:lineRule="auto"/>
        <w:ind w:firstLine="0" w:firstLineChars="0"/>
        <w:jc w:val="center"/>
        <w:rPr>
          <w:rFonts w:ascii="华文仿宋" w:hAnsi="华文仿宋" w:cs="华文仿宋"/>
          <w:color w:val="000000"/>
          <w:kern w:val="0"/>
          <w:sz w:val="96"/>
          <w:szCs w:val="96"/>
        </w:rPr>
      </w:pPr>
      <w:bookmarkStart w:id="155" w:name="_Toc8257"/>
      <w:bookmarkStart w:id="156" w:name="_Toc19569"/>
      <w:bookmarkStart w:id="157" w:name="_Toc16362"/>
      <w:bookmarkStart w:id="158" w:name="_Toc20481"/>
      <w:bookmarkStart w:id="159" w:name="_Toc76"/>
      <w:bookmarkStart w:id="160" w:name="_Toc26378"/>
      <w:bookmarkStart w:id="161" w:name="_Toc17700"/>
      <w:bookmarkStart w:id="162" w:name="_Toc13950"/>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5"/>
      <w:bookmarkEnd w:id="156"/>
      <w:bookmarkEnd w:id="157"/>
      <w:bookmarkEnd w:id="158"/>
      <w:bookmarkEnd w:id="159"/>
      <w:bookmarkEnd w:id="160"/>
      <w:bookmarkEnd w:id="161"/>
      <w:bookmarkEnd w:id="162"/>
    </w:p>
    <w:p w14:paraId="2ADCB4B5">
      <w:pPr>
        <w:pStyle w:val="27"/>
        <w:spacing w:line="240" w:lineRule="auto"/>
        <w:ind w:firstLine="0" w:firstLineChars="0"/>
        <w:jc w:val="center"/>
        <w:rPr>
          <w:rFonts w:ascii="华文仿宋" w:hAnsi="华文仿宋" w:cs="华文仿宋"/>
          <w:color w:val="000000"/>
          <w:sz w:val="36"/>
          <w:szCs w:val="36"/>
        </w:rPr>
      </w:pPr>
    </w:p>
    <w:p w14:paraId="26A6CD33">
      <w:pPr>
        <w:pStyle w:val="27"/>
        <w:spacing w:line="240" w:lineRule="auto"/>
        <w:ind w:firstLine="0" w:firstLineChars="0"/>
        <w:jc w:val="center"/>
        <w:rPr>
          <w:rFonts w:ascii="华文仿宋" w:hAnsi="华文仿宋" w:cs="华文仿宋"/>
          <w:color w:val="000000"/>
          <w:sz w:val="36"/>
          <w:szCs w:val="36"/>
        </w:rPr>
      </w:pPr>
    </w:p>
    <w:p w14:paraId="29B3B128">
      <w:pPr>
        <w:pStyle w:val="27"/>
        <w:spacing w:line="240" w:lineRule="auto"/>
        <w:ind w:firstLine="0" w:firstLineChars="0"/>
        <w:jc w:val="center"/>
        <w:rPr>
          <w:rFonts w:ascii="华文仿宋" w:hAnsi="华文仿宋" w:cs="华文仿宋"/>
          <w:color w:val="000000"/>
          <w:sz w:val="36"/>
          <w:szCs w:val="36"/>
        </w:rPr>
      </w:pPr>
    </w:p>
    <w:p w14:paraId="4DABFD41">
      <w:pPr>
        <w:pStyle w:val="27"/>
        <w:spacing w:line="240" w:lineRule="auto"/>
        <w:ind w:firstLine="0" w:firstLineChars="0"/>
        <w:jc w:val="center"/>
        <w:rPr>
          <w:rFonts w:ascii="华文仿宋" w:hAnsi="华文仿宋" w:cs="华文仿宋"/>
          <w:color w:val="000000"/>
          <w:sz w:val="36"/>
          <w:szCs w:val="36"/>
        </w:rPr>
      </w:pPr>
    </w:p>
    <w:p w14:paraId="77F7F5F4">
      <w:pPr>
        <w:pStyle w:val="27"/>
        <w:spacing w:line="240" w:lineRule="auto"/>
        <w:ind w:firstLine="0" w:firstLineChars="0"/>
        <w:jc w:val="center"/>
        <w:rPr>
          <w:rFonts w:ascii="华文仿宋" w:hAnsi="华文仿宋" w:cs="华文仿宋"/>
          <w:color w:val="000000"/>
          <w:sz w:val="36"/>
        </w:rPr>
      </w:pPr>
    </w:p>
    <w:p w14:paraId="5B5C0DD1">
      <w:pPr>
        <w:pStyle w:val="27"/>
        <w:spacing w:line="240" w:lineRule="auto"/>
        <w:ind w:firstLine="1452" w:firstLineChars="400"/>
        <w:rPr>
          <w:rFonts w:hint="default" w:ascii="仿宋" w:hAnsi="仿宋" w:eastAsia="仿宋" w:cs="仿宋"/>
          <w:b/>
          <w:color w:val="000000"/>
          <w:sz w:val="36"/>
          <w:szCs w:val="36"/>
          <w:u w:val="single"/>
          <w:lang w:val="en-US" w:eastAsia="zh-CN"/>
        </w:rPr>
      </w:pPr>
      <w:bookmarkStart w:id="163" w:name="_Toc22280"/>
      <w:bookmarkStart w:id="164" w:name="_Toc24457"/>
      <w:bookmarkStart w:id="165" w:name="_Toc23171"/>
      <w:bookmarkStart w:id="166" w:name="_Toc15354"/>
      <w:bookmarkStart w:id="167" w:name="_Toc21212"/>
      <w:bookmarkStart w:id="168" w:name="_Toc2030"/>
      <w:bookmarkStart w:id="169" w:name="_Toc12627"/>
      <w:bookmarkStart w:id="170" w:name="_Toc24486"/>
      <w:r>
        <w:rPr>
          <w:rFonts w:hint="eastAsia" w:ascii="仿宋" w:hAnsi="仿宋" w:eastAsia="仿宋" w:cs="仿宋"/>
          <w:bCs/>
          <w:color w:val="000000"/>
          <w:sz w:val="36"/>
          <w:szCs w:val="36"/>
        </w:rPr>
        <w:t>项目名称：</w:t>
      </w:r>
      <w:bookmarkEnd w:id="163"/>
      <w:bookmarkEnd w:id="164"/>
      <w:bookmarkEnd w:id="165"/>
      <w:bookmarkEnd w:id="166"/>
      <w:bookmarkEnd w:id="167"/>
      <w:bookmarkEnd w:id="168"/>
      <w:bookmarkEnd w:id="169"/>
      <w:bookmarkEnd w:id="170"/>
      <w:r>
        <w:rPr>
          <w:rFonts w:hint="eastAsia" w:ascii="仿宋" w:hAnsi="仿宋" w:eastAsia="仿宋" w:cs="仿宋"/>
          <w:bCs/>
          <w:color w:val="000000"/>
          <w:sz w:val="36"/>
          <w:szCs w:val="36"/>
          <w:u w:val="single"/>
          <w:lang w:val="en-US" w:eastAsia="zh-CN"/>
        </w:rPr>
        <w:t xml:space="preserve">             </w:t>
      </w:r>
    </w:p>
    <w:p w14:paraId="383331CB">
      <w:pPr>
        <w:pStyle w:val="27"/>
        <w:spacing w:line="240" w:lineRule="auto"/>
        <w:ind w:firstLine="1452" w:firstLineChars="400"/>
        <w:rPr>
          <w:rFonts w:hint="default" w:ascii="仿宋" w:hAnsi="仿宋" w:eastAsia="仿宋" w:cs="仿宋"/>
          <w:color w:val="000000"/>
          <w:sz w:val="36"/>
          <w:szCs w:val="36"/>
          <w:u w:val="single"/>
        </w:rPr>
      </w:pPr>
      <w:bookmarkStart w:id="171" w:name="_Toc12638"/>
      <w:bookmarkStart w:id="172" w:name="_Toc27644"/>
      <w:bookmarkStart w:id="173" w:name="_Toc3140"/>
      <w:bookmarkStart w:id="174" w:name="_Toc346"/>
      <w:bookmarkStart w:id="175" w:name="_Toc6740"/>
      <w:bookmarkStart w:id="176" w:name="_Toc13586"/>
      <w:bookmarkStart w:id="177" w:name="_Toc10738"/>
      <w:bookmarkStart w:id="178" w:name="_Toc4485"/>
      <w:r>
        <w:rPr>
          <w:rFonts w:hint="eastAsia" w:ascii="仿宋" w:hAnsi="仿宋" w:eastAsia="仿宋" w:cs="仿宋"/>
          <w:color w:val="000000"/>
          <w:sz w:val="36"/>
          <w:szCs w:val="36"/>
        </w:rPr>
        <w:t>项目编号：</w:t>
      </w:r>
      <w:bookmarkEnd w:id="171"/>
      <w:bookmarkEnd w:id="172"/>
      <w:bookmarkEnd w:id="173"/>
      <w:bookmarkEnd w:id="174"/>
      <w:bookmarkEnd w:id="175"/>
      <w:bookmarkEnd w:id="176"/>
      <w:bookmarkEnd w:id="177"/>
      <w:bookmarkEnd w:id="178"/>
      <w:r>
        <w:rPr>
          <w:rFonts w:hint="eastAsia" w:ascii="仿宋" w:hAnsi="仿宋" w:eastAsia="仿宋" w:cs="仿宋"/>
          <w:color w:val="000000"/>
          <w:sz w:val="36"/>
          <w:szCs w:val="36"/>
          <w:u w:val="single"/>
          <w:lang w:val="en-US" w:eastAsia="zh-CN"/>
        </w:rPr>
        <w:t xml:space="preserve">             </w:t>
      </w:r>
    </w:p>
    <w:p w14:paraId="3787610E">
      <w:pPr>
        <w:pStyle w:val="27"/>
        <w:spacing w:line="240" w:lineRule="auto"/>
        <w:ind w:firstLine="1452" w:firstLineChars="400"/>
        <w:rPr>
          <w:rFonts w:ascii="仿宋" w:hAnsi="仿宋" w:eastAsia="仿宋" w:cs="仿宋"/>
          <w:color w:val="000000"/>
          <w:sz w:val="36"/>
        </w:rPr>
      </w:pPr>
      <w:bookmarkStart w:id="179" w:name="_Toc7640"/>
      <w:bookmarkStart w:id="180" w:name="_Toc15987"/>
      <w:bookmarkStart w:id="181" w:name="_Toc21054"/>
      <w:bookmarkStart w:id="182" w:name="_Toc29966"/>
      <w:bookmarkStart w:id="183" w:name="_Toc1120"/>
      <w:bookmarkStart w:id="184" w:name="_Toc5428"/>
      <w:bookmarkStart w:id="185" w:name="_Toc11267"/>
      <w:bookmarkStart w:id="186" w:name="_Toc22519"/>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9"/>
      <w:bookmarkEnd w:id="180"/>
      <w:bookmarkEnd w:id="181"/>
      <w:bookmarkEnd w:id="182"/>
      <w:bookmarkEnd w:id="183"/>
      <w:bookmarkEnd w:id="184"/>
      <w:bookmarkEnd w:id="185"/>
      <w:bookmarkEnd w:id="186"/>
    </w:p>
    <w:p w14:paraId="23334FD4">
      <w:pPr>
        <w:pStyle w:val="27"/>
        <w:spacing w:line="240" w:lineRule="auto"/>
        <w:ind w:firstLine="1452" w:firstLineChars="400"/>
        <w:jc w:val="left"/>
        <w:rPr>
          <w:rFonts w:hint="default" w:ascii="仿宋" w:hAnsi="仿宋" w:eastAsia="仿宋" w:cs="仿宋"/>
          <w:color w:val="000000"/>
          <w:sz w:val="36"/>
          <w:szCs w:val="36"/>
          <w:u w:val="single"/>
          <w:lang w:val="en-US" w:eastAsia="zh-CN"/>
        </w:rPr>
      </w:pPr>
      <w:bookmarkStart w:id="187" w:name="_Toc15429"/>
      <w:bookmarkStart w:id="188" w:name="_Toc880"/>
      <w:bookmarkStart w:id="189" w:name="_Toc26250"/>
      <w:bookmarkStart w:id="190" w:name="_Toc7734"/>
      <w:bookmarkStart w:id="191" w:name="_Toc21702"/>
      <w:bookmarkStart w:id="192" w:name="_Toc5243"/>
      <w:bookmarkStart w:id="193" w:name="_Toc24294"/>
      <w:bookmarkStart w:id="194" w:name="_Toc2899"/>
      <w:r>
        <w:rPr>
          <w:rFonts w:hint="eastAsia" w:ascii="仿宋" w:hAnsi="仿宋" w:eastAsia="仿宋" w:cs="仿宋"/>
          <w:color w:val="000000"/>
          <w:sz w:val="36"/>
        </w:rPr>
        <w:t>时　  间：</w:t>
      </w:r>
      <w:bookmarkEnd w:id="187"/>
      <w:bookmarkEnd w:id="188"/>
      <w:bookmarkEnd w:id="189"/>
      <w:bookmarkEnd w:id="190"/>
      <w:bookmarkEnd w:id="191"/>
      <w:bookmarkEnd w:id="192"/>
      <w:bookmarkEnd w:id="193"/>
      <w:bookmarkEnd w:id="194"/>
      <w:r>
        <w:rPr>
          <w:rFonts w:hint="eastAsia" w:ascii="仿宋" w:hAnsi="仿宋" w:eastAsia="仿宋" w:cs="仿宋"/>
          <w:color w:val="000000"/>
          <w:sz w:val="36"/>
          <w:u w:val="single"/>
          <w:lang w:val="en-US" w:eastAsia="zh-CN"/>
        </w:rPr>
        <w:t xml:space="preserve">             </w:t>
      </w:r>
    </w:p>
    <w:p w14:paraId="29E59F5D">
      <w:pPr>
        <w:pStyle w:val="27"/>
        <w:spacing w:line="240" w:lineRule="auto"/>
        <w:ind w:firstLine="1452" w:firstLineChars="400"/>
        <w:jc w:val="left"/>
        <w:rPr>
          <w:rFonts w:ascii="仿宋" w:hAnsi="仿宋" w:eastAsia="仿宋" w:cs="仿宋"/>
          <w:color w:val="000000"/>
          <w:sz w:val="36"/>
          <w:szCs w:val="36"/>
          <w:u w:val="single"/>
        </w:rPr>
      </w:pPr>
    </w:p>
    <w:p w14:paraId="71FFB00B">
      <w:pPr>
        <w:pStyle w:val="31"/>
        <w:ind w:firstLine="888"/>
        <w:outlineLvl w:val="9"/>
        <w:rPr>
          <w:rFonts w:ascii="Calibri Light" w:hAnsi="Calibri Light"/>
          <w:color w:val="000000"/>
          <w:sz w:val="36"/>
          <w:szCs w:val="36"/>
        </w:rPr>
      </w:pPr>
      <w:bookmarkStart w:id="195" w:name="_Toc11156"/>
      <w:bookmarkStart w:id="196" w:name="_Toc22476_WPSOffice_Level1"/>
      <w:bookmarkStart w:id="197" w:name="_Toc24906"/>
      <w:bookmarkStart w:id="198" w:name="_Toc23450"/>
      <w:bookmarkStart w:id="199" w:name="_Toc10193"/>
      <w:bookmarkStart w:id="200" w:name="_Toc2071_WPSOffice_Level1"/>
      <w:bookmarkStart w:id="201" w:name="_Toc21571_WPSOffice_Level1"/>
      <w:bookmarkStart w:id="202" w:name="_Toc3838"/>
      <w:bookmarkStart w:id="203" w:name="_Toc31082_WPSOffice_Level1"/>
      <w:r>
        <w:rPr>
          <w:rFonts w:hint="eastAsia" w:ascii="华文仿宋" w:hAnsi="华文仿宋" w:cs="华文仿宋"/>
          <w:color w:val="000000"/>
          <w:sz w:val="44"/>
          <w:szCs w:val="44"/>
        </w:rPr>
        <w:br w:type="page"/>
      </w:r>
      <w:bookmarkStart w:id="204" w:name="_Toc580"/>
      <w:r>
        <w:rPr>
          <w:rFonts w:hint="eastAsia" w:ascii="华文仿宋" w:hAnsi="华文仿宋" w:cs="华文仿宋"/>
          <w:color w:val="000000"/>
          <w:sz w:val="44"/>
          <w:szCs w:val="44"/>
        </w:rPr>
        <w:t>目  录</w:t>
      </w:r>
      <w:bookmarkEnd w:id="195"/>
      <w:bookmarkEnd w:id="196"/>
      <w:bookmarkEnd w:id="197"/>
      <w:bookmarkEnd w:id="198"/>
      <w:bookmarkEnd w:id="199"/>
      <w:bookmarkEnd w:id="200"/>
      <w:bookmarkEnd w:id="201"/>
      <w:bookmarkEnd w:id="202"/>
      <w:bookmarkEnd w:id="203"/>
      <w:bookmarkEnd w:id="204"/>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5" w:name="_Toc26192_WPSOffice_Level1"/>
      <w:bookmarkStart w:id="206" w:name="_Toc8294_WPSOffice_Level1"/>
      <w:bookmarkStart w:id="207" w:name="_Toc19993_WPSOffice_Level1"/>
      <w:bookmarkStart w:id="208" w:name="_Toc25537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5"/>
      <w:bookmarkEnd w:id="206"/>
      <w:bookmarkEnd w:id="207"/>
      <w:bookmarkEnd w:id="208"/>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9" w:name="_Toc14464_WPSOffice_Level2"/>
      <w:bookmarkStart w:id="210" w:name="_Toc19993_WPSOffice_Level2"/>
      <w:bookmarkStart w:id="211" w:name="_Toc31082_WPSOffice_Level2"/>
      <w:bookmarkStart w:id="212" w:name="_Toc25969_WPSOffice_Level2"/>
      <w:r>
        <w:rPr>
          <w:rFonts w:hint="eastAsia"/>
          <w:color w:val="000000"/>
        </w:rPr>
        <w:t>一、营业执照等主体资格证明文件</w:t>
      </w:r>
      <w:r>
        <w:rPr>
          <w:color w:val="000000"/>
        </w:rPr>
        <w:tab/>
      </w:r>
      <w:r>
        <w:rPr>
          <w:color w:val="000000"/>
        </w:rPr>
        <w:t>X</w:t>
      </w:r>
      <w:bookmarkEnd w:id="209"/>
      <w:bookmarkEnd w:id="210"/>
      <w:bookmarkEnd w:id="211"/>
      <w:bookmarkEnd w:id="212"/>
    </w:p>
    <w:p w14:paraId="411713C2">
      <w:pPr>
        <w:tabs>
          <w:tab w:val="right" w:leader="hyphen" w:pos="8504"/>
        </w:tabs>
        <w:spacing w:line="500" w:lineRule="exact"/>
        <w:ind w:right="849" w:rightChars="300" w:firstLine="1415" w:firstLineChars="500"/>
        <w:rPr>
          <w:color w:val="000000"/>
        </w:rPr>
      </w:pPr>
      <w:bookmarkStart w:id="213" w:name="_Toc5830_WPSOffice_Level2"/>
      <w:bookmarkStart w:id="214" w:name="_Toc25537_WPSOffice_Level2"/>
      <w:bookmarkStart w:id="215" w:name="_Toc27026_WPSOffice_Level2"/>
      <w:bookmarkStart w:id="216"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3"/>
      <w:bookmarkEnd w:id="214"/>
      <w:bookmarkEnd w:id="215"/>
      <w:bookmarkEnd w:id="216"/>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7" w:name="_Toc183_WPSOffice_Level2"/>
      <w:bookmarkStart w:id="218" w:name="_Toc7348_WPSOffice_Level2"/>
      <w:bookmarkStart w:id="219" w:name="_Toc28631_WPSOffice_Level2"/>
      <w:bookmarkStart w:id="220" w:name="_Toc5795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7"/>
      <w:bookmarkEnd w:id="218"/>
      <w:bookmarkEnd w:id="219"/>
      <w:bookmarkEnd w:id="220"/>
    </w:p>
    <w:p w14:paraId="0486DC73">
      <w:pPr>
        <w:tabs>
          <w:tab w:val="right" w:leader="hyphen" w:pos="8504"/>
        </w:tabs>
        <w:spacing w:line="500" w:lineRule="exact"/>
        <w:ind w:right="849" w:rightChars="300" w:firstLine="1415" w:firstLineChars="500"/>
        <w:rPr>
          <w:rFonts w:hint="eastAsia"/>
          <w:color w:val="000000"/>
        </w:rPr>
      </w:pPr>
      <w:bookmarkStart w:id="221" w:name="_Toc8116_WPSOffice_Level2"/>
      <w:bookmarkStart w:id="222" w:name="_Toc9021_WPSOffice_Level2"/>
      <w:bookmarkStart w:id="223" w:name="_Toc1168_WPSOffice_Level2"/>
      <w:bookmarkStart w:id="224"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21"/>
      <w:bookmarkEnd w:id="222"/>
      <w:bookmarkEnd w:id="223"/>
      <w:bookmarkEnd w:id="224"/>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5" w:name="_Toc27170_WPSOffice_Level2"/>
      <w:bookmarkStart w:id="226" w:name="_Toc3525_WPSOffice_Level2"/>
      <w:bookmarkStart w:id="227" w:name="_Toc11630_WPSOffice_Level2"/>
      <w:bookmarkStart w:id="228"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5"/>
      <w:bookmarkEnd w:id="226"/>
      <w:bookmarkEnd w:id="227"/>
      <w:bookmarkEnd w:id="228"/>
    </w:p>
    <w:p w14:paraId="0E468E6A">
      <w:pPr>
        <w:tabs>
          <w:tab w:val="right" w:leader="hyphen" w:pos="8504"/>
        </w:tabs>
        <w:spacing w:line="480" w:lineRule="exact"/>
        <w:ind w:right="849" w:rightChars="300" w:firstLine="1415" w:firstLineChars="500"/>
        <w:rPr>
          <w:color w:val="000000"/>
        </w:rPr>
      </w:pPr>
      <w:bookmarkStart w:id="229" w:name="_Toc18811_WPSOffice_Level2"/>
      <w:bookmarkStart w:id="230" w:name="_Toc31457_WPSOffice_Level2"/>
      <w:bookmarkStart w:id="231" w:name="_Toc20504_WPSOffice_Level2"/>
      <w:bookmarkStart w:id="232" w:name="_Toc1782_WPSOffice_Level2"/>
      <w:r>
        <w:rPr>
          <w:rFonts w:hint="eastAsia"/>
          <w:color w:val="000000"/>
          <w:lang w:val="en-US" w:eastAsia="zh-CN"/>
        </w:rPr>
        <w:t>五</w:t>
      </w:r>
      <w:r>
        <w:rPr>
          <w:rFonts w:hint="eastAsia"/>
          <w:color w:val="000000"/>
        </w:rPr>
        <w:t>、</w:t>
      </w:r>
      <w:bookmarkEnd w:id="229"/>
      <w:bookmarkEnd w:id="230"/>
      <w:bookmarkEnd w:id="231"/>
      <w:bookmarkEnd w:id="232"/>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3" w:name="_Toc28279_WPSOffice_Level2"/>
      <w:bookmarkStart w:id="234" w:name="_Toc19486_WPSOffice_Level2"/>
      <w:bookmarkStart w:id="235" w:name="_Toc17428_WPSOffice_Level2"/>
      <w:bookmarkStart w:id="236"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3"/>
      <w:bookmarkEnd w:id="234"/>
      <w:bookmarkEnd w:id="235"/>
      <w:bookmarkEnd w:id="236"/>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7" w:name="_Toc21905_WPSOffice_Level1"/>
      <w:bookmarkStart w:id="238" w:name="_Toc22808_WPSOffice_Level1"/>
      <w:bookmarkStart w:id="239" w:name="_Toc27464_WPSOffice_Level1"/>
      <w:bookmarkStart w:id="240" w:name="_Toc23092_WPSOffice_Level1"/>
      <w:r>
        <w:rPr>
          <w:rFonts w:hint="eastAsia" w:ascii="黑体" w:hAnsi="黑体" w:eastAsia="黑体" w:cs="黑体"/>
          <w:color w:val="000000"/>
        </w:rPr>
        <w:t>第三部分  响应方案</w:t>
      </w:r>
      <w:bookmarkEnd w:id="237"/>
      <w:bookmarkEnd w:id="238"/>
      <w:bookmarkEnd w:id="239"/>
      <w:bookmarkEnd w:id="240"/>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41" w:name="_Toc7951_WPSOffice_Level2"/>
      <w:bookmarkStart w:id="242" w:name="_Toc8316_WPSOffice_Level2"/>
      <w:bookmarkStart w:id="243" w:name="_Toc980_WPSOffice_Level2"/>
      <w:bookmarkStart w:id="244" w:name="_Toc7544_WPSOffice_Level2"/>
      <w:r>
        <w:rPr>
          <w:rFonts w:hint="eastAsia"/>
          <w:color w:val="000000"/>
        </w:rPr>
        <w:t>一、供应</w:t>
      </w:r>
      <w:r>
        <w:rPr>
          <w:color w:val="000000"/>
        </w:rPr>
        <w:t>商</w:t>
      </w:r>
      <w:bookmarkEnd w:id="241"/>
      <w:r>
        <w:rPr>
          <w:rFonts w:hint="eastAsia"/>
          <w:color w:val="000000"/>
        </w:rPr>
        <w:t>概况</w:t>
      </w:r>
      <w:r>
        <w:rPr>
          <w:color w:val="000000"/>
        </w:rPr>
        <w:tab/>
      </w:r>
      <w:r>
        <w:rPr>
          <w:color w:val="000000"/>
        </w:rPr>
        <w:t>X</w:t>
      </w:r>
      <w:bookmarkEnd w:id="242"/>
      <w:bookmarkEnd w:id="243"/>
      <w:bookmarkEnd w:id="244"/>
    </w:p>
    <w:p w14:paraId="5A27765E">
      <w:pPr>
        <w:tabs>
          <w:tab w:val="right" w:leader="hyphen" w:pos="8504"/>
        </w:tabs>
        <w:spacing w:line="500" w:lineRule="exact"/>
        <w:ind w:left="849" w:leftChars="300" w:right="849" w:rightChars="300" w:firstLine="566" w:firstLineChars="200"/>
        <w:rPr>
          <w:color w:val="000000"/>
        </w:rPr>
      </w:pPr>
      <w:bookmarkStart w:id="245" w:name="_Toc2987_WPSOffice_Level2"/>
      <w:bookmarkStart w:id="246" w:name="_Toc15474_WPSOffice_Level2"/>
      <w:bookmarkStart w:id="247" w:name="_Toc2999_WPSOffice_Level2"/>
      <w:bookmarkStart w:id="248"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5"/>
      <w:bookmarkEnd w:id="246"/>
      <w:bookmarkEnd w:id="247"/>
      <w:bookmarkEnd w:id="248"/>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49" w:name="_Toc15492_WPSOffice_Level2"/>
      <w:bookmarkStart w:id="250" w:name="_Toc22913_WPSOffice_Level2"/>
      <w:bookmarkStart w:id="251" w:name="_Toc28542_WPSOffice_Level2"/>
      <w:bookmarkStart w:id="252" w:name="_Toc13401_WPSOffice_Level2"/>
      <w:r>
        <w:rPr>
          <w:rFonts w:hint="eastAsia"/>
          <w:color w:val="000000"/>
        </w:rPr>
        <w:t>参考样表</w:t>
      </w:r>
      <w:r>
        <w:rPr>
          <w:color w:val="000000"/>
        </w:rPr>
        <w:tab/>
      </w:r>
      <w:r>
        <w:rPr>
          <w:color w:val="000000"/>
        </w:rPr>
        <w:t>X</w:t>
      </w:r>
      <w:bookmarkEnd w:id="249"/>
      <w:bookmarkEnd w:id="250"/>
      <w:bookmarkEnd w:id="251"/>
      <w:bookmarkEnd w:id="252"/>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3" w:name="_Toc1807"/>
      <w:bookmarkStart w:id="254" w:name="_Toc13654"/>
      <w:bookmarkStart w:id="255" w:name="_Toc31057"/>
      <w:r>
        <w:rPr>
          <w:rStyle w:val="32"/>
          <w:rFonts w:hint="eastAsia" w:ascii="黑体" w:hAnsi="黑体" w:eastAsia="黑体"/>
          <w:b w:val="0"/>
          <w:bCs w:val="0"/>
          <w:color w:val="000000"/>
        </w:rPr>
        <w:t>第一部分  资格证明文件</w:t>
      </w:r>
      <w:bookmarkEnd w:id="253"/>
      <w:bookmarkEnd w:id="254"/>
      <w:bookmarkEnd w:id="255"/>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18"/>
        <w:ind w:firstLine="0" w:firstLineChars="0"/>
        <w:rPr>
          <w:rFonts w:ascii="仿宋" w:hAnsi="仿宋" w:eastAsia="仿宋"/>
          <w:b/>
          <w:color w:val="000000"/>
        </w:rPr>
      </w:pPr>
    </w:p>
    <w:p w14:paraId="03B7F4DA">
      <w:pPr>
        <w:pStyle w:val="33"/>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18"/>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18"/>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18"/>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18"/>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3"/>
        <w:spacing w:line="500" w:lineRule="atLeast"/>
        <w:ind w:firstLine="607"/>
        <w:jc w:val="center"/>
        <w:outlineLvl w:val="9"/>
        <w:rPr>
          <w:rFonts w:cs="Times New Roman"/>
          <w:color w:val="000000"/>
          <w:szCs w:val="30"/>
        </w:rPr>
      </w:pPr>
      <w:bookmarkStart w:id="256" w:name="_Toc19326"/>
      <w:bookmarkStart w:id="257" w:name="_Toc15591"/>
      <w:bookmarkStart w:id="258" w:name="_Toc18044"/>
      <w:bookmarkStart w:id="259" w:name="_Toc29822"/>
      <w:bookmarkStart w:id="260" w:name="_Toc9004"/>
      <w:bookmarkStart w:id="261" w:name="_Toc17482"/>
      <w:bookmarkStart w:id="262" w:name="_Toc12408"/>
      <w:bookmarkStart w:id="263" w:name="_Toc13312"/>
      <w:r>
        <w:rPr>
          <w:rFonts w:hint="eastAsia" w:cs="华文仿宋"/>
          <w:color w:val="000000"/>
          <w:szCs w:val="30"/>
        </w:rPr>
        <w:t>法定代表人授权委托书</w:t>
      </w:r>
      <w:bookmarkEnd w:id="256"/>
      <w:bookmarkEnd w:id="257"/>
      <w:bookmarkEnd w:id="258"/>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9"/>
    </w:p>
    <w:bookmarkEnd w:id="260"/>
    <w:bookmarkEnd w:id="261"/>
    <w:bookmarkEnd w:id="262"/>
    <w:bookmarkEnd w:id="263"/>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0"/>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18"/>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0"/>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18"/>
        <w:ind w:firstLine="0" w:firstLineChars="0"/>
        <w:rPr>
          <w:rFonts w:ascii="宋体" w:hAnsi="宋体" w:eastAsia="宋体" w:cs="宋体"/>
          <w:color w:val="000000"/>
          <w:sz w:val="21"/>
          <w:szCs w:val="21"/>
        </w:rPr>
      </w:pPr>
    </w:p>
    <w:p w14:paraId="4AC14BF5">
      <w:pPr>
        <w:pStyle w:val="31"/>
        <w:ind w:firstLine="0" w:firstLineChars="0"/>
        <w:rPr>
          <w:rFonts w:hint="eastAsia" w:ascii="黑体" w:hAnsi="黑体" w:eastAsia="黑体"/>
          <w:b w:val="0"/>
          <w:color w:val="000000"/>
        </w:rPr>
      </w:pPr>
      <w:bookmarkStart w:id="264" w:name="_Toc16881"/>
      <w:bookmarkStart w:id="265" w:name="_Toc28770"/>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1"/>
        <w:ind w:firstLine="0" w:firstLineChars="0"/>
        <w:rPr>
          <w:rFonts w:ascii="黑体" w:hAnsi="黑体" w:eastAsia="黑体"/>
          <w:b w:val="0"/>
          <w:color w:val="000000"/>
        </w:rPr>
      </w:pPr>
      <w:bookmarkStart w:id="266" w:name="_Toc29074"/>
      <w:r>
        <w:rPr>
          <w:rFonts w:hint="eastAsia" w:ascii="黑体" w:hAnsi="黑体" w:eastAsia="黑体"/>
          <w:b w:val="0"/>
          <w:color w:val="000000"/>
        </w:rPr>
        <w:t>第二部分  符合性证明文件</w:t>
      </w:r>
      <w:bookmarkEnd w:id="264"/>
      <w:bookmarkEnd w:id="265"/>
      <w:bookmarkEnd w:id="266"/>
    </w:p>
    <w:p w14:paraId="4249899B">
      <w:pPr>
        <w:pStyle w:val="31"/>
        <w:ind w:firstLine="609"/>
        <w:jc w:val="both"/>
        <w:outlineLvl w:val="2"/>
        <w:rPr>
          <w:rFonts w:ascii="仿宋" w:hAnsi="仿宋" w:eastAsia="仿宋" w:cs="仿宋"/>
          <w:bCs w:val="0"/>
          <w:color w:val="000000"/>
        </w:rPr>
      </w:pPr>
      <w:bookmarkStart w:id="267" w:name="_Toc2230"/>
      <w:bookmarkStart w:id="268" w:name="_Toc19788"/>
      <w:bookmarkStart w:id="269" w:name="_Toc19195"/>
      <w:bookmarkStart w:id="270" w:name="_Toc14262"/>
      <w:r>
        <w:rPr>
          <w:rFonts w:hint="eastAsia" w:ascii="仿宋" w:hAnsi="仿宋" w:eastAsia="仿宋" w:cs="仿宋"/>
          <w:bCs w:val="0"/>
          <w:color w:val="000000"/>
        </w:rPr>
        <w:t>一、响应函格式</w:t>
      </w:r>
      <w:bookmarkEnd w:id="267"/>
      <w:bookmarkEnd w:id="268"/>
      <w:bookmarkEnd w:id="269"/>
      <w:bookmarkEnd w:id="270"/>
    </w:p>
    <w:p w14:paraId="58D43A13">
      <w:pPr>
        <w:pStyle w:val="27"/>
        <w:ind w:firstLine="0" w:firstLineChars="0"/>
        <w:jc w:val="center"/>
        <w:rPr>
          <w:rFonts w:ascii="黑体" w:hAnsi="黑体" w:eastAsia="黑体" w:cs="黑体"/>
          <w:color w:val="000000"/>
          <w:sz w:val="32"/>
          <w:szCs w:val="32"/>
        </w:rPr>
      </w:pPr>
      <w:bookmarkStart w:id="271" w:name="_Toc23334"/>
      <w:bookmarkStart w:id="272" w:name="_Toc10617"/>
      <w:bookmarkStart w:id="273" w:name="_Toc22777"/>
      <w:r>
        <w:rPr>
          <w:rFonts w:hint="eastAsia" w:ascii="黑体" w:hAnsi="黑体" w:eastAsia="黑体" w:cs="黑体"/>
          <w:color w:val="000000"/>
          <w:sz w:val="32"/>
          <w:szCs w:val="32"/>
        </w:rPr>
        <w:t>响应函</w:t>
      </w:r>
      <w:bookmarkEnd w:id="271"/>
      <w:bookmarkEnd w:id="272"/>
      <w:bookmarkEnd w:id="273"/>
    </w:p>
    <w:p w14:paraId="282EA6BA">
      <w:pPr>
        <w:pStyle w:val="27"/>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7"/>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7"/>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7"/>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7"/>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7"/>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7"/>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7"/>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7"/>
        <w:spacing w:line="500" w:lineRule="exact"/>
        <w:ind w:firstLine="567"/>
        <w:rPr>
          <w:rFonts w:ascii="华文仿宋" w:hAnsi="华文仿宋" w:cs="华文仿宋"/>
          <w:color w:val="000000"/>
        </w:rPr>
      </w:pPr>
    </w:p>
    <w:p w14:paraId="209525BA">
      <w:pPr>
        <w:pStyle w:val="27"/>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7"/>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7"/>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7"/>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7"/>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7"/>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7"/>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7"/>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7"/>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7"/>
        <w:ind w:firstLine="0" w:firstLineChars="0"/>
        <w:rPr>
          <w:rFonts w:ascii="华文仿宋" w:hAnsi="华文仿宋" w:cs="华文仿宋"/>
          <w:color w:val="000000"/>
          <w:sz w:val="36"/>
        </w:rPr>
      </w:pPr>
    </w:p>
    <w:p w14:paraId="4C6D3F6B">
      <w:pPr>
        <w:pStyle w:val="27"/>
        <w:ind w:firstLine="0" w:firstLineChars="0"/>
        <w:rPr>
          <w:color w:val="000000"/>
          <w:sz w:val="36"/>
        </w:rPr>
      </w:pPr>
    </w:p>
    <w:p w14:paraId="70C7C9DE">
      <w:pPr>
        <w:pStyle w:val="27"/>
        <w:ind w:firstLine="0" w:firstLineChars="0"/>
        <w:rPr>
          <w:color w:val="000000"/>
          <w:sz w:val="24"/>
          <w:szCs w:val="24"/>
        </w:rPr>
      </w:pPr>
    </w:p>
    <w:p w14:paraId="1EE38841">
      <w:pPr>
        <w:pStyle w:val="27"/>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7"/>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1"/>
        <w:ind w:firstLine="609"/>
        <w:jc w:val="both"/>
        <w:outlineLvl w:val="9"/>
        <w:rPr>
          <w:rFonts w:ascii="仿宋" w:hAnsi="仿宋" w:eastAsia="仿宋" w:cs="仿宋"/>
          <w:bCs w:val="0"/>
          <w:color w:val="000000"/>
        </w:rPr>
      </w:pPr>
      <w:bookmarkStart w:id="274" w:name="_Toc24876"/>
      <w:bookmarkStart w:id="275" w:name="_Toc6921"/>
      <w:bookmarkStart w:id="276" w:name="_Toc23660"/>
    </w:p>
    <w:p w14:paraId="1AF40D03">
      <w:pPr>
        <w:pStyle w:val="31"/>
        <w:ind w:firstLine="609"/>
        <w:jc w:val="both"/>
        <w:outlineLvl w:val="9"/>
        <w:rPr>
          <w:rFonts w:ascii="仿宋" w:hAnsi="仿宋" w:eastAsia="仿宋" w:cs="仿宋"/>
          <w:bCs w:val="0"/>
          <w:color w:val="000000"/>
        </w:rPr>
      </w:pPr>
    </w:p>
    <w:p w14:paraId="12E6B8AB">
      <w:pPr>
        <w:pStyle w:val="31"/>
        <w:ind w:firstLine="609"/>
        <w:jc w:val="both"/>
        <w:outlineLvl w:val="9"/>
        <w:rPr>
          <w:rFonts w:ascii="仿宋" w:hAnsi="仿宋" w:eastAsia="仿宋" w:cs="仿宋"/>
          <w:bCs w:val="0"/>
          <w:color w:val="000000"/>
        </w:rPr>
      </w:pPr>
    </w:p>
    <w:p w14:paraId="65D75D7C">
      <w:pPr>
        <w:pStyle w:val="31"/>
        <w:ind w:firstLine="609"/>
        <w:jc w:val="both"/>
        <w:outlineLvl w:val="9"/>
        <w:rPr>
          <w:rFonts w:ascii="仿宋" w:hAnsi="仿宋" w:eastAsia="仿宋" w:cs="仿宋"/>
          <w:bCs w:val="0"/>
          <w:color w:val="000000"/>
        </w:rPr>
      </w:pPr>
    </w:p>
    <w:p w14:paraId="33FAB430">
      <w:pPr>
        <w:pStyle w:val="31"/>
        <w:ind w:firstLine="609"/>
        <w:jc w:val="both"/>
        <w:outlineLvl w:val="9"/>
        <w:rPr>
          <w:rFonts w:ascii="仿宋" w:hAnsi="仿宋" w:eastAsia="仿宋" w:cs="仿宋"/>
          <w:bCs w:val="0"/>
          <w:color w:val="000000"/>
        </w:rPr>
      </w:pPr>
    </w:p>
    <w:p w14:paraId="7E6641E9">
      <w:pPr>
        <w:pStyle w:val="31"/>
        <w:ind w:firstLine="609"/>
        <w:jc w:val="both"/>
        <w:outlineLvl w:val="9"/>
        <w:rPr>
          <w:rFonts w:ascii="仿宋" w:hAnsi="仿宋" w:eastAsia="仿宋" w:cs="仿宋"/>
          <w:bCs w:val="0"/>
          <w:color w:val="000000"/>
        </w:rPr>
      </w:pPr>
    </w:p>
    <w:p w14:paraId="32D911F3">
      <w:pPr>
        <w:pStyle w:val="31"/>
        <w:ind w:firstLine="609"/>
        <w:jc w:val="both"/>
        <w:outlineLvl w:val="9"/>
        <w:rPr>
          <w:rFonts w:ascii="仿宋" w:hAnsi="仿宋" w:eastAsia="仿宋" w:cs="仿宋"/>
          <w:bCs w:val="0"/>
          <w:color w:val="000000"/>
        </w:rPr>
      </w:pPr>
    </w:p>
    <w:p w14:paraId="0306B5D9">
      <w:pPr>
        <w:pStyle w:val="31"/>
        <w:ind w:firstLine="609"/>
        <w:jc w:val="both"/>
        <w:outlineLvl w:val="9"/>
        <w:rPr>
          <w:rFonts w:ascii="仿宋" w:hAnsi="仿宋" w:eastAsia="仿宋" w:cs="仿宋"/>
          <w:bCs w:val="0"/>
          <w:color w:val="000000"/>
        </w:rPr>
      </w:pPr>
    </w:p>
    <w:bookmarkEnd w:id="274"/>
    <w:bookmarkEnd w:id="275"/>
    <w:bookmarkEnd w:id="276"/>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1"/>
        <w:numPr>
          <w:ilvl w:val="0"/>
          <w:numId w:val="7"/>
        </w:numPr>
        <w:ind w:firstLine="609"/>
        <w:jc w:val="both"/>
        <w:outlineLvl w:val="2"/>
        <w:rPr>
          <w:rFonts w:hint="eastAsia" w:eastAsia="华文仿宋"/>
          <w:b/>
          <w:bCs/>
          <w:color w:val="000000"/>
          <w:sz w:val="30"/>
          <w:szCs w:val="30"/>
          <w:lang w:eastAsia="zh-CN"/>
        </w:rPr>
      </w:pPr>
      <w:bookmarkStart w:id="277" w:name="_Toc10520"/>
      <w:r>
        <w:rPr>
          <w:rFonts w:hint="eastAsia" w:ascii="仿宋" w:hAnsi="仿宋" w:eastAsia="仿宋" w:cs="仿宋"/>
          <w:color w:val="000000"/>
          <w:lang w:val="en-US" w:eastAsia="zh-CN"/>
        </w:rPr>
        <w:t>落实的政府采购政策</w:t>
      </w:r>
    </w:p>
    <w:p w14:paraId="0832D672">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18"/>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18"/>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18"/>
        <w:ind w:firstLine="426" w:firstLineChars="200"/>
        <w:rPr>
          <w:rFonts w:hint="eastAsia" w:ascii="宋体" w:hAnsi="宋体" w:eastAsia="宋体" w:cs="宋体"/>
          <w:color w:val="auto"/>
          <w:sz w:val="21"/>
          <w:szCs w:val="21"/>
          <w:highlight w:val="yellow"/>
        </w:rPr>
      </w:pPr>
    </w:p>
    <w:p w14:paraId="25313BFC">
      <w:pPr>
        <w:pStyle w:val="19"/>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19"/>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18"/>
        <w:ind w:firstLine="639" w:firstLineChars="300"/>
        <w:rPr>
          <w:rFonts w:ascii="宋体" w:hAnsi="宋体" w:eastAsia="宋体"/>
          <w:color w:val="000000"/>
          <w:sz w:val="21"/>
          <w:szCs w:val="21"/>
        </w:rPr>
      </w:pPr>
    </w:p>
    <w:p w14:paraId="1426432B">
      <w:pPr>
        <w:pStyle w:val="18"/>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18"/>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1"/>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7"/>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7"/>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0"/>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18"/>
              <w:ind w:firstLine="0" w:firstLineChars="0"/>
              <w:rPr>
                <w:rFonts w:ascii="仿宋" w:hAnsi="仿宋" w:eastAsia="仿宋" w:cs="仿宋"/>
                <w:color w:val="000000"/>
                <w:kern w:val="0"/>
                <w:sz w:val="28"/>
                <w:szCs w:val="24"/>
                <w:lang w:val="zh-CN"/>
              </w:rPr>
            </w:pPr>
          </w:p>
          <w:p w14:paraId="353DEC51">
            <w:pPr>
              <w:pStyle w:val="18"/>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9"/>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0"/>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1"/>
              <w:widowControl w:val="0"/>
              <w:spacing w:line="240" w:lineRule="auto"/>
              <w:ind w:firstLine="0" w:firstLineChars="0"/>
              <w:rPr>
                <w:rFonts w:ascii="仿宋" w:hAnsi="仿宋" w:eastAsia="仿宋" w:cs="仿宋"/>
                <w:b w:val="0"/>
                <w:bCs w:val="0"/>
                <w:color w:val="000000"/>
                <w:kern w:val="0"/>
                <w:sz w:val="24"/>
                <w:szCs w:val="24"/>
              </w:rPr>
            </w:pPr>
            <w:bookmarkStart w:id="278" w:name="_Toc16359"/>
            <w:bookmarkStart w:id="279" w:name="_Toc16202"/>
            <w:bookmarkStart w:id="280" w:name="_Toc32559"/>
            <w:bookmarkStart w:id="281" w:name="_Toc28616"/>
            <w:r>
              <w:rPr>
                <w:rFonts w:hint="eastAsia" w:ascii="仿宋" w:hAnsi="仿宋" w:eastAsia="仿宋" w:cs="仿宋"/>
                <w:bCs w:val="0"/>
                <w:color w:val="000000"/>
                <w:sz w:val="24"/>
                <w:szCs w:val="24"/>
              </w:rPr>
              <w:t>计量单位</w:t>
            </w:r>
            <w:bookmarkEnd w:id="278"/>
            <w:bookmarkEnd w:id="279"/>
            <w:bookmarkEnd w:id="280"/>
            <w:bookmarkEnd w:id="281"/>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1"/>
              <w:widowControl w:val="0"/>
              <w:spacing w:line="240" w:lineRule="auto"/>
              <w:ind w:firstLine="0" w:firstLineChars="0"/>
              <w:rPr>
                <w:rFonts w:ascii="仿宋" w:hAnsi="仿宋" w:eastAsia="仿宋" w:cs="仿宋"/>
                <w:b w:val="0"/>
                <w:bCs w:val="0"/>
                <w:color w:val="000000"/>
                <w:kern w:val="0"/>
                <w:sz w:val="24"/>
                <w:szCs w:val="24"/>
                <w:lang w:val="zh-CN"/>
              </w:rPr>
            </w:pPr>
            <w:bookmarkStart w:id="282" w:name="_Toc29236"/>
            <w:bookmarkStart w:id="283" w:name="_Toc26417"/>
            <w:bookmarkStart w:id="284" w:name="_Toc5340"/>
            <w:bookmarkStart w:id="285" w:name="_Toc4371"/>
            <w:r>
              <w:rPr>
                <w:rFonts w:hint="eastAsia" w:ascii="仿宋" w:hAnsi="仿宋" w:eastAsia="仿宋" w:cs="仿宋"/>
                <w:bCs w:val="0"/>
                <w:color w:val="000000"/>
                <w:sz w:val="24"/>
                <w:szCs w:val="24"/>
              </w:rPr>
              <w:t>具体要求说明</w:t>
            </w:r>
            <w:bookmarkEnd w:id="282"/>
            <w:bookmarkEnd w:id="283"/>
            <w:bookmarkEnd w:id="284"/>
            <w:bookmarkEnd w:id="285"/>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1"/>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1"/>
              <w:widowControl w:val="0"/>
              <w:spacing w:line="240" w:lineRule="auto"/>
              <w:ind w:firstLine="0" w:firstLineChars="0"/>
              <w:rPr>
                <w:rFonts w:ascii="仿宋" w:hAnsi="仿宋" w:eastAsia="仿宋" w:cs="仿宋"/>
                <w:bCs w:val="0"/>
                <w:color w:val="000000"/>
                <w:sz w:val="24"/>
                <w:szCs w:val="24"/>
              </w:rPr>
            </w:pPr>
            <w:bookmarkStart w:id="286" w:name="_Toc18908"/>
            <w:bookmarkStart w:id="287" w:name="_Toc14670"/>
            <w:bookmarkStart w:id="288" w:name="_Toc9206"/>
            <w:bookmarkStart w:id="289" w:name="_Toc24317"/>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1"/>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1"/>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6"/>
            <w:bookmarkEnd w:id="287"/>
            <w:bookmarkEnd w:id="288"/>
            <w:bookmarkEnd w:id="289"/>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9"/>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9"/>
        <w:rPr>
          <w:color w:val="000000"/>
        </w:rPr>
      </w:pPr>
    </w:p>
    <w:p w14:paraId="2DE02B16">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1"/>
        <w:ind w:firstLine="609"/>
        <w:jc w:val="both"/>
        <w:outlineLvl w:val="2"/>
        <w:rPr>
          <w:rFonts w:ascii="仿宋" w:hAnsi="仿宋" w:eastAsia="仿宋" w:cs="仿宋"/>
          <w:bCs w:val="0"/>
          <w:color w:val="000000"/>
        </w:rPr>
      </w:pPr>
      <w:bookmarkStart w:id="290" w:name="_Toc19377"/>
      <w:bookmarkStart w:id="291" w:name="_Toc31382"/>
      <w:bookmarkStart w:id="292" w:name="_Toc27738"/>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3" w:name="_Toc20905"/>
      <w:r>
        <w:rPr>
          <w:rFonts w:hint="eastAsia" w:ascii="仿宋" w:hAnsi="仿宋" w:eastAsia="仿宋" w:cs="仿宋"/>
          <w:bCs w:val="0"/>
          <w:color w:val="000000"/>
        </w:rPr>
        <w:t>供应商</w:t>
      </w:r>
      <w:bookmarkEnd w:id="290"/>
      <w:bookmarkEnd w:id="291"/>
      <w:bookmarkEnd w:id="292"/>
      <w:r>
        <w:rPr>
          <w:rFonts w:hint="eastAsia" w:ascii="仿宋" w:hAnsi="仿宋" w:eastAsia="仿宋" w:cs="仿宋"/>
          <w:bCs w:val="0"/>
          <w:color w:val="000000"/>
        </w:rPr>
        <w:t>承诺书</w:t>
      </w:r>
      <w:bookmarkEnd w:id="293"/>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4"/>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0"/>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18"/>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18"/>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18"/>
        <w:ind w:firstLine="183"/>
        <w:rPr>
          <w:color w:val="000000"/>
        </w:rPr>
      </w:pPr>
    </w:p>
    <w:p w14:paraId="3E6FD9AD">
      <w:pPr>
        <w:pStyle w:val="31"/>
        <w:ind w:firstLine="0" w:firstLineChars="0"/>
        <w:rPr>
          <w:rFonts w:ascii="黑体" w:hAnsi="黑体" w:eastAsia="黑体"/>
          <w:b w:val="0"/>
          <w:color w:val="000000"/>
        </w:rPr>
      </w:pPr>
      <w:r>
        <w:rPr>
          <w:rFonts w:ascii="黑体" w:hAnsi="黑体" w:eastAsia="黑体"/>
          <w:b w:val="0"/>
          <w:color w:val="000000"/>
        </w:rPr>
        <w:br w:type="page"/>
      </w:r>
      <w:bookmarkStart w:id="294" w:name="_Toc18795"/>
      <w:bookmarkStart w:id="295" w:name="_Toc525"/>
      <w:bookmarkStart w:id="296" w:name="_Toc11295"/>
      <w:bookmarkStart w:id="297" w:name="_Toc15586"/>
      <w:bookmarkStart w:id="298" w:name="_Toc12899"/>
      <w:r>
        <w:rPr>
          <w:rFonts w:hint="eastAsia" w:ascii="黑体" w:hAnsi="黑体" w:eastAsia="黑体"/>
          <w:b w:val="0"/>
          <w:color w:val="000000"/>
          <w:sz w:val="32"/>
          <w:szCs w:val="36"/>
        </w:rPr>
        <w:t>第三部分  响应方案</w:t>
      </w:r>
      <w:bookmarkEnd w:id="294"/>
      <w:bookmarkEnd w:id="295"/>
      <w:bookmarkEnd w:id="296"/>
      <w:bookmarkEnd w:id="297"/>
      <w:bookmarkEnd w:id="298"/>
    </w:p>
    <w:p w14:paraId="397633A1">
      <w:pPr>
        <w:pStyle w:val="31"/>
        <w:ind w:firstLine="609"/>
        <w:jc w:val="both"/>
        <w:outlineLvl w:val="2"/>
        <w:rPr>
          <w:rFonts w:ascii="仿宋" w:hAnsi="仿宋" w:eastAsia="仿宋" w:cs="仿宋"/>
          <w:bCs w:val="0"/>
          <w:color w:val="000000"/>
        </w:rPr>
      </w:pPr>
      <w:bookmarkStart w:id="299" w:name="_Toc17062_WPSOffice_Level2"/>
      <w:bookmarkStart w:id="300" w:name="_Toc11555"/>
      <w:bookmarkStart w:id="301" w:name="_Toc9079"/>
      <w:bookmarkStart w:id="302" w:name="_Toc28702"/>
      <w:bookmarkStart w:id="303" w:name="_Toc9337_WPSOffice_Level2"/>
      <w:bookmarkStart w:id="304" w:name="_Toc29975_WPSOffice_Level2"/>
      <w:bookmarkStart w:id="305" w:name="_Toc17621"/>
      <w:bookmarkStart w:id="306" w:name="_Toc24887"/>
      <w:bookmarkStart w:id="307" w:name="_Toc15660_WPSOffice_Level2"/>
      <w:bookmarkStart w:id="308" w:name="_Toc7989"/>
      <w:bookmarkStart w:id="309" w:name="_Toc7732"/>
      <w:r>
        <w:rPr>
          <w:rFonts w:hint="eastAsia" w:ascii="仿宋" w:hAnsi="仿宋" w:eastAsia="仿宋" w:cs="仿宋"/>
          <w:bCs w:val="0"/>
          <w:color w:val="000000"/>
        </w:rPr>
        <w:t>一、供应商概况</w:t>
      </w:r>
      <w:bookmarkEnd w:id="299"/>
      <w:bookmarkEnd w:id="300"/>
      <w:bookmarkEnd w:id="301"/>
      <w:bookmarkEnd w:id="302"/>
      <w:bookmarkEnd w:id="303"/>
      <w:bookmarkEnd w:id="304"/>
      <w:bookmarkEnd w:id="305"/>
      <w:bookmarkEnd w:id="306"/>
      <w:bookmarkEnd w:id="307"/>
      <w:bookmarkEnd w:id="308"/>
      <w:bookmarkEnd w:id="309"/>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1"/>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7FFAEFF" w:usb1="F9DFFFFF" w:usb2="0000007F" w:usb3="00000000" w:csb0="203F01FF" w:csb1="DFFF0000"/>
  </w:font>
  <w:font w:name="等线">
    <w:panose1 w:val="02010600030101010101"/>
    <w:charset w:val="86"/>
    <w:family w:val="auto"/>
    <w:pitch w:val="default"/>
    <w:sig w:usb0="A00002BF" w:usb1="38CF7CFA" w:usb2="00000016" w:usb3="00000000" w:csb0="0004000F" w:csb1="00000000"/>
  </w:font>
  <w:font w:name="PingFang SC Regular">
    <w:altName w:val="宋体"/>
    <w:panose1 w:val="020B0400000000000000"/>
    <w:charset w:val="86"/>
    <w:family w:val="roman"/>
    <w:pitch w:val="default"/>
    <w:sig w:usb0="00000000" w:usb1="00000000" w:usb2="00000017" w:usb3="00000000" w:csb0="00040001" w:csb1="00000000"/>
  </w:font>
  <w:font w:name="仿宋">
    <w:panose1 w:val="02010609060101010101"/>
    <w:charset w:val="86"/>
    <w:family w:val="auto"/>
    <w:pitch w:val="default"/>
    <w:sig w:usb0="800002BF" w:usb1="38CF7CFA" w:usb2="00000016" w:usb3="00000000" w:csb0="00040001" w:csb1="00000000"/>
  </w:font>
  <w:font w:name="FangSong_GB2312">
    <w:altName w:val="仿宋_GB2312"/>
    <w:panose1 w:val="02010609030101010101"/>
    <w:charset w:val="86"/>
    <w:family w:val="auto"/>
    <w:pitch w:val="default"/>
    <w:sig w:usb0="00000000" w:usb1="00000000" w:usb2="00000000" w:usb3="00000000" w:csb0="00040000" w:csb1="00000000"/>
  </w:font>
  <w:font w:name="CESI仿宋-GB2312">
    <w:altName w:val="仿宋"/>
    <w:panose1 w:val="02000500000000000000"/>
    <w:charset w:val="00"/>
    <w:family w:val="auto"/>
    <w:pitch w:val="default"/>
    <w:sig w:usb0="00000000" w:usb1="00000000" w:usb2="00000010" w:usb3="00000000" w:csb0="0004000F"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KSOF557087D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A0BFA">
    <w:pPr>
      <w:spacing w:line="169" w:lineRule="auto"/>
      <w:ind w:left="445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rPr>
        <w:rFonts w:hint="eastAsia"/>
        <w:b w:val="0"/>
        <w:bCs w:val="0"/>
        <w:color w:val="auto"/>
        <w:lang w:eastAsia="zh-CN"/>
      </w:rPr>
    </w:pPr>
    <w:r>
      <w:rPr>
        <w:rFonts w:hint="eastAsia"/>
        <w:b w:val="0"/>
        <w:bCs w:val="0"/>
        <w:color w:val="auto"/>
        <w:lang w:eastAsia="zh-CN"/>
      </w:rPr>
      <w:t>延安市机关事务服务中心新洲小镇综合办公楼楼宇内物业服务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延安市机关事务服务中心新洲小镇综合办公楼楼宇内物业服务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延安市机关事务服务中心新洲小镇综合办公楼楼宇内物业服务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2FD811"/>
    <w:multiLevelType w:val="singleLevel"/>
    <w:tmpl w:val="FE2FD811"/>
    <w:lvl w:ilvl="0" w:tentative="0">
      <w:start w:val="1"/>
      <w:numFmt w:val="decimal"/>
      <w:lvlText w:val="%1."/>
      <w:lvlJc w:val="left"/>
      <w:pPr>
        <w:tabs>
          <w:tab w:val="left" w:pos="312"/>
        </w:tabs>
      </w:p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abstractNum w:abstractNumId="6">
    <w:nsid w:val="7E7FA46A"/>
    <w:multiLevelType w:val="singleLevel"/>
    <w:tmpl w:val="7E7FA46A"/>
    <w:lvl w:ilvl="0" w:tentative="0">
      <w:start w:val="1"/>
      <w:numFmt w:val="decimal"/>
      <w:suff w:val="nothing"/>
      <w:lvlText w:val="（%1）"/>
      <w:lvlJc w:val="left"/>
    </w:lvl>
  </w:abstractNum>
  <w:num w:numId="1">
    <w:abstractNumId w:val="4"/>
  </w:num>
  <w:num w:numId="2">
    <w:abstractNumId w:val="2"/>
  </w:num>
  <w:num w:numId="3">
    <w:abstractNumId w:val="3"/>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06382"/>
    <w:rsid w:val="006836D3"/>
    <w:rsid w:val="007C717F"/>
    <w:rsid w:val="00885B23"/>
    <w:rsid w:val="008C6C96"/>
    <w:rsid w:val="00FD6FFF"/>
    <w:rsid w:val="0106590A"/>
    <w:rsid w:val="0153724B"/>
    <w:rsid w:val="017E6B98"/>
    <w:rsid w:val="018B236D"/>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1213B6"/>
    <w:rsid w:val="0620235A"/>
    <w:rsid w:val="06500E91"/>
    <w:rsid w:val="06571C6C"/>
    <w:rsid w:val="067E4BBE"/>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6702C"/>
    <w:rsid w:val="092E0A33"/>
    <w:rsid w:val="093700E7"/>
    <w:rsid w:val="09420839"/>
    <w:rsid w:val="0969226A"/>
    <w:rsid w:val="09945156"/>
    <w:rsid w:val="09B41737"/>
    <w:rsid w:val="09F00295"/>
    <w:rsid w:val="0A964B9E"/>
    <w:rsid w:val="0AFD2C6A"/>
    <w:rsid w:val="0B2E1E80"/>
    <w:rsid w:val="0B6A3BEB"/>
    <w:rsid w:val="0B6E78D8"/>
    <w:rsid w:val="0B753148"/>
    <w:rsid w:val="0B8769D7"/>
    <w:rsid w:val="0B892750"/>
    <w:rsid w:val="0B931ED3"/>
    <w:rsid w:val="0B9A495D"/>
    <w:rsid w:val="0BAF665A"/>
    <w:rsid w:val="0BBE6B6A"/>
    <w:rsid w:val="0BCB0FBA"/>
    <w:rsid w:val="0C3A3E75"/>
    <w:rsid w:val="0C5B233E"/>
    <w:rsid w:val="0C7B17EF"/>
    <w:rsid w:val="0CA37841"/>
    <w:rsid w:val="0CE265BB"/>
    <w:rsid w:val="0CF42CB0"/>
    <w:rsid w:val="0CFD33F5"/>
    <w:rsid w:val="0D26294C"/>
    <w:rsid w:val="0D4B6583"/>
    <w:rsid w:val="0DCB34F3"/>
    <w:rsid w:val="0DD71E98"/>
    <w:rsid w:val="0DE73C50"/>
    <w:rsid w:val="0DFB64F3"/>
    <w:rsid w:val="0DFC0475"/>
    <w:rsid w:val="0E0302A0"/>
    <w:rsid w:val="0E484619"/>
    <w:rsid w:val="0E9465F6"/>
    <w:rsid w:val="0E990EFC"/>
    <w:rsid w:val="0EA07F83"/>
    <w:rsid w:val="0EB65F51"/>
    <w:rsid w:val="0EC51CF1"/>
    <w:rsid w:val="0EE320D8"/>
    <w:rsid w:val="0F40581B"/>
    <w:rsid w:val="0F5A4B1A"/>
    <w:rsid w:val="0F8A342F"/>
    <w:rsid w:val="0F8C5352"/>
    <w:rsid w:val="0FB75ADD"/>
    <w:rsid w:val="0FCB7000"/>
    <w:rsid w:val="10480E2B"/>
    <w:rsid w:val="104F55B9"/>
    <w:rsid w:val="1111746F"/>
    <w:rsid w:val="111D59F8"/>
    <w:rsid w:val="115A7068"/>
    <w:rsid w:val="117D2D56"/>
    <w:rsid w:val="11991213"/>
    <w:rsid w:val="11B92B3A"/>
    <w:rsid w:val="11C72224"/>
    <w:rsid w:val="11CB5870"/>
    <w:rsid w:val="12163D18"/>
    <w:rsid w:val="12266F4A"/>
    <w:rsid w:val="12693030"/>
    <w:rsid w:val="12BA4725"/>
    <w:rsid w:val="12C31B2A"/>
    <w:rsid w:val="13113756"/>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C30A80"/>
    <w:rsid w:val="14EA2EBE"/>
    <w:rsid w:val="14FE41AE"/>
    <w:rsid w:val="154D47EE"/>
    <w:rsid w:val="155344FA"/>
    <w:rsid w:val="15787B7C"/>
    <w:rsid w:val="15CA5B4B"/>
    <w:rsid w:val="15D867AD"/>
    <w:rsid w:val="15EC2259"/>
    <w:rsid w:val="16297009"/>
    <w:rsid w:val="166167A3"/>
    <w:rsid w:val="167364D6"/>
    <w:rsid w:val="16D74786"/>
    <w:rsid w:val="1743234C"/>
    <w:rsid w:val="175E666B"/>
    <w:rsid w:val="17640690"/>
    <w:rsid w:val="177B15A9"/>
    <w:rsid w:val="17887D5F"/>
    <w:rsid w:val="17A22A5A"/>
    <w:rsid w:val="18147845"/>
    <w:rsid w:val="18185636"/>
    <w:rsid w:val="182305D6"/>
    <w:rsid w:val="182932F0"/>
    <w:rsid w:val="185B4FDD"/>
    <w:rsid w:val="185F6D12"/>
    <w:rsid w:val="186C7681"/>
    <w:rsid w:val="1895654A"/>
    <w:rsid w:val="189831C8"/>
    <w:rsid w:val="18C80D5B"/>
    <w:rsid w:val="18D771F0"/>
    <w:rsid w:val="18DD40DB"/>
    <w:rsid w:val="18F558C8"/>
    <w:rsid w:val="190C006F"/>
    <w:rsid w:val="191044B0"/>
    <w:rsid w:val="19191C06"/>
    <w:rsid w:val="1934019F"/>
    <w:rsid w:val="195D0575"/>
    <w:rsid w:val="196A1E12"/>
    <w:rsid w:val="196F11D7"/>
    <w:rsid w:val="196F567B"/>
    <w:rsid w:val="19752927"/>
    <w:rsid w:val="198A7DBF"/>
    <w:rsid w:val="19974BFE"/>
    <w:rsid w:val="19A05834"/>
    <w:rsid w:val="19A50AE7"/>
    <w:rsid w:val="19B2653C"/>
    <w:rsid w:val="19F210D5"/>
    <w:rsid w:val="19FD4AA7"/>
    <w:rsid w:val="1A4B2A44"/>
    <w:rsid w:val="1A6E76E0"/>
    <w:rsid w:val="1A7A42D7"/>
    <w:rsid w:val="1A845156"/>
    <w:rsid w:val="1A972B45"/>
    <w:rsid w:val="1A9B2128"/>
    <w:rsid w:val="1ABF7590"/>
    <w:rsid w:val="1AC55423"/>
    <w:rsid w:val="1AC6751C"/>
    <w:rsid w:val="1ADC289C"/>
    <w:rsid w:val="1AF220BF"/>
    <w:rsid w:val="1AF851FC"/>
    <w:rsid w:val="1B0F3646"/>
    <w:rsid w:val="1B1D686F"/>
    <w:rsid w:val="1B281F85"/>
    <w:rsid w:val="1B361E84"/>
    <w:rsid w:val="1B6805D3"/>
    <w:rsid w:val="1B854CE1"/>
    <w:rsid w:val="1BBD18E9"/>
    <w:rsid w:val="1BF72592"/>
    <w:rsid w:val="1C24274C"/>
    <w:rsid w:val="1C273FEB"/>
    <w:rsid w:val="1C2F10F1"/>
    <w:rsid w:val="1C3A34E8"/>
    <w:rsid w:val="1C3D650C"/>
    <w:rsid w:val="1C533032"/>
    <w:rsid w:val="1C5E5533"/>
    <w:rsid w:val="1C6E12C2"/>
    <w:rsid w:val="1C6E7E6B"/>
    <w:rsid w:val="1C7A30C4"/>
    <w:rsid w:val="1CE35C57"/>
    <w:rsid w:val="1D231C99"/>
    <w:rsid w:val="1D2616DA"/>
    <w:rsid w:val="1D4665DA"/>
    <w:rsid w:val="1DE96F38"/>
    <w:rsid w:val="1DEA52D0"/>
    <w:rsid w:val="1DF148B0"/>
    <w:rsid w:val="1E2A7DC2"/>
    <w:rsid w:val="1E2E3FC6"/>
    <w:rsid w:val="1E45667C"/>
    <w:rsid w:val="1E6F3A27"/>
    <w:rsid w:val="1EA47B74"/>
    <w:rsid w:val="1ED1023E"/>
    <w:rsid w:val="1EDF295B"/>
    <w:rsid w:val="1F3233D2"/>
    <w:rsid w:val="1F4727DA"/>
    <w:rsid w:val="1F511C17"/>
    <w:rsid w:val="1F5B337D"/>
    <w:rsid w:val="1F745799"/>
    <w:rsid w:val="1F797010"/>
    <w:rsid w:val="1F8C6655"/>
    <w:rsid w:val="1F971571"/>
    <w:rsid w:val="1FD803B0"/>
    <w:rsid w:val="1FE90BAE"/>
    <w:rsid w:val="1FEC17D3"/>
    <w:rsid w:val="1FEF4E1F"/>
    <w:rsid w:val="20026C99"/>
    <w:rsid w:val="200603BB"/>
    <w:rsid w:val="20370574"/>
    <w:rsid w:val="20604F13"/>
    <w:rsid w:val="208843C1"/>
    <w:rsid w:val="20A41DC5"/>
    <w:rsid w:val="20F23661"/>
    <w:rsid w:val="21020B82"/>
    <w:rsid w:val="21983295"/>
    <w:rsid w:val="219C0FD7"/>
    <w:rsid w:val="21B3498B"/>
    <w:rsid w:val="21B37336"/>
    <w:rsid w:val="21C423B0"/>
    <w:rsid w:val="21E8421C"/>
    <w:rsid w:val="21E964A3"/>
    <w:rsid w:val="221E7C3E"/>
    <w:rsid w:val="2248284A"/>
    <w:rsid w:val="22944E50"/>
    <w:rsid w:val="22EA60CD"/>
    <w:rsid w:val="22FF181D"/>
    <w:rsid w:val="231449BC"/>
    <w:rsid w:val="233249CF"/>
    <w:rsid w:val="2351194D"/>
    <w:rsid w:val="235D02F2"/>
    <w:rsid w:val="236930C6"/>
    <w:rsid w:val="23952182"/>
    <w:rsid w:val="23B2156E"/>
    <w:rsid w:val="23C13D4C"/>
    <w:rsid w:val="23C23472"/>
    <w:rsid w:val="243A65CE"/>
    <w:rsid w:val="244514B2"/>
    <w:rsid w:val="24455956"/>
    <w:rsid w:val="246700A8"/>
    <w:rsid w:val="24763D61"/>
    <w:rsid w:val="24D97E4C"/>
    <w:rsid w:val="24DE36B4"/>
    <w:rsid w:val="24E851E9"/>
    <w:rsid w:val="24ED0555"/>
    <w:rsid w:val="250A44A9"/>
    <w:rsid w:val="251F3B5B"/>
    <w:rsid w:val="254F72FB"/>
    <w:rsid w:val="25546F0C"/>
    <w:rsid w:val="25633D82"/>
    <w:rsid w:val="25804B6B"/>
    <w:rsid w:val="258C3110"/>
    <w:rsid w:val="259049AF"/>
    <w:rsid w:val="25B974F6"/>
    <w:rsid w:val="25BF3B7E"/>
    <w:rsid w:val="25D845A8"/>
    <w:rsid w:val="261C34E9"/>
    <w:rsid w:val="26321976"/>
    <w:rsid w:val="264D2300"/>
    <w:rsid w:val="26561446"/>
    <w:rsid w:val="2666593A"/>
    <w:rsid w:val="268564DD"/>
    <w:rsid w:val="26882E12"/>
    <w:rsid w:val="26E36D60"/>
    <w:rsid w:val="27190A70"/>
    <w:rsid w:val="272555CB"/>
    <w:rsid w:val="272D447F"/>
    <w:rsid w:val="277D3506"/>
    <w:rsid w:val="27BC6787"/>
    <w:rsid w:val="280E605F"/>
    <w:rsid w:val="28371501"/>
    <w:rsid w:val="285717B4"/>
    <w:rsid w:val="285B2042"/>
    <w:rsid w:val="287A7186"/>
    <w:rsid w:val="28B36B23"/>
    <w:rsid w:val="28C36E49"/>
    <w:rsid w:val="28D472A8"/>
    <w:rsid w:val="28F23FA6"/>
    <w:rsid w:val="28F6721F"/>
    <w:rsid w:val="29172C46"/>
    <w:rsid w:val="291C47A3"/>
    <w:rsid w:val="29307688"/>
    <w:rsid w:val="29310257"/>
    <w:rsid w:val="294A1318"/>
    <w:rsid w:val="298962E5"/>
    <w:rsid w:val="299B6DD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0C4D3C"/>
    <w:rsid w:val="2C197C11"/>
    <w:rsid w:val="2C273B93"/>
    <w:rsid w:val="2C2B3B1E"/>
    <w:rsid w:val="2C484235"/>
    <w:rsid w:val="2C526E62"/>
    <w:rsid w:val="2C962226"/>
    <w:rsid w:val="2CB45044"/>
    <w:rsid w:val="2CBA2FBD"/>
    <w:rsid w:val="2CCE7FC5"/>
    <w:rsid w:val="2CD755B9"/>
    <w:rsid w:val="2CE90A48"/>
    <w:rsid w:val="2CF9552F"/>
    <w:rsid w:val="2CFD01DC"/>
    <w:rsid w:val="2D306A77"/>
    <w:rsid w:val="2D3447B9"/>
    <w:rsid w:val="2D630BFB"/>
    <w:rsid w:val="2D9D235F"/>
    <w:rsid w:val="2DAA6A56"/>
    <w:rsid w:val="2DBF5292"/>
    <w:rsid w:val="2DD85145"/>
    <w:rsid w:val="2DF45CF7"/>
    <w:rsid w:val="2E0942AF"/>
    <w:rsid w:val="2E0B6E95"/>
    <w:rsid w:val="2E100D83"/>
    <w:rsid w:val="2E314855"/>
    <w:rsid w:val="2E861045"/>
    <w:rsid w:val="2E87708A"/>
    <w:rsid w:val="2E9F03ED"/>
    <w:rsid w:val="2EA25C4E"/>
    <w:rsid w:val="2EF1054D"/>
    <w:rsid w:val="2F44743E"/>
    <w:rsid w:val="2F472CFA"/>
    <w:rsid w:val="2F502CC4"/>
    <w:rsid w:val="2F603644"/>
    <w:rsid w:val="2F6F1AD9"/>
    <w:rsid w:val="2F8A246F"/>
    <w:rsid w:val="2F8C268B"/>
    <w:rsid w:val="2FD26B56"/>
    <w:rsid w:val="2FF16992"/>
    <w:rsid w:val="2FF26187"/>
    <w:rsid w:val="30110DE2"/>
    <w:rsid w:val="302503E9"/>
    <w:rsid w:val="3041203C"/>
    <w:rsid w:val="305D394D"/>
    <w:rsid w:val="305D7B83"/>
    <w:rsid w:val="30915A7F"/>
    <w:rsid w:val="30A9101A"/>
    <w:rsid w:val="30C32657"/>
    <w:rsid w:val="30EC4205"/>
    <w:rsid w:val="30EF69E4"/>
    <w:rsid w:val="311606DB"/>
    <w:rsid w:val="312132A7"/>
    <w:rsid w:val="313A0BD1"/>
    <w:rsid w:val="31404725"/>
    <w:rsid w:val="31440D43"/>
    <w:rsid w:val="31552F50"/>
    <w:rsid w:val="31615451"/>
    <w:rsid w:val="316867E0"/>
    <w:rsid w:val="31905D36"/>
    <w:rsid w:val="31E076C1"/>
    <w:rsid w:val="32021C86"/>
    <w:rsid w:val="32A63A63"/>
    <w:rsid w:val="32CE4D68"/>
    <w:rsid w:val="32D83228"/>
    <w:rsid w:val="32E04BAD"/>
    <w:rsid w:val="330D3A5D"/>
    <w:rsid w:val="339733AC"/>
    <w:rsid w:val="339935C8"/>
    <w:rsid w:val="33D2532E"/>
    <w:rsid w:val="33D47D4F"/>
    <w:rsid w:val="34014F55"/>
    <w:rsid w:val="349C4646"/>
    <w:rsid w:val="34AF2977"/>
    <w:rsid w:val="34B43C68"/>
    <w:rsid w:val="34E40B78"/>
    <w:rsid w:val="34FC4643"/>
    <w:rsid w:val="355A2DB4"/>
    <w:rsid w:val="355B6BD8"/>
    <w:rsid w:val="35672FFF"/>
    <w:rsid w:val="356A5862"/>
    <w:rsid w:val="3581411C"/>
    <w:rsid w:val="35867B7C"/>
    <w:rsid w:val="3599165E"/>
    <w:rsid w:val="359E1ADF"/>
    <w:rsid w:val="35E653C6"/>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27FB0"/>
    <w:rsid w:val="388B6AFB"/>
    <w:rsid w:val="38960E85"/>
    <w:rsid w:val="38A34BF8"/>
    <w:rsid w:val="38DD49D6"/>
    <w:rsid w:val="38E5105E"/>
    <w:rsid w:val="39344543"/>
    <w:rsid w:val="39785A2E"/>
    <w:rsid w:val="399C796E"/>
    <w:rsid w:val="39A17917"/>
    <w:rsid w:val="39DE60E9"/>
    <w:rsid w:val="39E15381"/>
    <w:rsid w:val="3A2C2CB0"/>
    <w:rsid w:val="3A2D6818"/>
    <w:rsid w:val="3A3473AE"/>
    <w:rsid w:val="3A6A35C8"/>
    <w:rsid w:val="3A743A5B"/>
    <w:rsid w:val="3A861B09"/>
    <w:rsid w:val="3A8E6472"/>
    <w:rsid w:val="3A993FEF"/>
    <w:rsid w:val="3A9B73CB"/>
    <w:rsid w:val="3ACC3E45"/>
    <w:rsid w:val="3AD52E6E"/>
    <w:rsid w:val="3B0E3CCE"/>
    <w:rsid w:val="3B163750"/>
    <w:rsid w:val="3B2C2F74"/>
    <w:rsid w:val="3B3E6803"/>
    <w:rsid w:val="3B410244"/>
    <w:rsid w:val="3BE222FA"/>
    <w:rsid w:val="3C17152E"/>
    <w:rsid w:val="3C371BD0"/>
    <w:rsid w:val="3C687483"/>
    <w:rsid w:val="3C9F71B8"/>
    <w:rsid w:val="3CB13731"/>
    <w:rsid w:val="3CB13CE3"/>
    <w:rsid w:val="3CBF05CA"/>
    <w:rsid w:val="3CD13DD3"/>
    <w:rsid w:val="3CE31410"/>
    <w:rsid w:val="3CF16DC5"/>
    <w:rsid w:val="3D1E2D4B"/>
    <w:rsid w:val="3D3407AF"/>
    <w:rsid w:val="3D453E79"/>
    <w:rsid w:val="3D4B66A5"/>
    <w:rsid w:val="3DD77D43"/>
    <w:rsid w:val="3DDA0A65"/>
    <w:rsid w:val="3DDB603B"/>
    <w:rsid w:val="3DEF0578"/>
    <w:rsid w:val="3E097F8E"/>
    <w:rsid w:val="3E0C4997"/>
    <w:rsid w:val="3E0D4CB7"/>
    <w:rsid w:val="3E1F291C"/>
    <w:rsid w:val="3E264AF2"/>
    <w:rsid w:val="3E4405D4"/>
    <w:rsid w:val="3E614CE2"/>
    <w:rsid w:val="3E771726"/>
    <w:rsid w:val="3E832EAB"/>
    <w:rsid w:val="3ECD2378"/>
    <w:rsid w:val="3ED44742"/>
    <w:rsid w:val="3EE74323"/>
    <w:rsid w:val="3F18759E"/>
    <w:rsid w:val="3F422D66"/>
    <w:rsid w:val="3F685210"/>
    <w:rsid w:val="3F7956D1"/>
    <w:rsid w:val="3F7D3D9E"/>
    <w:rsid w:val="3F8051EC"/>
    <w:rsid w:val="3FCD622E"/>
    <w:rsid w:val="3FFC1167"/>
    <w:rsid w:val="400172BB"/>
    <w:rsid w:val="40273D0A"/>
    <w:rsid w:val="407E7DCE"/>
    <w:rsid w:val="408847A8"/>
    <w:rsid w:val="408E0186"/>
    <w:rsid w:val="40C17CBA"/>
    <w:rsid w:val="410302D3"/>
    <w:rsid w:val="41057DE0"/>
    <w:rsid w:val="41214F2E"/>
    <w:rsid w:val="413E755D"/>
    <w:rsid w:val="41695BD4"/>
    <w:rsid w:val="41881F15"/>
    <w:rsid w:val="41911D83"/>
    <w:rsid w:val="41B63597"/>
    <w:rsid w:val="41BB6E00"/>
    <w:rsid w:val="41F262B9"/>
    <w:rsid w:val="42051E29"/>
    <w:rsid w:val="420B38E3"/>
    <w:rsid w:val="42440BA3"/>
    <w:rsid w:val="424B0183"/>
    <w:rsid w:val="424C7EC7"/>
    <w:rsid w:val="427F607F"/>
    <w:rsid w:val="42813BA5"/>
    <w:rsid w:val="42837B1B"/>
    <w:rsid w:val="42935686"/>
    <w:rsid w:val="42CD0B98"/>
    <w:rsid w:val="42CF2B62"/>
    <w:rsid w:val="42D77C69"/>
    <w:rsid w:val="42FF2625"/>
    <w:rsid w:val="43156CC7"/>
    <w:rsid w:val="432D1637"/>
    <w:rsid w:val="43591D9B"/>
    <w:rsid w:val="436A4639"/>
    <w:rsid w:val="43747266"/>
    <w:rsid w:val="43A4388B"/>
    <w:rsid w:val="43AF64F0"/>
    <w:rsid w:val="43BE3225"/>
    <w:rsid w:val="43C35D74"/>
    <w:rsid w:val="43FD36FF"/>
    <w:rsid w:val="446A2417"/>
    <w:rsid w:val="447D75CD"/>
    <w:rsid w:val="4488746D"/>
    <w:rsid w:val="44B74F0C"/>
    <w:rsid w:val="44DF70AD"/>
    <w:rsid w:val="44E421C9"/>
    <w:rsid w:val="44F468B0"/>
    <w:rsid w:val="45062140"/>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A27C1D"/>
    <w:rsid w:val="47BB30B2"/>
    <w:rsid w:val="47C85DD2"/>
    <w:rsid w:val="47D72A0D"/>
    <w:rsid w:val="47FF0499"/>
    <w:rsid w:val="486C49B0"/>
    <w:rsid w:val="486F44A0"/>
    <w:rsid w:val="487C33E9"/>
    <w:rsid w:val="4893018E"/>
    <w:rsid w:val="48AB372A"/>
    <w:rsid w:val="48EF52FC"/>
    <w:rsid w:val="48F830FD"/>
    <w:rsid w:val="48FD7CFE"/>
    <w:rsid w:val="49211C3E"/>
    <w:rsid w:val="492653E3"/>
    <w:rsid w:val="49386D6A"/>
    <w:rsid w:val="49553BA0"/>
    <w:rsid w:val="495A6EFE"/>
    <w:rsid w:val="496438D9"/>
    <w:rsid w:val="49A62143"/>
    <w:rsid w:val="49A63EF1"/>
    <w:rsid w:val="49C23456"/>
    <w:rsid w:val="4A035B0E"/>
    <w:rsid w:val="4A0A26D2"/>
    <w:rsid w:val="4A325785"/>
    <w:rsid w:val="4A6A6D04"/>
    <w:rsid w:val="4A8F2BD7"/>
    <w:rsid w:val="4AC26B09"/>
    <w:rsid w:val="4ACC5BD9"/>
    <w:rsid w:val="4ADE0EEB"/>
    <w:rsid w:val="4AF241A0"/>
    <w:rsid w:val="4B0A3AAC"/>
    <w:rsid w:val="4B17086B"/>
    <w:rsid w:val="4B2B2900"/>
    <w:rsid w:val="4B3612A5"/>
    <w:rsid w:val="4B501DBF"/>
    <w:rsid w:val="4B6B0F4E"/>
    <w:rsid w:val="4B7F0E9E"/>
    <w:rsid w:val="4BE551A5"/>
    <w:rsid w:val="4C067917"/>
    <w:rsid w:val="4C115F9A"/>
    <w:rsid w:val="4C46543A"/>
    <w:rsid w:val="4C6E2B99"/>
    <w:rsid w:val="4C856040"/>
    <w:rsid w:val="4C8E4F10"/>
    <w:rsid w:val="4CB608EF"/>
    <w:rsid w:val="4CB701C3"/>
    <w:rsid w:val="4CC0176E"/>
    <w:rsid w:val="4CFB09F8"/>
    <w:rsid w:val="4D0B2FD8"/>
    <w:rsid w:val="4D1D44CA"/>
    <w:rsid w:val="4D3637DE"/>
    <w:rsid w:val="4D5A571F"/>
    <w:rsid w:val="4D623393"/>
    <w:rsid w:val="4D704F42"/>
    <w:rsid w:val="4D9F3131"/>
    <w:rsid w:val="4E4D0DDF"/>
    <w:rsid w:val="4E5321ED"/>
    <w:rsid w:val="4E6016D6"/>
    <w:rsid w:val="4E6D76D3"/>
    <w:rsid w:val="4E7E71EB"/>
    <w:rsid w:val="4E816CDB"/>
    <w:rsid w:val="4E8C5DAC"/>
    <w:rsid w:val="4EBE7F2F"/>
    <w:rsid w:val="4EE554BC"/>
    <w:rsid w:val="4F18038A"/>
    <w:rsid w:val="4F22226C"/>
    <w:rsid w:val="4F2C6C47"/>
    <w:rsid w:val="4F4F4D7D"/>
    <w:rsid w:val="4F587A3C"/>
    <w:rsid w:val="4F711F6A"/>
    <w:rsid w:val="4F813C30"/>
    <w:rsid w:val="4FBA06F6"/>
    <w:rsid w:val="4FBA78D0"/>
    <w:rsid w:val="4FCB6460"/>
    <w:rsid w:val="4FCE5E25"/>
    <w:rsid w:val="500951DA"/>
    <w:rsid w:val="504D3319"/>
    <w:rsid w:val="506D39BB"/>
    <w:rsid w:val="510A2FB8"/>
    <w:rsid w:val="512E314A"/>
    <w:rsid w:val="515B426C"/>
    <w:rsid w:val="516F2F3E"/>
    <w:rsid w:val="51C27D36"/>
    <w:rsid w:val="51D75590"/>
    <w:rsid w:val="520F7138"/>
    <w:rsid w:val="5214298C"/>
    <w:rsid w:val="522C72C3"/>
    <w:rsid w:val="524A1938"/>
    <w:rsid w:val="526C6007"/>
    <w:rsid w:val="52B92EE7"/>
    <w:rsid w:val="52BE6184"/>
    <w:rsid w:val="52CA50F4"/>
    <w:rsid w:val="52E02222"/>
    <w:rsid w:val="53654E1D"/>
    <w:rsid w:val="538151F6"/>
    <w:rsid w:val="5382777D"/>
    <w:rsid w:val="53886B25"/>
    <w:rsid w:val="53AA2830"/>
    <w:rsid w:val="53AE687C"/>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981636"/>
    <w:rsid w:val="54CF07A0"/>
    <w:rsid w:val="55614BA6"/>
    <w:rsid w:val="556E716E"/>
    <w:rsid w:val="55EB160A"/>
    <w:rsid w:val="56091B70"/>
    <w:rsid w:val="56215531"/>
    <w:rsid w:val="5627460C"/>
    <w:rsid w:val="56286D65"/>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AE2DC2"/>
    <w:rsid w:val="58BF0649"/>
    <w:rsid w:val="591730EE"/>
    <w:rsid w:val="591A58A7"/>
    <w:rsid w:val="593212FE"/>
    <w:rsid w:val="59451AAD"/>
    <w:rsid w:val="5946546B"/>
    <w:rsid w:val="59555DCC"/>
    <w:rsid w:val="59815DE1"/>
    <w:rsid w:val="59840DC3"/>
    <w:rsid w:val="59877FFD"/>
    <w:rsid w:val="598F49A2"/>
    <w:rsid w:val="59C56616"/>
    <w:rsid w:val="59D92725"/>
    <w:rsid w:val="5A205E72"/>
    <w:rsid w:val="5A225816"/>
    <w:rsid w:val="5A492DA3"/>
    <w:rsid w:val="5A655C07"/>
    <w:rsid w:val="5A690D4F"/>
    <w:rsid w:val="5A7A2F5C"/>
    <w:rsid w:val="5A8B77DE"/>
    <w:rsid w:val="5ABC3575"/>
    <w:rsid w:val="5ADB4098"/>
    <w:rsid w:val="5AEB18DC"/>
    <w:rsid w:val="5B227EAF"/>
    <w:rsid w:val="5B264E92"/>
    <w:rsid w:val="5B501F0F"/>
    <w:rsid w:val="5B5D17D4"/>
    <w:rsid w:val="5B7A35BA"/>
    <w:rsid w:val="5C1650EC"/>
    <w:rsid w:val="5CAE15E3"/>
    <w:rsid w:val="5CDA5F34"/>
    <w:rsid w:val="5CE21AED"/>
    <w:rsid w:val="5D1F1D64"/>
    <w:rsid w:val="5D3722DC"/>
    <w:rsid w:val="5D3C099D"/>
    <w:rsid w:val="5D570AB1"/>
    <w:rsid w:val="5D59154F"/>
    <w:rsid w:val="5D600B2F"/>
    <w:rsid w:val="5D6D59AB"/>
    <w:rsid w:val="5D9C143B"/>
    <w:rsid w:val="5DA86032"/>
    <w:rsid w:val="5DCB6083"/>
    <w:rsid w:val="5DD230AF"/>
    <w:rsid w:val="5DE132F2"/>
    <w:rsid w:val="5DE54B90"/>
    <w:rsid w:val="5DF001EB"/>
    <w:rsid w:val="5DFE3EA4"/>
    <w:rsid w:val="5E055233"/>
    <w:rsid w:val="5E0D72B8"/>
    <w:rsid w:val="5E4775F9"/>
    <w:rsid w:val="5E5C6BAC"/>
    <w:rsid w:val="5E6A778C"/>
    <w:rsid w:val="5EB82C97"/>
    <w:rsid w:val="5EBE2D22"/>
    <w:rsid w:val="5EC94306"/>
    <w:rsid w:val="5EE57DEF"/>
    <w:rsid w:val="5F245B8C"/>
    <w:rsid w:val="5F29040C"/>
    <w:rsid w:val="5F3479DF"/>
    <w:rsid w:val="5F4010A7"/>
    <w:rsid w:val="5F721AF0"/>
    <w:rsid w:val="5F9B12AB"/>
    <w:rsid w:val="5FAA23A3"/>
    <w:rsid w:val="5FD82C61"/>
    <w:rsid w:val="5FFA1614"/>
    <w:rsid w:val="5FFE63DD"/>
    <w:rsid w:val="600E3E55"/>
    <w:rsid w:val="601D5BCF"/>
    <w:rsid w:val="6041144F"/>
    <w:rsid w:val="60432042"/>
    <w:rsid w:val="60583D40"/>
    <w:rsid w:val="60681AA9"/>
    <w:rsid w:val="606C1599"/>
    <w:rsid w:val="6074044E"/>
    <w:rsid w:val="60786190"/>
    <w:rsid w:val="607E307A"/>
    <w:rsid w:val="60A823BF"/>
    <w:rsid w:val="60A83445"/>
    <w:rsid w:val="60C6562D"/>
    <w:rsid w:val="60D82466"/>
    <w:rsid w:val="612F2105"/>
    <w:rsid w:val="615F4C5A"/>
    <w:rsid w:val="61677FB2"/>
    <w:rsid w:val="616F002F"/>
    <w:rsid w:val="61730705"/>
    <w:rsid w:val="617F354E"/>
    <w:rsid w:val="61970898"/>
    <w:rsid w:val="62022F83"/>
    <w:rsid w:val="62175534"/>
    <w:rsid w:val="621E4B15"/>
    <w:rsid w:val="625C786C"/>
    <w:rsid w:val="62773F76"/>
    <w:rsid w:val="627E15CF"/>
    <w:rsid w:val="6283706E"/>
    <w:rsid w:val="628801E0"/>
    <w:rsid w:val="62D804DD"/>
    <w:rsid w:val="62DE2463"/>
    <w:rsid w:val="63471E49"/>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ED7E03"/>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D331BE"/>
    <w:rsid w:val="69EB1FDC"/>
    <w:rsid w:val="69FA3354"/>
    <w:rsid w:val="69FE4B1A"/>
    <w:rsid w:val="6A165180"/>
    <w:rsid w:val="6A1F767C"/>
    <w:rsid w:val="6A9516EC"/>
    <w:rsid w:val="6AB42873"/>
    <w:rsid w:val="6AC81AC2"/>
    <w:rsid w:val="6AD064F1"/>
    <w:rsid w:val="6B317667"/>
    <w:rsid w:val="6B5A6D4C"/>
    <w:rsid w:val="6B8A60F8"/>
    <w:rsid w:val="6BA8544F"/>
    <w:rsid w:val="6BD56BBF"/>
    <w:rsid w:val="6BED613A"/>
    <w:rsid w:val="6C3D64DF"/>
    <w:rsid w:val="6C3E7464"/>
    <w:rsid w:val="6C452082"/>
    <w:rsid w:val="6C5506F2"/>
    <w:rsid w:val="6C5C0714"/>
    <w:rsid w:val="6CA65E33"/>
    <w:rsid w:val="6CAD73D6"/>
    <w:rsid w:val="6CB73B9C"/>
    <w:rsid w:val="6CE93F71"/>
    <w:rsid w:val="6D166FC6"/>
    <w:rsid w:val="6D2A0812"/>
    <w:rsid w:val="6D34343E"/>
    <w:rsid w:val="6D7221B9"/>
    <w:rsid w:val="6D7D3037"/>
    <w:rsid w:val="6DB36A59"/>
    <w:rsid w:val="6E076DA5"/>
    <w:rsid w:val="6E2830B5"/>
    <w:rsid w:val="6E3E2600"/>
    <w:rsid w:val="6E423939"/>
    <w:rsid w:val="6E427879"/>
    <w:rsid w:val="6E533D98"/>
    <w:rsid w:val="6E7837FF"/>
    <w:rsid w:val="6E7A034A"/>
    <w:rsid w:val="6E85086A"/>
    <w:rsid w:val="6E9F59DB"/>
    <w:rsid w:val="6EB8009F"/>
    <w:rsid w:val="6F143527"/>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C12C62"/>
    <w:rsid w:val="71D1496D"/>
    <w:rsid w:val="71D74828"/>
    <w:rsid w:val="721101F2"/>
    <w:rsid w:val="72440D47"/>
    <w:rsid w:val="72686F83"/>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5D5BD7"/>
    <w:rsid w:val="747800B5"/>
    <w:rsid w:val="747F58E7"/>
    <w:rsid w:val="74890514"/>
    <w:rsid w:val="74921493"/>
    <w:rsid w:val="749D7B1B"/>
    <w:rsid w:val="74C257D9"/>
    <w:rsid w:val="751678CE"/>
    <w:rsid w:val="75175143"/>
    <w:rsid w:val="751F5BF6"/>
    <w:rsid w:val="754932A6"/>
    <w:rsid w:val="755A3C5E"/>
    <w:rsid w:val="75703482"/>
    <w:rsid w:val="75E63744"/>
    <w:rsid w:val="76085468"/>
    <w:rsid w:val="761171BF"/>
    <w:rsid w:val="76124539"/>
    <w:rsid w:val="76676633"/>
    <w:rsid w:val="768A0384"/>
    <w:rsid w:val="76A315A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7B3118"/>
    <w:rsid w:val="788D60F9"/>
    <w:rsid w:val="78AF5E4F"/>
    <w:rsid w:val="78E1046A"/>
    <w:rsid w:val="78F26496"/>
    <w:rsid w:val="79077C59"/>
    <w:rsid w:val="79184530"/>
    <w:rsid w:val="792870F3"/>
    <w:rsid w:val="792D3AAE"/>
    <w:rsid w:val="793A6280"/>
    <w:rsid w:val="7940152C"/>
    <w:rsid w:val="794732B8"/>
    <w:rsid w:val="79B25E17"/>
    <w:rsid w:val="79B92E6D"/>
    <w:rsid w:val="7A1963AB"/>
    <w:rsid w:val="7A3902E6"/>
    <w:rsid w:val="7A435E4B"/>
    <w:rsid w:val="7A460C55"/>
    <w:rsid w:val="7A524009"/>
    <w:rsid w:val="7A5B056F"/>
    <w:rsid w:val="7A996FD7"/>
    <w:rsid w:val="7AA634A2"/>
    <w:rsid w:val="7ABD0F17"/>
    <w:rsid w:val="7ACD0A2E"/>
    <w:rsid w:val="7AD63D87"/>
    <w:rsid w:val="7AFF3BA5"/>
    <w:rsid w:val="7B1F65CA"/>
    <w:rsid w:val="7B493A62"/>
    <w:rsid w:val="7B6E3FBF"/>
    <w:rsid w:val="7B6E5D6D"/>
    <w:rsid w:val="7BAD5E8E"/>
    <w:rsid w:val="7BB11EB4"/>
    <w:rsid w:val="7BB120FE"/>
    <w:rsid w:val="7BF9373B"/>
    <w:rsid w:val="7C064A88"/>
    <w:rsid w:val="7C66113B"/>
    <w:rsid w:val="7C745605"/>
    <w:rsid w:val="7C961804"/>
    <w:rsid w:val="7CB24380"/>
    <w:rsid w:val="7CB9570E"/>
    <w:rsid w:val="7CF14EA8"/>
    <w:rsid w:val="7D2708CA"/>
    <w:rsid w:val="7D781125"/>
    <w:rsid w:val="7D9677FD"/>
    <w:rsid w:val="7DCC7E3B"/>
    <w:rsid w:val="7DD00F61"/>
    <w:rsid w:val="7DD81BC4"/>
    <w:rsid w:val="7DFA5FDE"/>
    <w:rsid w:val="7E5B29D1"/>
    <w:rsid w:val="7E6D00CA"/>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29"/>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2"/>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next w:val="9"/>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2"/>
    <w:basedOn w:val="1"/>
    <w:next w:val="1"/>
    <w:autoRedefine/>
    <w:unhideWhenUsed/>
    <w:qFormat/>
    <w:uiPriority w:val="39"/>
    <w:pPr>
      <w:ind w:left="420" w:leftChars="200"/>
    </w:pPr>
  </w:style>
  <w:style w:type="paragraph" w:styleId="16">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7">
    <w:name w:val="Normal (Web)"/>
    <w:basedOn w:val="1"/>
    <w:autoRedefine/>
    <w:qFormat/>
    <w:uiPriority w:val="99"/>
    <w:pPr>
      <w:spacing w:beforeAutospacing="1" w:afterAutospacing="1"/>
      <w:jc w:val="left"/>
    </w:pPr>
    <w:rPr>
      <w:rFonts w:cs="Times New Roman"/>
      <w:kern w:val="0"/>
      <w:sz w:val="24"/>
    </w:rPr>
  </w:style>
  <w:style w:type="paragraph" w:styleId="18">
    <w:name w:val="Body Text First Indent"/>
    <w:basedOn w:val="9"/>
    <w:next w:val="19"/>
    <w:autoRedefine/>
    <w:unhideWhenUsed/>
    <w:qFormat/>
    <w:uiPriority w:val="0"/>
    <w:pPr>
      <w:spacing w:line="240" w:lineRule="auto"/>
      <w:ind w:firstLine="420" w:firstLineChars="100"/>
    </w:pPr>
    <w:rPr>
      <w:rFonts w:ascii="Times New Roman" w:hAnsi="Times New Roman"/>
      <w:sz w:val="18"/>
      <w:szCs w:val="18"/>
    </w:rPr>
  </w:style>
  <w:style w:type="paragraph" w:styleId="19">
    <w:name w:val="Body Text First Indent 2"/>
    <w:basedOn w:val="10"/>
    <w:next w:val="1"/>
    <w:autoRedefine/>
    <w:qFormat/>
    <w:uiPriority w:val="0"/>
    <w:pPr>
      <w:spacing w:line="240" w:lineRule="auto"/>
      <w:ind w:firstLine="420" w:firstLineChars="200"/>
    </w:pPr>
    <w:rPr>
      <w:rFonts w:eastAsia="楷体_GB2312"/>
      <w:b/>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autoRedefine/>
    <w:qFormat/>
    <w:uiPriority w:val="99"/>
    <w:rPr>
      <w:color w:val="000000"/>
      <w:sz w:val="18"/>
      <w:szCs w:val="18"/>
      <w:u w:val="none"/>
    </w:rPr>
  </w:style>
  <w:style w:type="paragraph" w:customStyle="1" w:styleId="2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正文缩进1"/>
    <w:basedOn w:val="1"/>
    <w:autoRedefine/>
    <w:qFormat/>
    <w:uiPriority w:val="0"/>
    <w:pPr>
      <w:ind w:firstLine="420" w:firstLineChars="200"/>
    </w:pPr>
  </w:style>
  <w:style w:type="paragraph" w:customStyle="1" w:styleId="27">
    <w:name w:val="正文（缩进 2 字符）"/>
    <w:basedOn w:val="1"/>
    <w:autoRedefine/>
    <w:qFormat/>
    <w:uiPriority w:val="0"/>
    <w:pPr>
      <w:ind w:firstLine="200" w:firstLineChars="200"/>
    </w:pPr>
  </w:style>
  <w:style w:type="paragraph" w:customStyle="1" w:styleId="28">
    <w:name w:val="正文（缩进 4 字符）"/>
    <w:basedOn w:val="1"/>
    <w:autoRedefine/>
    <w:qFormat/>
    <w:uiPriority w:val="0"/>
    <w:pPr>
      <w:ind w:firstLine="1134" w:firstLineChars="400"/>
    </w:pPr>
  </w:style>
  <w:style w:type="character" w:customStyle="1" w:styleId="29">
    <w:name w:val="标题 1 Char1"/>
    <w:link w:val="2"/>
    <w:autoRedefine/>
    <w:qFormat/>
    <w:uiPriority w:val="9"/>
    <w:rPr>
      <w:rFonts w:eastAsia="黑体"/>
      <w:b/>
      <w:bCs/>
      <w:color w:val="000000"/>
      <w:kern w:val="44"/>
      <w:sz w:val="32"/>
      <w:szCs w:val="36"/>
    </w:rPr>
  </w:style>
  <w:style w:type="paragraph" w:customStyle="1" w:styleId="30">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1">
    <w:name w:val="标题 2（投标文件）"/>
    <w:basedOn w:val="3"/>
    <w:autoRedefine/>
    <w:qFormat/>
    <w:uiPriority w:val="0"/>
    <w:pPr>
      <w:jc w:val="center"/>
    </w:pPr>
  </w:style>
  <w:style w:type="character" w:customStyle="1" w:styleId="32">
    <w:name w:val="标题 2 Char"/>
    <w:link w:val="3"/>
    <w:autoRedefine/>
    <w:qFormat/>
    <w:uiPriority w:val="9"/>
    <w:rPr>
      <w:rFonts w:ascii="Calibri" w:hAnsi="Calibri" w:cs="Calibri"/>
      <w:b/>
      <w:bCs/>
      <w:sz w:val="30"/>
      <w:szCs w:val="32"/>
    </w:rPr>
  </w:style>
  <w:style w:type="paragraph" w:customStyle="1" w:styleId="33">
    <w:name w:val="标题 3（投标文件）"/>
    <w:basedOn w:val="4"/>
    <w:autoRedefine/>
    <w:qFormat/>
    <w:uiPriority w:val="0"/>
    <w:pPr>
      <w:jc w:val="left"/>
    </w:pPr>
  </w:style>
  <w:style w:type="paragraph" w:customStyle="1" w:styleId="34">
    <w:name w:val="正文文本 31"/>
    <w:basedOn w:val="1"/>
    <w:autoRedefine/>
    <w:qFormat/>
    <w:uiPriority w:val="0"/>
    <w:rPr>
      <w:sz w:val="16"/>
      <w:szCs w:val="16"/>
    </w:rPr>
  </w:style>
  <w:style w:type="character" w:customStyle="1" w:styleId="35">
    <w:name w:val="NormalCharacter"/>
    <w:autoRedefine/>
    <w:qFormat/>
    <w:uiPriority w:val="0"/>
    <w:rPr>
      <w:kern w:val="2"/>
      <w:sz w:val="21"/>
      <w:szCs w:val="22"/>
      <w:lang w:val="en-US" w:eastAsia="zh-CN" w:bidi="ar-SA"/>
    </w:rPr>
  </w:style>
  <w:style w:type="character" w:customStyle="1" w:styleId="36">
    <w:name w:val="UserStyle_0"/>
    <w:autoRedefine/>
    <w:semiHidden/>
    <w:qFormat/>
    <w:uiPriority w:val="0"/>
  </w:style>
  <w:style w:type="paragraph" w:customStyle="1" w:styleId="37">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8">
    <w:name w:val="Table Normal"/>
    <w:autoRedefine/>
    <w:qFormat/>
    <w:uiPriority w:val="0"/>
    <w:tblPr>
      <w:tblCellMar>
        <w:top w:w="0" w:type="dxa"/>
        <w:left w:w="0" w:type="dxa"/>
        <w:bottom w:w="0" w:type="dxa"/>
        <w:right w:w="0" w:type="dxa"/>
      </w:tblCellMar>
    </w:tblPr>
  </w:style>
  <w:style w:type="character" w:customStyle="1" w:styleId="39">
    <w:name w:val="15"/>
    <w:basedOn w:val="22"/>
    <w:qFormat/>
    <w:uiPriority w:val="0"/>
    <w:rPr>
      <w:rFonts w:hint="eastAsia" w:ascii="宋体" w:hAnsi="宋体" w:eastAsia="宋体"/>
      <w:color w:val="000000"/>
      <w:sz w:val="22"/>
      <w:szCs w:val="22"/>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1">
    <w:name w:val="正文1"/>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hint="eastAsia" w:ascii="Arial Unicode MS" w:hAnsi="Arial Unicode MS" w:eastAsia="Arial Unicode MS" w:cs="Arial Unicode MS"/>
      <w:color w:val="000000"/>
      <w:spacing w:val="0"/>
      <w:w w:val="100"/>
      <w:kern w:val="0"/>
      <w:position w:val="0"/>
      <w:sz w:val="22"/>
      <w:szCs w:val="22"/>
      <w:u w:val="none" w:color="auto"/>
      <w:shd w:val="clear" w:color="auto" w:fill="auto"/>
      <w:vertAlign w:val="baseline"/>
      <w:lang w:val="zh-CN" w:eastAsia="zh-CN"/>
    </w:rPr>
  </w:style>
  <w:style w:type="paragraph" w:customStyle="1" w:styleId="42">
    <w:name w:val="_Style 13"/>
    <w:qFormat/>
    <w:uiPriority w:val="0"/>
    <w:pPr>
      <w:spacing w:before="120" w:after="120" w:line="288" w:lineRule="auto"/>
      <w:ind w:left="0"/>
      <w:jc w:val="left"/>
    </w:pPr>
    <w:rPr>
      <w:rFonts w:ascii="Arial" w:hAnsi="Arial" w:eastAsia="等线" w:cs="Arial"/>
      <w:sz w:val="22"/>
      <w:szCs w:val="22"/>
    </w:rPr>
  </w:style>
  <w:style w:type="paragraph" w:customStyle="1" w:styleId="43">
    <w:name w:val="表格样式 2"/>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PingFang SC Regular" w:hAnsi="PingFang SC Regular" w:eastAsia="PingFang SC Regular" w:cs="PingFang SC Regular"/>
      <w:color w:val="000000"/>
      <w:spacing w:val="0"/>
      <w:w w:val="100"/>
      <w:kern w:val="0"/>
      <w:position w:val="0"/>
      <w:sz w:val="20"/>
      <w:szCs w:val="20"/>
      <w:u w:val="none" w:color="auto"/>
      <w:shd w:val="clear" w:color="auto" w:fill="auto"/>
      <w:vertAlign w:val="baseline"/>
    </w:rPr>
  </w:style>
  <w:style w:type="paragraph" w:customStyle="1" w:styleId="44">
    <w:name w:val="默认"/>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hint="eastAsia" w:ascii="Arial Unicode MS" w:hAnsi="Arial Unicode MS" w:eastAsia="Arial Unicode MS" w:cs="Arial Unicode MS"/>
      <w:color w:val="000000"/>
      <w:spacing w:val="0"/>
      <w:w w:val="100"/>
      <w:kern w:val="0"/>
      <w:position w:val="0"/>
      <w:sz w:val="24"/>
      <w:szCs w:val="24"/>
      <w:u w:val="none" w:color="auto"/>
      <w:shd w:val="clear" w:color="auto" w:fill="auto"/>
      <w:vertAlign w:val="baseline"/>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135</Pages>
  <Words>9873</Words>
  <Characters>10553</Characters>
  <Lines>0</Lines>
  <Paragraphs>0</Paragraphs>
  <TotalTime>58</TotalTime>
  <ScaleCrop>false</ScaleCrop>
  <LinksUpToDate>false</LinksUpToDate>
  <CharactersWithSpaces>10649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ZXH</cp:lastModifiedBy>
  <cp:lastPrinted>2026-09-08T02:42:00Z</cp:lastPrinted>
  <dcterms:modified xsi:type="dcterms:W3CDTF">2026-09-22T08:23:05Z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57564B1FD8F74468BB30EF871D83CAE9_13</vt:lpwstr>
  </property>
  <property fmtid="{D5CDD505-2E9C-101B-9397-08002B2CF9AE}" pid="4" name="KSOTemplateDocerSaveRecord">
    <vt:lpwstr>eyJoZGlkIjoiM2Q5OTBjYWQ3ZjI2YmYwMDhjNmZiOTI0MGJkZDIyYTciLCJ1c2VySWQiOiIzNjgwODc5MTEifQ==</vt:lpwstr>
  </property>
</Properties>
</file>