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版本号：SCZB2026-ZB-0586-009.20260818001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现代服务虚拟仿真实训基地建设项目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SCZB2026-ZB-0586-009.</w:t>
      </w:r>
      <w:r>
        <w:br/>
      </w:r>
      <w:r>
        <w:br/>
      </w:r>
      <w:r>
        <w:br/>
      </w:r>
    </w:p>
    <w:p>
      <w:pPr>
        <w:pStyle w:val="null3"/>
        <w:jc w:val="center"/>
        <w:outlineLvl w:val="2"/>
      </w:pPr>
      <w:r>
        <w:rPr>
          <w:rFonts w:ascii="仿宋_GB2312" w:hAnsi="仿宋_GB2312" w:cs="仿宋_GB2312" w:eastAsia="仿宋_GB2312"/>
          <w:sz w:val="28"/>
          <w:b/>
        </w:rPr>
        <w:t>陕西青年职业学院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陕西青年职业学院</w:t>
      </w:r>
      <w:r>
        <w:rPr>
          <w:rFonts w:ascii="仿宋_GB2312" w:hAnsi="仿宋_GB2312" w:cs="仿宋_GB2312" w:eastAsia="仿宋_GB2312"/>
        </w:rPr>
        <w:t>委托，拟对</w:t>
      </w:r>
      <w:r>
        <w:rPr>
          <w:rFonts w:ascii="仿宋_GB2312" w:hAnsi="仿宋_GB2312" w:cs="仿宋_GB2312" w:eastAsia="仿宋_GB2312"/>
        </w:rPr>
        <w:t>现代服务虚拟仿真实训基地建设项目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SCZB2026-ZB-0586-009.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现代服务虚拟仿真实训基地建设项目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建立安全、直观、成体系、可操作、可共享、全天候的现代服务虚拟仿真实践教学基地，提升虚拟仿真实践教学水平和专业群人才培养质量，有效服务区域经济发展。具体详细内容见采购文件。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陕西青年职业学院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陕西省西安市长安区常宁新区鱼包头街123号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陕西青年职业学院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029-61289691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采购包1：2,316,349.00元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触控一体机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银行账号：102062457246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号)收费标准下浮40%收取。 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陕西青年职业学院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陕西青年职业学院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陕西青年职业学院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建立安全、直观、成体系、可操作、可共享、全天候的现代服务虚拟仿真实践教学基地，提升虚拟仿真实践教学水平和专业群人才培养质量，有效服务区域经济发展。具体详细内容见采购文件。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2,316,349.00</w:t>
      </w:r>
    </w:p>
    <w:p>
      <w:pPr>
        <w:pStyle w:val="null3"/>
      </w:pPr>
      <w:r>
        <w:rPr>
          <w:rFonts w:ascii="仿宋_GB2312" w:hAnsi="仿宋_GB2312" w:cs="仿宋_GB2312" w:eastAsia="仿宋_GB2312"/>
        </w:rPr>
        <w:t>采购包最高限价（元）: 2,316,349.00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实训基地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2,316,349.00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标的名称：实训基地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65"/>
              <w:gridCol w:w="265"/>
              <w:gridCol w:w="300"/>
              <w:gridCol w:w="1309"/>
              <w:gridCol w:w="265"/>
              <w:gridCol w:w="150"/>
            </w:tblGrid>
            <w:tr>
              <w:tc>
                <w:tcPr>
                  <w:tcW w:type="dxa" w:w="53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实训室（区域）名称</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项目名称</w:t>
                  </w:r>
                </w:p>
              </w:tc>
              <w:tc>
                <w:tcPr>
                  <w:tcW w:type="dxa" w:w="1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参数</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（一）专业虚拟仿真实训中心</w:t>
                  </w:r>
                  <w:r>
                    <w:rPr>
                      <w:rFonts w:ascii="仿宋_GB2312" w:hAnsi="仿宋_GB2312" w:cs="仿宋_GB2312" w:eastAsia="仿宋_GB2312"/>
                      <w:sz w:val="19"/>
                      <w:color w:val="000000"/>
                    </w:rPr>
                    <w:t>（4#-107室，面积270</w:t>
                  </w:r>
                  <w:r>
                    <w:rPr>
                      <w:rFonts w:ascii="仿宋_GB2312" w:hAnsi="仿宋_GB2312" w:cs="仿宋_GB2312" w:eastAsia="仿宋_GB2312"/>
                      <w:sz w:val="19"/>
                      <w:color w:val="000000"/>
                    </w:rPr>
                    <w:t>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：30*9）</w:t>
                  </w: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智慧交通服务虚拟仿真实训室（面积180㎡：20*9）</w:t>
                  </w:r>
                </w:p>
              </w:tc>
              <w:tc>
                <w:tcPr>
                  <w:tcW w:type="dxa" w:w="2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交通运输基础设施设备认知实训区</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交通运输基础设施设备3D认知系统</w:t>
                  </w:r>
                </w:p>
              </w:tc>
              <w:tc>
                <w:tcPr>
                  <w:tcW w:type="dxa" w:w="1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一、项目总览模块</w:t>
                  </w:r>
                  <w:r>
                    <w:br/>
                  </w:r>
                  <w:r>
                    <w:rPr>
                      <w:rFonts w:ascii="仿宋_GB2312" w:hAnsi="仿宋_GB2312" w:cs="仿宋_GB2312" w:eastAsia="仿宋_GB2312"/>
                      <w:sz w:val="19"/>
                      <w:color w:val="000000"/>
                    </w:rPr>
                    <w:t>1.需覆盖铁路、公路、航空、港口四大交通体系；</w:t>
                  </w:r>
                  <w:r>
                    <w:br/>
                  </w:r>
                  <w:r>
                    <w:rPr>
                      <w:rFonts w:ascii="仿宋_GB2312" w:hAnsi="仿宋_GB2312" w:cs="仿宋_GB2312" w:eastAsia="仿宋_GB2312"/>
                      <w:sz w:val="19"/>
                      <w:color w:val="000000"/>
                    </w:rPr>
                    <w:t>2.系统能够展示铁路、公路、航空、港口主要知识点。</w:t>
                  </w:r>
                  <w:r>
                    <w:br/>
                  </w:r>
                  <w:r>
                    <w:rPr>
                      <w:rFonts w:ascii="仿宋_GB2312" w:hAnsi="仿宋_GB2312" w:cs="仿宋_GB2312" w:eastAsia="仿宋_GB2312"/>
                      <w:sz w:val="19"/>
                      <w:color w:val="000000"/>
                    </w:rPr>
                    <w:t>二、国内交通骨干网络</w:t>
                  </w:r>
                  <w:r>
                    <w:br/>
                  </w:r>
                  <w:r>
                    <w:rPr>
                      <w:rFonts w:ascii="仿宋_GB2312" w:hAnsi="仿宋_GB2312" w:cs="仿宋_GB2312" w:eastAsia="仿宋_GB2312"/>
                      <w:sz w:val="19"/>
                      <w:color w:val="000000"/>
                    </w:rPr>
                    <w:t>1.系统能够展示国内铁路、公路、航空、港口四大国家级骨干网络；</w:t>
                  </w:r>
                  <w:r>
                    <w:br/>
                  </w:r>
                  <w:r>
                    <w:rPr>
                      <w:rFonts w:ascii="仿宋_GB2312" w:hAnsi="仿宋_GB2312" w:cs="仿宋_GB2312" w:eastAsia="仿宋_GB2312"/>
                      <w:sz w:val="19"/>
                      <w:color w:val="000000"/>
                    </w:rPr>
                    <w:t>2.铁路网络：支持展示国内高速铁路网、普速铁路骨干网及主干通道、枢纽布局；</w:t>
                  </w:r>
                  <w:r>
                    <w:br/>
                  </w:r>
                  <w:r>
                    <w:rPr>
                      <w:rFonts w:ascii="仿宋_GB2312" w:hAnsi="仿宋_GB2312" w:cs="仿宋_GB2312" w:eastAsia="仿宋_GB2312"/>
                      <w:sz w:val="19"/>
                      <w:color w:val="000000"/>
                    </w:rPr>
                    <w:t>3.公路网络：支持国内高速、国道、省道三级路网分层展示；</w:t>
                  </w:r>
                  <w:r>
                    <w:br/>
                  </w:r>
                  <w:r>
                    <w:rPr>
                      <w:rFonts w:ascii="仿宋_GB2312" w:hAnsi="仿宋_GB2312" w:cs="仿宋_GB2312" w:eastAsia="仿宋_GB2312"/>
                      <w:sz w:val="19"/>
                      <w:color w:val="000000"/>
                    </w:rPr>
                    <w:t>4.航空网络：支持国内高等级机场展示；</w:t>
                  </w:r>
                  <w:r>
                    <w:br/>
                  </w:r>
                  <w:r>
                    <w:rPr>
                      <w:rFonts w:ascii="仿宋_GB2312" w:hAnsi="仿宋_GB2312" w:cs="仿宋_GB2312" w:eastAsia="仿宋_GB2312"/>
                      <w:sz w:val="19"/>
                      <w:color w:val="000000"/>
                    </w:rPr>
                    <w:t>5.港口网络：支持展示国内沿海港口群。</w:t>
                  </w:r>
                  <w:r>
                    <w:br/>
                  </w:r>
                  <w:r>
                    <w:rPr>
                      <w:rFonts w:ascii="仿宋_GB2312" w:hAnsi="仿宋_GB2312" w:cs="仿宋_GB2312" w:eastAsia="仿宋_GB2312"/>
                      <w:sz w:val="19"/>
                      <w:color w:val="000000"/>
                    </w:rPr>
                    <w:t>三、交通枢纽矩阵</w:t>
                  </w:r>
                  <w:r>
                    <w:br/>
                  </w:r>
                  <w:r>
                    <w:rPr>
                      <w:rFonts w:ascii="仿宋_GB2312" w:hAnsi="仿宋_GB2312" w:cs="仿宋_GB2312" w:eastAsia="仿宋_GB2312"/>
                      <w:sz w:val="19"/>
                      <w:color w:val="000000"/>
                    </w:rPr>
                    <w:t>1.能够展示国内某大型智能化港口、自动化码头场景展示；</w:t>
                  </w:r>
                  <w:r>
                    <w:br/>
                  </w:r>
                  <w:r>
                    <w:rPr>
                      <w:rFonts w:ascii="仿宋_GB2312" w:hAnsi="仿宋_GB2312" w:cs="仿宋_GB2312" w:eastAsia="仿宋_GB2312"/>
                      <w:sz w:val="19"/>
                      <w:color w:val="000000"/>
                    </w:rPr>
                    <w:t>2.能够展示国内大型航空枢纽，包括航站楼、跑道、廊桥、货站、调度中心等核心设施布局；</w:t>
                  </w:r>
                  <w:r>
                    <w:br/>
                  </w:r>
                  <w:r>
                    <w:rPr>
                      <w:rFonts w:ascii="仿宋_GB2312" w:hAnsi="仿宋_GB2312" w:cs="仿宋_GB2312" w:eastAsia="仿宋_GB2312"/>
                      <w:sz w:val="19"/>
                      <w:color w:val="000000"/>
                    </w:rPr>
                    <w:t>3.铁路、公路枢纽展示要求</w:t>
                  </w:r>
                  <w:r>
                    <w:br/>
                  </w:r>
                  <w:r>
                    <w:rPr>
                      <w:rFonts w:ascii="仿宋_GB2312" w:hAnsi="仿宋_GB2312" w:cs="仿宋_GB2312" w:eastAsia="仿宋_GB2312"/>
                      <w:sz w:val="19"/>
                      <w:color w:val="000000"/>
                    </w:rPr>
                    <w:t>（1）铁路枢纽：能够覆盖支持国内重点铁路枢纽场景展示，展示枢纽中转、接驳、集散能力；</w:t>
                  </w:r>
                  <w:r>
                    <w:br/>
                  </w:r>
                  <w:r>
                    <w:rPr>
                      <w:rFonts w:ascii="仿宋_GB2312" w:hAnsi="仿宋_GB2312" w:cs="仿宋_GB2312" w:eastAsia="仿宋_GB2312"/>
                      <w:sz w:val="19"/>
                      <w:color w:val="000000"/>
                    </w:rPr>
                    <w:t>（2）公路枢纽：能够呈现国内公路网格化全覆盖布局特点。</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交通运输基础设施设备认知沙盘</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一、总体要求</w:t>
                  </w:r>
                  <w:r>
                    <w:br/>
                  </w:r>
                  <w:r>
                    <w:rPr>
                      <w:rFonts w:ascii="仿宋_GB2312" w:hAnsi="仿宋_GB2312" w:cs="仿宋_GB2312" w:eastAsia="仿宋_GB2312"/>
                      <w:sz w:val="19"/>
                      <w:color w:val="000000"/>
                    </w:rPr>
                    <w:t>以大型综合交通枢纽为仿真复刻，聚焦航空、高铁、城际铁路、城市轨交、公路集散、内河疏运多式联运核心优势，覆盖公路、铁路、港口水运、航空四大交通运输体系；重点展示综合交通枢纽基础设施认知、多式联运衔接逻辑、空铁公水协同运行原理。</w:t>
                  </w:r>
                  <w:r>
                    <w:br/>
                  </w:r>
                  <w:r>
                    <w:rPr>
                      <w:rFonts w:ascii="仿宋_GB2312" w:hAnsi="仿宋_GB2312" w:cs="仿宋_GB2312" w:eastAsia="仿宋_GB2312"/>
                      <w:sz w:val="19"/>
                      <w:color w:val="000000"/>
                    </w:rPr>
                    <w:t>二、整体规格与技术参数</w:t>
                  </w:r>
                  <w:r>
                    <w:br/>
                  </w:r>
                  <w:r>
                    <w:rPr>
                      <w:rFonts w:ascii="仿宋_GB2312" w:hAnsi="仿宋_GB2312" w:cs="仿宋_GB2312" w:eastAsia="仿宋_GB2312"/>
                      <w:sz w:val="19"/>
                      <w:color w:val="000000"/>
                    </w:rPr>
                    <w:t>1.成品整体尺寸：≥长2500mm×宽1600mm×高750mm；</w:t>
                  </w:r>
                  <w:r>
                    <w:br/>
                  </w:r>
                  <w:r>
                    <w:rPr>
                      <w:rFonts w:ascii="仿宋_GB2312" w:hAnsi="仿宋_GB2312" w:cs="仿宋_GB2312" w:eastAsia="仿宋_GB2312"/>
                      <w:sz w:val="19"/>
                      <w:color w:val="000000"/>
                    </w:rPr>
                    <w:t>2.制作比例：全场景统一采用仿真比例，复刻机场、高铁站、城际轨交、集散公路、内河疏运。</w:t>
                  </w:r>
                  <w:r>
                    <w:br/>
                  </w:r>
                  <w:r>
                    <w:rPr>
                      <w:rFonts w:ascii="仿宋_GB2312" w:hAnsi="仿宋_GB2312" w:cs="仿宋_GB2312" w:eastAsia="仿宋_GB2312"/>
                      <w:sz w:val="19"/>
                      <w:color w:val="000000"/>
                    </w:rPr>
                    <w:t>三、整体布局要求</w:t>
                  </w:r>
                  <w:r>
                    <w:br/>
                  </w:r>
                  <w:r>
                    <w:rPr>
                      <w:rFonts w:ascii="仿宋_GB2312" w:hAnsi="仿宋_GB2312" w:cs="仿宋_GB2312" w:eastAsia="仿宋_GB2312"/>
                      <w:sz w:val="19"/>
                      <w:color w:val="000000"/>
                    </w:rPr>
                    <w:t>沙盘对标国内某大型综合交通枢纽真实空间布局，采用核心枢纽集成+交通体系环绕+疏运网络全覆盖的模块化布局，分为航空枢纽核心区、高铁城际枢纽区、城市公路集散区、内河水运疏运区；采用微高差立体地形设计。</w:t>
                  </w:r>
                  <w:r>
                    <w:br/>
                  </w:r>
                  <w:r>
                    <w:rPr>
                      <w:rFonts w:ascii="仿宋_GB2312" w:hAnsi="仿宋_GB2312" w:cs="仿宋_GB2312" w:eastAsia="仿宋_GB2312"/>
                      <w:sz w:val="19"/>
                      <w:color w:val="000000"/>
                    </w:rPr>
                    <w:t>1.航空枢纽核心区：复刻某机场T1/T2航站楼；</w:t>
                  </w:r>
                  <w:r>
                    <w:br/>
                  </w:r>
                  <w:r>
                    <w:rPr>
                      <w:rFonts w:ascii="仿宋_GB2312" w:hAnsi="仿宋_GB2312" w:cs="仿宋_GB2312" w:eastAsia="仿宋_GB2312"/>
                      <w:sz w:val="19"/>
                      <w:color w:val="000000"/>
                    </w:rPr>
                    <w:t>2.高铁城际枢纽区：对应火车站、城际铁路场站，紧邻航站楼布局；</w:t>
                  </w:r>
                  <w:r>
                    <w:br/>
                  </w:r>
                  <w:r>
                    <w:rPr>
                      <w:rFonts w:ascii="仿宋_GB2312" w:hAnsi="仿宋_GB2312" w:cs="仿宋_GB2312" w:eastAsia="仿宋_GB2312"/>
                      <w:sz w:val="19"/>
                      <w:color w:val="000000"/>
                    </w:rPr>
                    <w:t>3.城市公路集散区：枢纽外围快速路、高架匝道、地面集散公路、公交场站、网约车/出租车蓄车场；</w:t>
                  </w:r>
                  <w:r>
                    <w:br/>
                  </w:r>
                  <w:r>
                    <w:rPr>
                      <w:rFonts w:ascii="仿宋_GB2312" w:hAnsi="仿宋_GB2312" w:cs="仿宋_GB2312" w:eastAsia="仿宋_GB2312"/>
                      <w:sz w:val="19"/>
                      <w:color w:val="000000"/>
                    </w:rPr>
                    <w:t>4.内河水运疏运区：枢纽配套内河港区、疏运航道、小型集散码头，展示水铁、水公联运货流疏运体系；</w:t>
                  </w:r>
                  <w:r>
                    <w:br/>
                  </w:r>
                  <w:r>
                    <w:rPr>
                      <w:rFonts w:ascii="仿宋_GB2312" w:hAnsi="仿宋_GB2312" w:cs="仿宋_GB2312" w:eastAsia="仿宋_GB2312"/>
                      <w:sz w:val="19"/>
                      <w:color w:val="000000"/>
                    </w:rPr>
                    <w:t>5.立体联运中转区：枢纽地下轨交、地面高铁、地上航空的多层中转通道、换乘大厅、人车货分流节点等。</w:t>
                  </w:r>
                  <w:r>
                    <w:br/>
                  </w:r>
                  <w:r>
                    <w:rPr>
                      <w:rFonts w:ascii="仿宋_GB2312" w:hAnsi="仿宋_GB2312" w:cs="仿宋_GB2312" w:eastAsia="仿宋_GB2312"/>
                      <w:sz w:val="19"/>
                      <w:color w:val="000000"/>
                    </w:rPr>
                    <w:t>四、主材材质与工艺标准</w:t>
                  </w:r>
                  <w:r>
                    <w:br/>
                  </w:r>
                  <w:r>
                    <w:rPr>
                      <w:rFonts w:ascii="仿宋_GB2312" w:hAnsi="仿宋_GB2312" w:cs="仿宋_GB2312" w:eastAsia="仿宋_GB2312"/>
                      <w:sz w:val="19"/>
                      <w:color w:val="000000"/>
                    </w:rPr>
                    <w:t>1.底座结构：采用高密度实木承重框架+ABS阻燃板材封板，结构稳固不变形、防潮防腐、承重性强；</w:t>
                  </w:r>
                  <w:r>
                    <w:br/>
                  </w:r>
                  <w:r>
                    <w:rPr>
                      <w:rFonts w:ascii="仿宋_GB2312" w:hAnsi="仿宋_GB2312" w:cs="仿宋_GB2312" w:eastAsia="仿宋_GB2312"/>
                      <w:sz w:val="19"/>
                      <w:color w:val="000000"/>
                    </w:rPr>
                    <w:t>2.地形场道：高密度ABS板材精密雕刻成型，公路采用仿真沥青喷漆工艺，机场跑道、港区码头采用仿真水泥质感工艺，人行道、换乘通道纹理精细蚀刻，色彩均匀耐磨、长期不褪色；</w:t>
                  </w:r>
                  <w:r>
                    <w:br/>
                  </w:r>
                  <w:r>
                    <w:rPr>
                      <w:rFonts w:ascii="仿宋_GB2312" w:hAnsi="仿宋_GB2312" w:cs="仿宋_GB2312" w:eastAsia="仿宋_GB2312"/>
                      <w:sz w:val="19"/>
                      <w:color w:val="000000"/>
                    </w:rPr>
                    <w:t>3.轨道交通系统：高铁、城际轨道采用合金钢轨搭配高强度工程塑料轨枕，硬度高、抗断裂、不变形、开合顺畅，道岔多次切换无卡顿，耐用性满足高频实训操作；</w:t>
                  </w:r>
                  <w:r>
                    <w:br/>
                  </w:r>
                  <w:r>
                    <w:rPr>
                      <w:rFonts w:ascii="仿宋_GB2312" w:hAnsi="仿宋_GB2312" w:cs="仿宋_GB2312" w:eastAsia="仿宋_GB2312"/>
                      <w:sz w:val="19"/>
                      <w:color w:val="000000"/>
                    </w:rPr>
                    <w:t>4.附属模型：虹桥航站楼、高铁场站、港口设备等模型细节高度还原，表面光滑无毛刺、无残缺、比例精准，整体仿真度贴合真实枢纽场景。</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1.屏幕尺寸≥75英寸，DLED背光，16:9比例，物理分辨率≥3840×2160；</w:t>
                  </w:r>
                  <w:r>
                    <w:br/>
                  </w:r>
                  <w:r>
                    <w:rPr>
                      <w:rFonts w:ascii="仿宋_GB2312" w:hAnsi="仿宋_GB2312" w:cs="仿宋_GB2312" w:eastAsia="仿宋_GB2312"/>
                      <w:sz w:val="19"/>
                      <w:color w:val="000000"/>
                    </w:rPr>
                    <w:t>2.亮度≥300cd/m²，静态对比度≥5000:1，像素点距≤0.43mm，屏幕响应时间≤6ms；</w:t>
                  </w:r>
                  <w:r>
                    <w:br/>
                  </w:r>
                  <w:r>
                    <w:rPr>
                      <w:rFonts w:ascii="仿宋_GB2312" w:hAnsi="仿宋_GB2312" w:cs="仿宋_GB2312" w:eastAsia="仿宋_GB2312"/>
                      <w:sz w:val="19"/>
                      <w:color w:val="000000"/>
                    </w:rPr>
                    <w:t>3.超窄边框一体化结构，面框铝型材；</w:t>
                  </w:r>
                  <w:r>
                    <w:br/>
                  </w:r>
                  <w:r>
                    <w:rPr>
                      <w:rFonts w:ascii="仿宋_GB2312" w:hAnsi="仿宋_GB2312" w:cs="仿宋_GB2312" w:eastAsia="仿宋_GB2312"/>
                      <w:sz w:val="19"/>
                      <w:color w:val="000000"/>
                    </w:rPr>
                    <w:t>4.内置双声道扬声器，单声道功率≥10W；</w:t>
                  </w:r>
                  <w:r>
                    <w:br/>
                  </w:r>
                  <w:r>
                    <w:rPr>
                      <w:rFonts w:ascii="仿宋_GB2312" w:hAnsi="仿宋_GB2312" w:cs="仿宋_GB2312" w:eastAsia="仿宋_GB2312"/>
                      <w:sz w:val="19"/>
                      <w:color w:val="000000"/>
                    </w:rPr>
                    <w:t>5.前置红外触摸框；</w:t>
                  </w:r>
                  <w:r>
                    <w:br/>
                  </w:r>
                  <w:r>
                    <w:rPr>
                      <w:rFonts w:ascii="仿宋_GB2312" w:hAnsi="仿宋_GB2312" w:cs="仿宋_GB2312" w:eastAsia="仿宋_GB2312"/>
                      <w:sz w:val="19"/>
                      <w:color w:val="000000"/>
                    </w:rPr>
                    <w:t>6.触摸响应速度≤8ms，触摸识别直径≥3mm，支持手指、电磁笔双输入；</w:t>
                  </w:r>
                  <w:r>
                    <w:br/>
                  </w:r>
                  <w:r>
                    <w:rPr>
                      <w:rFonts w:ascii="仿宋_GB2312" w:hAnsi="仿宋_GB2312" w:cs="仿宋_GB2312" w:eastAsia="仿宋_GB2312"/>
                      <w:sz w:val="19"/>
                      <w:color w:val="000000"/>
                    </w:rPr>
                    <w:t>7.搭载主流Android智能系统，兼容主流通用系统版本；</w:t>
                  </w:r>
                  <w:r>
                    <w:br/>
                  </w:r>
                  <w:r>
                    <w:rPr>
                      <w:rFonts w:ascii="仿宋_GB2312" w:hAnsi="仿宋_GB2312" w:cs="仿宋_GB2312" w:eastAsia="仿宋_GB2312"/>
                      <w:sz w:val="19"/>
                      <w:color w:val="000000"/>
                    </w:rPr>
                    <w:t>8.八核处理器，主频≥1.5GHz，运行内存≥4GB DDR4，机身存储≥32GB；</w:t>
                  </w:r>
                  <w:r>
                    <w:br/>
                  </w:r>
                  <w:r>
                    <w:rPr>
                      <w:rFonts w:ascii="仿宋_GB2312" w:hAnsi="仿宋_GB2312" w:cs="仿宋_GB2312" w:eastAsia="仿宋_GB2312"/>
                      <w:sz w:val="19"/>
                      <w:color w:val="000000"/>
                    </w:rPr>
                    <w:t>9.支持Wi-Fi无线传输；</w:t>
                  </w:r>
                  <w:r>
                    <w:br/>
                  </w:r>
                  <w:r>
                    <w:rPr>
                      <w:rFonts w:ascii="仿宋_GB2312" w:hAnsi="仿宋_GB2312" w:cs="仿宋_GB2312" w:eastAsia="仿宋_GB2312"/>
                      <w:sz w:val="19"/>
                      <w:color w:val="000000"/>
                    </w:rPr>
                    <w:t>10.视频输入：HDMIIN≥2路，Type-C≥2路；</w:t>
                  </w:r>
                  <w:r>
                    <w:br/>
                  </w:r>
                  <w:r>
                    <w:rPr>
                      <w:rFonts w:ascii="仿宋_GB2312" w:hAnsi="仿宋_GB2312" w:cs="仿宋_GB2312" w:eastAsia="仿宋_GB2312"/>
                      <w:sz w:val="19"/>
                      <w:color w:val="000000"/>
                    </w:rPr>
                    <w:t>11.OPS插拔式电脑模块</w:t>
                  </w:r>
                  <w:r>
                    <w:br/>
                  </w:r>
                  <w:r>
                    <w:rPr>
                      <w:rFonts w:ascii="仿宋_GB2312" w:hAnsi="仿宋_GB2312" w:cs="仿宋_GB2312" w:eastAsia="仿宋_GB2312"/>
                      <w:sz w:val="19"/>
                      <w:color w:val="000000"/>
                    </w:rPr>
                    <w:t>（1）CPU核心规格≥16核24线程，最高睿频≥4.0GHz；</w:t>
                  </w:r>
                  <w:r>
                    <w:br/>
                  </w:r>
                  <w:r>
                    <w:rPr>
                      <w:rFonts w:ascii="仿宋_GB2312" w:hAnsi="仿宋_GB2312" w:cs="仿宋_GB2312" w:eastAsia="仿宋_GB2312"/>
                      <w:sz w:val="19"/>
                      <w:color w:val="000000"/>
                    </w:rPr>
                    <w:t>（2）DDR4内存≥16GB，固态硬盘≥512GB；</w:t>
                  </w:r>
                  <w:r>
                    <w:br/>
                  </w:r>
                  <w:r>
                    <w:rPr>
                      <w:rFonts w:ascii="仿宋_GB2312" w:hAnsi="仿宋_GB2312" w:cs="仿宋_GB2312" w:eastAsia="仿宋_GB2312"/>
                      <w:sz w:val="19"/>
                      <w:color w:val="000000"/>
                    </w:rPr>
                    <w:t>12.配套壁挂支架、移动支架，兼容通用行业安装标准。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客运服务虚拟仿真实训区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客运服务虚拟仿真实训系统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一、技术参数要求</w:t>
                  </w:r>
                  <w:r>
                    <w:br/>
                  </w:r>
                  <w:r>
                    <w:rPr>
                      <w:rFonts w:ascii="仿宋_GB2312" w:hAnsi="仿宋_GB2312" w:cs="仿宋_GB2312" w:eastAsia="仿宋_GB2312"/>
                      <w:sz w:val="19"/>
                      <w:color w:val="000000"/>
                    </w:rPr>
                    <w:t>1.软件画面精度≥1K，画面帧率≥72FPS。</w:t>
                  </w:r>
                  <w:r>
                    <w:br/>
                  </w:r>
                  <w:r>
                    <w:rPr>
                      <w:rFonts w:ascii="仿宋_GB2312" w:hAnsi="仿宋_GB2312" w:cs="仿宋_GB2312" w:eastAsia="仿宋_GB2312"/>
                      <w:sz w:val="19"/>
                      <w:color w:val="000000"/>
                    </w:rPr>
                    <w:t>2.支持沉浸式交互操作，可实现场景交互实训。</w:t>
                  </w:r>
                  <w:r>
                    <w:br/>
                  </w:r>
                  <w:r>
                    <w:rPr>
                      <w:rFonts w:ascii="仿宋_GB2312" w:hAnsi="仿宋_GB2312" w:cs="仿宋_GB2312" w:eastAsia="仿宋_GB2312"/>
                      <w:sz w:val="19"/>
                      <w:color w:val="000000"/>
                    </w:rPr>
                    <w:t>二、软件功能要求</w:t>
                  </w:r>
                  <w:r>
                    <w:br/>
                  </w:r>
                  <w:r>
                    <w:rPr>
                      <w:rFonts w:ascii="仿宋_GB2312" w:hAnsi="仿宋_GB2312" w:cs="仿宋_GB2312" w:eastAsia="仿宋_GB2312"/>
                      <w:sz w:val="19"/>
                      <w:color w:val="000000"/>
                    </w:rPr>
                    <w:t>系统完整还原列车内部、站台、车厢全套乘务作业场景，支持全流程岗位分步实训，根据系统操作提示完成整套乘务作业流程。</w:t>
                  </w:r>
                  <w:r>
                    <w:br/>
                  </w:r>
                  <w:r>
                    <w:rPr>
                      <w:rFonts w:ascii="仿宋_GB2312" w:hAnsi="仿宋_GB2312" w:cs="仿宋_GB2312" w:eastAsia="仿宋_GB2312"/>
                      <w:sz w:val="19"/>
                      <w:color w:val="000000"/>
                    </w:rPr>
                    <w:t>1.准备阶段</w:t>
                  </w:r>
                  <w:r>
                    <w:br/>
                  </w:r>
                  <w:r>
                    <w:rPr>
                      <w:rFonts w:ascii="仿宋_GB2312" w:hAnsi="仿宋_GB2312" w:cs="仿宋_GB2312" w:eastAsia="仿宋_GB2312"/>
                      <w:sz w:val="19"/>
                      <w:color w:val="000000"/>
                    </w:rPr>
                    <w:t>（1）系统需支持以文字、图片、语音、视频形式开展乘务员仪容仪表知识学习与交互实训；</w:t>
                  </w:r>
                  <w:r>
                    <w:br/>
                  </w:r>
                  <w:r>
                    <w:rPr>
                      <w:rFonts w:ascii="仿宋_GB2312" w:hAnsi="仿宋_GB2312" w:cs="仿宋_GB2312" w:eastAsia="仿宋_GB2312"/>
                      <w:sz w:val="19"/>
                      <w:color w:val="000000"/>
                    </w:rPr>
                    <w:t>（2）系统需支持对讲机、补票机设备性能检查交互操作。</w:t>
                  </w:r>
                  <w:r>
                    <w:br/>
                  </w:r>
                  <w:r>
                    <w:rPr>
                      <w:rFonts w:ascii="仿宋_GB2312" w:hAnsi="仿宋_GB2312" w:cs="仿宋_GB2312" w:eastAsia="仿宋_GB2312"/>
                      <w:sz w:val="19"/>
                      <w:color w:val="000000"/>
                    </w:rPr>
                    <w:t>2.开车前</w:t>
                  </w:r>
                  <w:r>
                    <w:br/>
                  </w:r>
                  <w:r>
                    <w:rPr>
                      <w:rFonts w:ascii="仿宋_GB2312" w:hAnsi="仿宋_GB2312" w:cs="仿宋_GB2312" w:eastAsia="仿宋_GB2312"/>
                      <w:sz w:val="19"/>
                      <w:color w:val="000000"/>
                    </w:rPr>
                    <w:t>（1）系统需支持列车安全设备检查实训操作；</w:t>
                  </w:r>
                  <w:r>
                    <w:br/>
                  </w:r>
                  <w:r>
                    <w:rPr>
                      <w:rFonts w:ascii="仿宋_GB2312" w:hAnsi="仿宋_GB2312" w:cs="仿宋_GB2312" w:eastAsia="仿宋_GB2312"/>
                      <w:sz w:val="19"/>
                      <w:color w:val="000000"/>
                    </w:rPr>
                    <w:t>（2）系统需支持车厢垃圾箱、卫生间、座席、行李架卫生检查实训操作；</w:t>
                  </w:r>
                  <w:r>
                    <w:br/>
                  </w:r>
                  <w:r>
                    <w:rPr>
                      <w:rFonts w:ascii="仿宋_GB2312" w:hAnsi="仿宋_GB2312" w:cs="仿宋_GB2312" w:eastAsia="仿宋_GB2312"/>
                      <w:sz w:val="19"/>
                      <w:color w:val="000000"/>
                    </w:rPr>
                    <w:t>（3）系统需支持车厢服务指南、清洁袋、洗手液等备品检查实训操作；</w:t>
                  </w:r>
                  <w:r>
                    <w:br/>
                  </w:r>
                  <w:r>
                    <w:rPr>
                      <w:rFonts w:ascii="仿宋_GB2312" w:hAnsi="仿宋_GB2312" w:cs="仿宋_GB2312" w:eastAsia="仿宋_GB2312"/>
                      <w:sz w:val="19"/>
                      <w:color w:val="000000"/>
                    </w:rPr>
                    <w:t>（4）系统需支持车厢头枕片、网袋杂志、服务指南、清洁袋等物品整理实训操作。</w:t>
                  </w:r>
                  <w:r>
                    <w:br/>
                  </w:r>
                  <w:r>
                    <w:rPr>
                      <w:rFonts w:ascii="仿宋_GB2312" w:hAnsi="仿宋_GB2312" w:cs="仿宋_GB2312" w:eastAsia="仿宋_GB2312"/>
                      <w:sz w:val="19"/>
                      <w:color w:val="000000"/>
                    </w:rPr>
                    <w:t>3.乘客上车</w:t>
                  </w:r>
                  <w:r>
                    <w:br/>
                  </w:r>
                  <w:r>
                    <w:rPr>
                      <w:rFonts w:ascii="仿宋_GB2312" w:hAnsi="仿宋_GB2312" w:cs="仿宋_GB2312" w:eastAsia="仿宋_GB2312"/>
                      <w:sz w:val="19"/>
                      <w:color w:val="000000"/>
                    </w:rPr>
                    <w:t>系统需支持模拟车门迎客作业，支持旅客就座引导、行李安放、旅客问询解答实训操作。</w:t>
                  </w:r>
                  <w:r>
                    <w:br/>
                  </w:r>
                  <w:r>
                    <w:rPr>
                      <w:rFonts w:ascii="仿宋_GB2312" w:hAnsi="仿宋_GB2312" w:cs="仿宋_GB2312" w:eastAsia="仿宋_GB2312"/>
                      <w:sz w:val="19"/>
                      <w:color w:val="000000"/>
                    </w:rPr>
                    <w:t>4.行车途中</w:t>
                  </w:r>
                  <w:r>
                    <w:br/>
                  </w:r>
                  <w:r>
                    <w:rPr>
                      <w:rFonts w:ascii="仿宋_GB2312" w:hAnsi="仿宋_GB2312" w:cs="仿宋_GB2312" w:eastAsia="仿宋_GB2312"/>
                      <w:sz w:val="19"/>
                      <w:color w:val="000000"/>
                    </w:rPr>
                    <w:t>（1）系统需支持旅客行李整理实训操作；</w:t>
                  </w:r>
                  <w:r>
                    <w:br/>
                  </w:r>
                  <w:r>
                    <w:rPr>
                      <w:rFonts w:ascii="仿宋_GB2312" w:hAnsi="仿宋_GB2312" w:cs="仿宋_GB2312" w:eastAsia="仿宋_GB2312"/>
                      <w:sz w:val="19"/>
                      <w:color w:val="000000"/>
                    </w:rPr>
                    <w:t>（2）系统需支持旅客身份证检票核验实训操作；</w:t>
                  </w:r>
                  <w:r>
                    <w:br/>
                  </w:r>
                  <w:r>
                    <w:rPr>
                      <w:rFonts w:ascii="仿宋_GB2312" w:hAnsi="仿宋_GB2312" w:cs="仿宋_GB2312" w:eastAsia="仿宋_GB2312"/>
                      <w:sz w:val="19"/>
                      <w:color w:val="000000"/>
                    </w:rPr>
                    <w:t>（3）系统需支持商务旅客饮水、餐食配送服务实训操作。</w:t>
                  </w:r>
                  <w:r>
                    <w:br/>
                  </w:r>
                  <w:r>
                    <w:rPr>
                      <w:rFonts w:ascii="仿宋_GB2312" w:hAnsi="仿宋_GB2312" w:cs="仿宋_GB2312" w:eastAsia="仿宋_GB2312"/>
                      <w:sz w:val="19"/>
                      <w:color w:val="000000"/>
                    </w:rPr>
                    <w:t>5.中途停车</w:t>
                  </w:r>
                  <w:r>
                    <w:br/>
                  </w:r>
                  <w:r>
                    <w:rPr>
                      <w:rFonts w:ascii="仿宋_GB2312" w:hAnsi="仿宋_GB2312" w:cs="仿宋_GB2312" w:eastAsia="仿宋_GB2312"/>
                      <w:sz w:val="19"/>
                      <w:color w:val="000000"/>
                    </w:rPr>
                    <w:t>（1）系统需支持站名播报、下车旅客提醒实训操作；</w:t>
                  </w:r>
                  <w:r>
                    <w:br/>
                  </w:r>
                  <w:r>
                    <w:rPr>
                      <w:rFonts w:ascii="仿宋_GB2312" w:hAnsi="仿宋_GB2312" w:cs="仿宋_GB2312" w:eastAsia="仿宋_GB2312"/>
                      <w:sz w:val="19"/>
                      <w:color w:val="000000"/>
                    </w:rPr>
                    <w:t>（2）系统需支持重点旅客下车协助实训操作。</w:t>
                  </w:r>
                  <w:r>
                    <w:br/>
                  </w:r>
                  <w:r>
                    <w:rPr>
                      <w:rFonts w:ascii="仿宋_GB2312" w:hAnsi="仿宋_GB2312" w:cs="仿宋_GB2312" w:eastAsia="仿宋_GB2312"/>
                      <w:sz w:val="19"/>
                      <w:color w:val="000000"/>
                    </w:rPr>
                    <w:t>6.终到阶段</w:t>
                  </w:r>
                  <w:r>
                    <w:br/>
                  </w:r>
                  <w:r>
                    <w:rPr>
                      <w:rFonts w:ascii="仿宋_GB2312" w:hAnsi="仿宋_GB2312" w:cs="仿宋_GB2312" w:eastAsia="仿宋_GB2312"/>
                      <w:sz w:val="19"/>
                      <w:color w:val="000000"/>
                    </w:rPr>
                    <w:t>（1）系统需支持到站广播、下车提醒实训操作；</w:t>
                  </w:r>
                  <w:r>
                    <w:br/>
                  </w:r>
                  <w:r>
                    <w:rPr>
                      <w:rFonts w:ascii="仿宋_GB2312" w:hAnsi="仿宋_GB2312" w:cs="仿宋_GB2312" w:eastAsia="仿宋_GB2312"/>
                      <w:sz w:val="19"/>
                      <w:color w:val="000000"/>
                    </w:rPr>
                    <w:t>（2）系统需支持车厢遗失物品排查实训操作。</w:t>
                  </w:r>
                  <w:r>
                    <w:br/>
                  </w:r>
                  <w:r>
                    <w:rPr>
                      <w:rFonts w:ascii="仿宋_GB2312" w:hAnsi="仿宋_GB2312" w:cs="仿宋_GB2312" w:eastAsia="仿宋_GB2312"/>
                      <w:sz w:val="19"/>
                      <w:color w:val="000000"/>
                    </w:rPr>
                    <w:t>7.AI助教：支持对接各类主流大语言模型，可实时答疑、解析知识点。</w:t>
                  </w:r>
                  <w:r>
                    <w:br/>
                  </w:r>
                  <w:r>
                    <w:rPr>
                      <w:rFonts w:ascii="仿宋_GB2312" w:hAnsi="仿宋_GB2312" w:cs="仿宋_GB2312" w:eastAsia="仿宋_GB2312"/>
                      <w:sz w:val="19"/>
                      <w:color w:val="000000"/>
                    </w:rPr>
                    <w:t>三、管理后台</w:t>
                  </w:r>
                  <w:r>
                    <w:br/>
                  </w:r>
                  <w:r>
                    <w:rPr>
                      <w:rFonts w:ascii="仿宋_GB2312" w:hAnsi="仿宋_GB2312" w:cs="仿宋_GB2312" w:eastAsia="仿宋_GB2312"/>
                      <w:sz w:val="19"/>
                      <w:color w:val="000000"/>
                    </w:rPr>
                    <w:t>1.系统需支持管理员、教师、学生多角色权限分级管理。</w:t>
                  </w:r>
                  <w:r>
                    <w:br/>
                  </w:r>
                  <w:r>
                    <w:rPr>
                      <w:rFonts w:ascii="仿宋_GB2312" w:hAnsi="仿宋_GB2312" w:cs="仿宋_GB2312" w:eastAsia="仿宋_GB2312"/>
                      <w:sz w:val="19"/>
                      <w:color w:val="000000"/>
                    </w:rPr>
                    <w:t>2.管理员端支持实训时长、登录数据、考试数据、课件考题数量、用户使用统计等数据查看；支持用户、班级、课件、实训、考核、日志、实训报告全维度后台管控。</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大屏显示器</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1.屏幕尺寸≥75英寸；</w:t>
                  </w:r>
                  <w:r>
                    <w:br/>
                  </w:r>
                  <w:r>
                    <w:rPr>
                      <w:rFonts w:ascii="仿宋_GB2312" w:hAnsi="仿宋_GB2312" w:cs="仿宋_GB2312" w:eastAsia="仿宋_GB2312"/>
                      <w:sz w:val="19"/>
                      <w:color w:val="000000"/>
                    </w:rPr>
                    <w:t>2.物理分辨率≥3840×2160；</w:t>
                  </w:r>
                  <w:r>
                    <w:br/>
                  </w:r>
                  <w:r>
                    <w:rPr>
                      <w:rFonts w:ascii="仿宋_GB2312" w:hAnsi="仿宋_GB2312" w:cs="仿宋_GB2312" w:eastAsia="仿宋_GB2312"/>
                      <w:sz w:val="19"/>
                      <w:color w:val="000000"/>
                    </w:rPr>
                    <w:t>3.采用商用工业级液晶面板；</w:t>
                  </w:r>
                  <w:r>
                    <w:br/>
                  </w:r>
                  <w:r>
                    <w:rPr>
                      <w:rFonts w:ascii="仿宋_GB2312" w:hAnsi="仿宋_GB2312" w:cs="仿宋_GB2312" w:eastAsia="仿宋_GB2312"/>
                      <w:sz w:val="19"/>
                      <w:color w:val="000000"/>
                    </w:rPr>
                    <w:t>4.屏幕配备防爆钢化玻璃，防刮防撞；</w:t>
                  </w:r>
                  <w:r>
                    <w:br/>
                  </w:r>
                  <w:r>
                    <w:rPr>
                      <w:rFonts w:ascii="仿宋_GB2312" w:hAnsi="仿宋_GB2312" w:cs="仿宋_GB2312" w:eastAsia="仿宋_GB2312"/>
                      <w:sz w:val="19"/>
                      <w:color w:val="000000"/>
                    </w:rPr>
                    <w:t>5.屏幕响应时间≤8ms；</w:t>
                  </w:r>
                  <w:r>
                    <w:br/>
                  </w:r>
                  <w:r>
                    <w:rPr>
                      <w:rFonts w:ascii="仿宋_GB2312" w:hAnsi="仿宋_GB2312" w:cs="仿宋_GB2312" w:eastAsia="仿宋_GB2312"/>
                      <w:sz w:val="19"/>
                      <w:color w:val="000000"/>
                    </w:rPr>
                    <w:t>6.支持U盘直读，可自动识别播放视频、图片等多媒体文件；</w:t>
                  </w:r>
                  <w:r>
                    <w:br/>
                  </w:r>
                  <w:r>
                    <w:rPr>
                      <w:rFonts w:ascii="仿宋_GB2312" w:hAnsi="仿宋_GB2312" w:cs="仿宋_GB2312" w:eastAsia="仿宋_GB2312"/>
                      <w:sz w:val="19"/>
                      <w:color w:val="000000"/>
                    </w:rPr>
                    <w:t>7.内置立体声扬声器，无需外接音响；</w:t>
                  </w:r>
                  <w:r>
                    <w:br/>
                  </w:r>
                  <w:r>
                    <w:rPr>
                      <w:rFonts w:ascii="仿宋_GB2312" w:hAnsi="仿宋_GB2312" w:cs="仿宋_GB2312" w:eastAsia="仿宋_GB2312"/>
                      <w:sz w:val="19"/>
                      <w:color w:val="000000"/>
                    </w:rPr>
                    <w:t>8.配备多类商用接口，满足多设备接入：HDMI≥3路、USB≥1路、AV接口≥2路、耳机音频接口≥1路；</w:t>
                  </w:r>
                  <w:r>
                    <w:br/>
                  </w:r>
                  <w:r>
                    <w:rPr>
                      <w:rFonts w:ascii="仿宋_GB2312" w:hAnsi="仿宋_GB2312" w:cs="仿宋_GB2312" w:eastAsia="仿宋_GB2312"/>
                      <w:sz w:val="19"/>
                      <w:color w:val="000000"/>
                    </w:rPr>
                    <w:t>9.支持壁挂式安装，配套壁挂支架及可移动支架，兼容通用安装标准。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VR一体机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1.处理器：≥64位8核，最高主频≥2.84GHz；</w:t>
                  </w:r>
                  <w:r>
                    <w:br/>
                  </w:r>
                  <w:r>
                    <w:rPr>
                      <w:rFonts w:ascii="仿宋_GB2312" w:hAnsi="仿宋_GB2312" w:cs="仿宋_GB2312" w:eastAsia="仿宋_GB2312"/>
                      <w:sz w:val="19"/>
                      <w:color w:val="000000"/>
                    </w:rPr>
                    <w:t>2.运行内存：≥8GB；</w:t>
                  </w:r>
                  <w:r>
                    <w:br/>
                  </w:r>
                  <w:r>
                    <w:rPr>
                      <w:rFonts w:ascii="仿宋_GB2312" w:hAnsi="仿宋_GB2312" w:cs="仿宋_GB2312" w:eastAsia="仿宋_GB2312"/>
                      <w:sz w:val="19"/>
                      <w:color w:val="000000"/>
                    </w:rPr>
                    <w:t>3.机身存储：≥128GB；</w:t>
                  </w:r>
                  <w:r>
                    <w:br/>
                  </w:r>
                  <w:r>
                    <w:rPr>
                      <w:rFonts w:ascii="仿宋_GB2312" w:hAnsi="仿宋_GB2312" w:cs="仿宋_GB2312" w:eastAsia="仿宋_GB2312"/>
                      <w:sz w:val="19"/>
                      <w:color w:val="000000"/>
                    </w:rPr>
                    <w:t>4.显示屏幕：双Fast-LCD；高清显示屏幕，单块尺寸≥2.5英寸；</w:t>
                  </w:r>
                  <w:r>
                    <w:br/>
                  </w:r>
                  <w:r>
                    <w:rPr>
                      <w:rFonts w:ascii="仿宋_GB2312" w:hAnsi="仿宋_GB2312" w:cs="仿宋_GB2312" w:eastAsia="仿宋_GB2312"/>
                      <w:sz w:val="19"/>
                      <w:color w:val="000000"/>
                    </w:rPr>
                    <w:t>5.分辨率：单眼≥2160×2160，双眼≥4320×2160；</w:t>
                  </w:r>
                  <w:r>
                    <w:br/>
                  </w:r>
                  <w:r>
                    <w:rPr>
                      <w:rFonts w:ascii="仿宋_GB2312" w:hAnsi="仿宋_GB2312" w:cs="仿宋_GB2312" w:eastAsia="仿宋_GB2312"/>
                      <w:sz w:val="19"/>
                      <w:color w:val="000000"/>
                    </w:rPr>
                    <w:t>6.刷新率：支持72Hz、90Hz；多档位可调，最高刷新率≥90Hz；</w:t>
                  </w:r>
                  <w:r>
                    <w:br/>
                  </w:r>
                  <w:r>
                    <w:rPr>
                      <w:rFonts w:ascii="仿宋_GB2312" w:hAnsi="仿宋_GB2312" w:cs="仿宋_GB2312" w:eastAsia="仿宋_GB2312"/>
                      <w:sz w:val="19"/>
                      <w:color w:val="000000"/>
                    </w:rPr>
                    <w:t>7.头显追踪：配备环境追踪摄像头，支持6DoF头显追踪，单目视角对角线≥165°、水平≥157°、垂直≥116°；</w:t>
                  </w:r>
                  <w:r>
                    <w:br/>
                  </w:r>
                  <w:r>
                    <w:rPr>
                      <w:rFonts w:ascii="仿宋_GB2312" w:hAnsi="仿宋_GB2312" w:cs="仿宋_GB2312" w:eastAsia="仿宋_GB2312"/>
                      <w:sz w:val="19"/>
                      <w:color w:val="000000"/>
                    </w:rPr>
                    <w:t>8.交互手柄：配套双六自由度自定位操控手柄，内置宽频线性震动马达；</w:t>
                  </w:r>
                  <w:r>
                    <w:br/>
                  </w:r>
                  <w:r>
                    <w:rPr>
                      <w:rFonts w:ascii="仿宋_GB2312" w:hAnsi="仿宋_GB2312" w:cs="仿宋_GB2312" w:eastAsia="仿宋_GB2312"/>
                      <w:sz w:val="19"/>
                      <w:color w:val="000000"/>
                    </w:rPr>
                    <w:t>9.配套配件：包含VR一体机支撑架。</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场站运营虚拟仿真实训区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联锁终端学员机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1.主机：CPU≥四核八线程，内存≥16GB，固态硬盘≥512GB，集成显卡；配套有源2.0声道小音箱，信噪比≤60dB，额定功率≤5W。</w:t>
                  </w:r>
                  <w:r>
                    <w:br/>
                  </w:r>
                  <w:r>
                    <w:rPr>
                      <w:rFonts w:ascii="仿宋_GB2312" w:hAnsi="仿宋_GB2312" w:cs="仿宋_GB2312" w:eastAsia="仿宋_GB2312"/>
                      <w:sz w:val="19"/>
                      <w:color w:val="000000"/>
                    </w:rPr>
                    <w:t>2.显示器：配置1台显示器，尺寸≥21.5英寸，对比度≥1000:1，最佳分辨率≥1920×1080，LED背光，屏幕比例16:9；配备标准视频接口，支持通用标准壁挂安装。</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车务终端学员机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1.主机：CPU≥四核八线程，内存≥16GB，固态硬盘≥512GB，≥4GB独立显卡；配套有源2.0声道小音箱，信噪比≤60dB，额定功率≤5W。</w:t>
                  </w:r>
                  <w:r>
                    <w:br/>
                  </w:r>
                  <w:r>
                    <w:rPr>
                      <w:rFonts w:ascii="仿宋_GB2312" w:hAnsi="仿宋_GB2312" w:cs="仿宋_GB2312" w:eastAsia="仿宋_GB2312"/>
                      <w:sz w:val="19"/>
                      <w:color w:val="000000"/>
                    </w:rPr>
                    <w:t>2.显示器：配置1台显示器，尺寸≥21.5英寸，对比度≥1000:1，最佳分辨率≥1920×1080，LED背光，屏幕比例16:9；配备标准视频接口，支持通用标准壁挂安装。</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多工位学员桌椅</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1.工作台</w:t>
                  </w:r>
                  <w:r>
                    <w:br/>
                  </w:r>
                  <w:r>
                    <w:rPr>
                      <w:rFonts w:ascii="仿宋_GB2312" w:hAnsi="仿宋_GB2312" w:cs="仿宋_GB2312" w:eastAsia="仿宋_GB2312"/>
                      <w:sz w:val="19"/>
                      <w:color w:val="000000"/>
                    </w:rPr>
                    <w:t>(1)整体规格：台面长度≥2米，工位数不少于3人；</w:t>
                  </w:r>
                  <w:r>
                    <w:br/>
                  </w:r>
                  <w:r>
                    <w:rPr>
                      <w:rFonts w:ascii="仿宋_GB2312" w:hAnsi="仿宋_GB2312" w:cs="仿宋_GB2312" w:eastAsia="仿宋_GB2312"/>
                      <w:sz w:val="19"/>
                      <w:color w:val="000000"/>
                    </w:rPr>
                    <w:t>(2)材质工艺：采用钢木结合结构，整体表面经过烤漆工艺处理；</w:t>
                  </w:r>
                  <w:r>
                    <w:br/>
                  </w:r>
                  <w:r>
                    <w:rPr>
                      <w:rFonts w:ascii="仿宋_GB2312" w:hAnsi="仿宋_GB2312" w:cs="仿宋_GB2312" w:eastAsia="仿宋_GB2312"/>
                      <w:sz w:val="19"/>
                      <w:color w:val="000000"/>
                    </w:rPr>
                    <w:t>(3)走线设计：台面预留≥50mm标准过线孔；</w:t>
                  </w:r>
                  <w:r>
                    <w:br/>
                  </w:r>
                  <w:r>
                    <w:rPr>
                      <w:rFonts w:ascii="仿宋_GB2312" w:hAnsi="仿宋_GB2312" w:cs="仿宋_GB2312" w:eastAsia="仿宋_GB2312"/>
                      <w:sz w:val="19"/>
                      <w:color w:val="000000"/>
                    </w:rPr>
                    <w:t>(4)配套配件：设备自带可上下调节、可拆卸式设备托盘，适配不同尺寸设备安装；配备专用键盘托盘，推拉顺畅、承重稳定。</w:t>
                  </w:r>
                  <w:r>
                    <w:br/>
                  </w:r>
                  <w:r>
                    <w:rPr>
                      <w:rFonts w:ascii="仿宋_GB2312" w:hAnsi="仿宋_GB2312" w:cs="仿宋_GB2312" w:eastAsia="仿宋_GB2312"/>
                      <w:sz w:val="19"/>
                      <w:color w:val="000000"/>
                    </w:rPr>
                    <w:t>2.座椅：整体尺寸：≥600mm*630mm*1000mm。</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助理值班员（外勤）桌椅</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1.工作台</w:t>
                  </w:r>
                  <w:r>
                    <w:br/>
                  </w:r>
                  <w:r>
                    <w:rPr>
                      <w:rFonts w:ascii="仿宋_GB2312" w:hAnsi="仿宋_GB2312" w:cs="仿宋_GB2312" w:eastAsia="仿宋_GB2312"/>
                      <w:sz w:val="19"/>
                      <w:color w:val="000000"/>
                    </w:rPr>
                    <w:t>(1)整体规格：台面长度≥1.2米；</w:t>
                  </w:r>
                  <w:r>
                    <w:br/>
                  </w:r>
                  <w:r>
                    <w:rPr>
                      <w:rFonts w:ascii="仿宋_GB2312" w:hAnsi="仿宋_GB2312" w:cs="仿宋_GB2312" w:eastAsia="仿宋_GB2312"/>
                      <w:sz w:val="19"/>
                      <w:color w:val="000000"/>
                    </w:rPr>
                    <w:t>(2)材质工艺：采用钢木结合结构，整体表面经过烤漆工艺处理；</w:t>
                  </w:r>
                  <w:r>
                    <w:br/>
                  </w:r>
                  <w:r>
                    <w:rPr>
                      <w:rFonts w:ascii="仿宋_GB2312" w:hAnsi="仿宋_GB2312" w:cs="仿宋_GB2312" w:eastAsia="仿宋_GB2312"/>
                      <w:sz w:val="19"/>
                      <w:color w:val="000000"/>
                    </w:rPr>
                    <w:t>(3)走线设计：台面预留≥50mm标准过线孔；</w:t>
                  </w:r>
                  <w:r>
                    <w:br/>
                  </w:r>
                  <w:r>
                    <w:rPr>
                      <w:rFonts w:ascii="仿宋_GB2312" w:hAnsi="仿宋_GB2312" w:cs="仿宋_GB2312" w:eastAsia="仿宋_GB2312"/>
                      <w:sz w:val="19"/>
                      <w:color w:val="000000"/>
                    </w:rPr>
                    <w:t>(4)配套配件：设备自带可上下调节、可拆卸式设备托盘，适配不同尺寸设备安装；配备专用键盘托盘，推拉顺畅、承重稳定。</w:t>
                  </w:r>
                  <w:r>
                    <w:br/>
                  </w:r>
                  <w:r>
                    <w:rPr>
                      <w:rFonts w:ascii="仿宋_GB2312" w:hAnsi="仿宋_GB2312" w:cs="仿宋_GB2312" w:eastAsia="仿宋_GB2312"/>
                      <w:sz w:val="19"/>
                      <w:color w:val="000000"/>
                    </w:rPr>
                    <w:t>2.座椅：整体尺寸：≥600mm*630mm*1000mm。</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教员终端机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1.主机：CPU≥四核八线程，内存≥16GB，固态硬盘≥512GB，≥4GB独立显卡；配套有源2.0声道小音箱，信噪比≤60dB，额定功率≤5W。</w:t>
                  </w:r>
                  <w:r>
                    <w:br/>
                  </w:r>
                  <w:r>
                    <w:rPr>
                      <w:rFonts w:ascii="仿宋_GB2312" w:hAnsi="仿宋_GB2312" w:cs="仿宋_GB2312" w:eastAsia="仿宋_GB2312"/>
                      <w:sz w:val="19"/>
                      <w:color w:val="000000"/>
                    </w:rPr>
                    <w:t>2.显示器：配置2台显示器，尺寸≥21.5英寸，对比度≥1000:1，最佳分辨率≥1920×1080，LED背光，屏幕比例16:9；配备标准视频接口，支持通用标准壁挂安装。</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教员桌椅</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1.工作台</w:t>
                  </w:r>
                  <w:r>
                    <w:br/>
                  </w:r>
                  <w:r>
                    <w:rPr>
                      <w:rFonts w:ascii="仿宋_GB2312" w:hAnsi="仿宋_GB2312" w:cs="仿宋_GB2312" w:eastAsia="仿宋_GB2312"/>
                      <w:sz w:val="19"/>
                      <w:color w:val="000000"/>
                    </w:rPr>
                    <w:t>(1)整体规格：台面长度≥1.2米；</w:t>
                  </w:r>
                  <w:r>
                    <w:br/>
                  </w:r>
                  <w:r>
                    <w:rPr>
                      <w:rFonts w:ascii="仿宋_GB2312" w:hAnsi="仿宋_GB2312" w:cs="仿宋_GB2312" w:eastAsia="仿宋_GB2312"/>
                      <w:sz w:val="19"/>
                      <w:color w:val="000000"/>
                    </w:rPr>
                    <w:t>(2)材质工艺：采用钢木结合结构，整体表面经过烤漆工艺处理；</w:t>
                  </w:r>
                  <w:r>
                    <w:br/>
                  </w:r>
                  <w:r>
                    <w:rPr>
                      <w:rFonts w:ascii="仿宋_GB2312" w:hAnsi="仿宋_GB2312" w:cs="仿宋_GB2312" w:eastAsia="仿宋_GB2312"/>
                      <w:sz w:val="19"/>
                      <w:color w:val="000000"/>
                    </w:rPr>
                    <w:t>(3)走线设计：台面预留≥50mm标准过线孔；</w:t>
                  </w:r>
                  <w:r>
                    <w:br/>
                  </w:r>
                  <w:r>
                    <w:rPr>
                      <w:rFonts w:ascii="仿宋_GB2312" w:hAnsi="仿宋_GB2312" w:cs="仿宋_GB2312" w:eastAsia="仿宋_GB2312"/>
                      <w:sz w:val="19"/>
                      <w:color w:val="000000"/>
                    </w:rPr>
                    <w:t>(4)配套配件：设备自带可上下调节、可拆卸式设备托盘，适配不同尺寸设备安装；配备专用键盘托盘，推拉顺畅、承重稳定。</w:t>
                  </w:r>
                  <w:r>
                    <w:br/>
                  </w:r>
                  <w:r>
                    <w:rPr>
                      <w:rFonts w:ascii="仿宋_GB2312" w:hAnsi="仿宋_GB2312" w:cs="仿宋_GB2312" w:eastAsia="仿宋_GB2312"/>
                      <w:sz w:val="19"/>
                      <w:color w:val="000000"/>
                    </w:rPr>
                    <w:t>2.座椅：整体尺寸 ≥600mm*630mm*1000mm。</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教学观摩大屏</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color w:val="000000"/>
                    </w:rPr>
                    <w:t>LED显示屏体</w:t>
                  </w:r>
                  <w:r>
                    <w:br/>
                  </w:r>
                  <w:r>
                    <w:rPr>
                      <w:rFonts w:ascii="仿宋_GB2312" w:hAnsi="仿宋_GB2312" w:cs="仿宋_GB2312" w:eastAsia="仿宋_GB2312"/>
                      <w:sz w:val="19"/>
                      <w:color w:val="000000"/>
                    </w:rPr>
                    <w:t>1.P2规格，像素点间距≤2mm，显示面积≥7.5㎡；</w:t>
                  </w:r>
                  <w:r>
                    <w:br/>
                  </w:r>
                  <w:r>
                    <w:rPr>
                      <w:rFonts w:ascii="仿宋_GB2312" w:hAnsi="仿宋_GB2312" w:cs="仿宋_GB2312" w:eastAsia="仿宋_GB2312"/>
                      <w:sz w:val="19"/>
                      <w:color w:val="000000"/>
                    </w:rPr>
                    <w:t>2.像素密度≥250000点/㎡；</w:t>
                  </w:r>
                  <w:r>
                    <w:br/>
                  </w:r>
                  <w:r>
                    <w:rPr>
                      <w:rFonts w:ascii="仿宋_GB2312" w:hAnsi="仿宋_GB2312" w:cs="仿宋_GB2312" w:eastAsia="仿宋_GB2312"/>
                      <w:sz w:val="19"/>
                      <w:color w:val="000000"/>
                    </w:rPr>
                    <w:t>3.单模组尺寸≥320mm×160mm；</w:t>
                  </w:r>
                  <w:r>
                    <w:br/>
                  </w:r>
                  <w:r>
                    <w:rPr>
                      <w:rFonts w:ascii="仿宋_GB2312" w:hAnsi="仿宋_GB2312" w:cs="仿宋_GB2312" w:eastAsia="仿宋_GB2312"/>
                      <w:sz w:val="19"/>
                      <w:color w:val="000000"/>
                    </w:rPr>
                    <w:t>4.单模组分辨率≥160×80。</w:t>
                  </w:r>
                  <w:r>
                    <w:br/>
                  </w:r>
                  <w:r>
                    <w:rPr>
                      <w:rFonts w:ascii="仿宋_GB2312" w:hAnsi="仿宋_GB2312" w:cs="仿宋_GB2312" w:eastAsia="仿宋_GB2312"/>
                      <w:sz w:val="19"/>
                      <w:color w:val="000000"/>
                    </w:rPr>
                    <w:t>二、显示屏专用电源</w:t>
                  </w:r>
                  <w:r>
                    <w:br/>
                  </w:r>
                  <w:r>
                    <w:rPr>
                      <w:rFonts w:ascii="仿宋_GB2312" w:hAnsi="仿宋_GB2312" w:cs="仿宋_GB2312" w:eastAsia="仿宋_GB2312"/>
                      <w:sz w:val="19"/>
                      <w:color w:val="000000"/>
                    </w:rPr>
                    <w:t>采用LED显示屏专用电源，单台额定功率≥200W，输出适配屏体供电要求，数量≥18台。</w:t>
                  </w:r>
                  <w:r>
                    <w:br/>
                  </w:r>
                  <w:r>
                    <w:rPr>
                      <w:rFonts w:ascii="仿宋_GB2312" w:hAnsi="仿宋_GB2312" w:cs="仿宋_GB2312" w:eastAsia="仿宋_GB2312"/>
                      <w:sz w:val="19"/>
                      <w:color w:val="000000"/>
                    </w:rPr>
                    <w:t>三、接收卡</w:t>
                  </w:r>
                  <w:r>
                    <w:br/>
                  </w:r>
                  <w:r>
                    <w:rPr>
                      <w:rFonts w:ascii="仿宋_GB2312" w:hAnsi="仿宋_GB2312" w:cs="仿宋_GB2312" w:eastAsia="仿宋_GB2312"/>
                      <w:sz w:val="19"/>
                      <w:color w:val="000000"/>
                    </w:rPr>
                    <w:t>1.单卡支持高带载能力，适配主流驱动IC，最高支持64扫驱动模式，支持多路并行、串行数据输出，数量≥10张；</w:t>
                  </w:r>
                  <w:r>
                    <w:br/>
                  </w:r>
                  <w:r>
                    <w:rPr>
                      <w:rFonts w:ascii="仿宋_GB2312" w:hAnsi="仿宋_GB2312" w:cs="仿宋_GB2312" w:eastAsia="仿宋_GB2312"/>
                      <w:sz w:val="19"/>
                      <w:color w:val="000000"/>
                    </w:rPr>
                    <w:t>2.内置色彩管理功能，色彩深度≥18bit；</w:t>
                  </w:r>
                  <w:r>
                    <w:br/>
                  </w:r>
                  <w:r>
                    <w:rPr>
                      <w:rFonts w:ascii="仿宋_GB2312" w:hAnsi="仿宋_GB2312" w:cs="仿宋_GB2312" w:eastAsia="仿宋_GB2312"/>
                      <w:sz w:val="19"/>
                      <w:color w:val="000000"/>
                    </w:rPr>
                    <w:t>3.具备逐点亮色度校正功能；</w:t>
                  </w:r>
                  <w:r>
                    <w:br/>
                  </w:r>
                  <w:r>
                    <w:rPr>
                      <w:rFonts w:ascii="仿宋_GB2312" w:hAnsi="仿宋_GB2312" w:cs="仿宋_GB2312" w:eastAsia="仿宋_GB2312"/>
                      <w:sz w:val="19"/>
                      <w:color w:val="000000"/>
                    </w:rPr>
                    <w:t>4.支持亮暗线快速调节，优化画面均匀度。</w:t>
                  </w:r>
                  <w:r>
                    <w:br/>
                  </w:r>
                  <w:r>
                    <w:rPr>
                      <w:rFonts w:ascii="仿宋_GB2312" w:hAnsi="仿宋_GB2312" w:cs="仿宋_GB2312" w:eastAsia="仿宋_GB2312"/>
                      <w:sz w:val="19"/>
                      <w:color w:val="000000"/>
                    </w:rPr>
                    <w:t>四、视频处理器</w:t>
                  </w:r>
                  <w:r>
                    <w:br/>
                  </w:r>
                  <w:r>
                    <w:rPr>
                      <w:rFonts w:ascii="仿宋_GB2312" w:hAnsi="仿宋_GB2312" w:cs="仿宋_GB2312" w:eastAsia="仿宋_GB2312"/>
                      <w:sz w:val="19"/>
                      <w:color w:val="000000"/>
                    </w:rPr>
                    <w:t>1.支持1920×1080@60Hz输入分辨率，向下兼容常规分辨率；</w:t>
                  </w:r>
                  <w:r>
                    <w:br/>
                  </w:r>
                  <w:r>
                    <w:rPr>
                      <w:rFonts w:ascii="仿宋_GB2312" w:hAnsi="仿宋_GB2312" w:cs="仿宋_GB2312" w:eastAsia="仿宋_GB2312"/>
                      <w:sz w:val="19"/>
                      <w:color w:val="000000"/>
                    </w:rPr>
                    <w:t>2.配备≥4路千兆网口输出，整机最大带载≥260万像素，最大输出宽度≥3840像素，最大输出高度≥1920像素；</w:t>
                  </w:r>
                  <w:r>
                    <w:br/>
                  </w:r>
                  <w:r>
                    <w:rPr>
                      <w:rFonts w:ascii="仿宋_GB2312" w:hAnsi="仿宋_GB2312" w:cs="仿宋_GB2312" w:eastAsia="仿宋_GB2312"/>
                      <w:sz w:val="19"/>
                      <w:color w:val="000000"/>
                    </w:rPr>
                    <w:t>3.集成视频处理与发送功能，支持输入画面一键全屏缩放适配；</w:t>
                  </w:r>
                  <w:r>
                    <w:br/>
                  </w:r>
                  <w:r>
                    <w:rPr>
                      <w:rFonts w:ascii="仿宋_GB2312" w:hAnsi="仿宋_GB2312" w:cs="仿宋_GB2312" w:eastAsia="仿宋_GB2312"/>
                      <w:sz w:val="19"/>
                      <w:color w:val="000000"/>
                    </w:rPr>
                    <w:t>4.支持U盘本地播放视频、图片等多媒体文件。</w:t>
                  </w:r>
                  <w:r>
                    <w:br/>
                  </w:r>
                  <w:r>
                    <w:rPr>
                      <w:rFonts w:ascii="仿宋_GB2312" w:hAnsi="仿宋_GB2312" w:cs="仿宋_GB2312" w:eastAsia="仿宋_GB2312"/>
                      <w:sz w:val="19"/>
                      <w:color w:val="000000"/>
                    </w:rPr>
                    <w:t>五、主电缆</w:t>
                  </w:r>
                  <w:r>
                    <w:br/>
                  </w:r>
                  <w:r>
                    <w:rPr>
                      <w:rFonts w:ascii="仿宋_GB2312" w:hAnsi="仿宋_GB2312" w:cs="仿宋_GB2312" w:eastAsia="仿宋_GB2312"/>
                      <w:sz w:val="19"/>
                      <w:color w:val="000000"/>
                    </w:rPr>
                    <w:t>强电主电缆、网线/光纤、音频线由供应商提供，数量满足现场使用。</w:t>
                  </w:r>
                  <w:r>
                    <w:br/>
                  </w:r>
                  <w:r>
                    <w:rPr>
                      <w:rFonts w:ascii="仿宋_GB2312" w:hAnsi="仿宋_GB2312" w:cs="仿宋_GB2312" w:eastAsia="仿宋_GB2312"/>
                      <w:sz w:val="19"/>
                      <w:color w:val="000000"/>
                    </w:rPr>
                    <w:t>六、配套线材</w:t>
                  </w:r>
                  <w:r>
                    <w:br/>
                  </w:r>
                  <w:r>
                    <w:rPr>
                      <w:rFonts w:ascii="仿宋_GB2312" w:hAnsi="仿宋_GB2312" w:cs="仿宋_GB2312" w:eastAsia="仿宋_GB2312"/>
                      <w:sz w:val="19"/>
                      <w:color w:val="000000"/>
                    </w:rPr>
                    <w:t>提供屏体内部全套连接线、排线、信号线等辅材，满足整屏供电、信号传输需求。</w:t>
                  </w:r>
                  <w:r>
                    <w:br/>
                  </w:r>
                  <w:r>
                    <w:rPr>
                      <w:rFonts w:ascii="仿宋_GB2312" w:hAnsi="仿宋_GB2312" w:cs="仿宋_GB2312" w:eastAsia="仿宋_GB2312"/>
                      <w:sz w:val="19"/>
                      <w:color w:val="000000"/>
                    </w:rPr>
                    <w:t>七、安装钢结构</w:t>
                  </w:r>
                  <w:r>
                    <w:br/>
                  </w:r>
                  <w:r>
                    <w:rPr>
                      <w:rFonts w:ascii="仿宋_GB2312" w:hAnsi="仿宋_GB2312" w:cs="仿宋_GB2312" w:eastAsia="仿宋_GB2312"/>
                      <w:sz w:val="19"/>
                      <w:color w:val="000000"/>
                    </w:rPr>
                    <w:t>1.采用免焊接模块化钢结构，激光定型切割加工；</w:t>
                  </w:r>
                  <w:r>
                    <w:br/>
                  </w:r>
                  <w:r>
                    <w:rPr>
                      <w:rFonts w:ascii="仿宋_GB2312" w:hAnsi="仿宋_GB2312" w:cs="仿宋_GB2312" w:eastAsia="仿宋_GB2312"/>
                      <w:sz w:val="19"/>
                      <w:color w:val="000000"/>
                    </w:rPr>
                    <w:t>2.钢结构整体厚度≥100mm。</w:t>
                  </w:r>
                  <w:r>
                    <w:br/>
                  </w:r>
                  <w:r>
                    <w:rPr>
                      <w:rFonts w:ascii="仿宋_GB2312" w:hAnsi="仿宋_GB2312" w:cs="仿宋_GB2312" w:eastAsia="仿宋_GB2312"/>
                      <w:sz w:val="19"/>
                      <w:color w:val="000000"/>
                    </w:rPr>
                    <w:t>八、包边装饰</w:t>
                  </w:r>
                  <w:r>
                    <w:br/>
                  </w:r>
                  <w:r>
                    <w:rPr>
                      <w:rFonts w:ascii="仿宋_GB2312" w:hAnsi="仿宋_GB2312" w:cs="仿宋_GB2312" w:eastAsia="仿宋_GB2312"/>
                      <w:sz w:val="19"/>
                      <w:color w:val="000000"/>
                    </w:rPr>
                    <w:t>1.采用L形铝材作为屏体包边；</w:t>
                  </w:r>
                  <w:r>
                    <w:br/>
                  </w:r>
                  <w:r>
                    <w:rPr>
                      <w:rFonts w:ascii="仿宋_GB2312" w:hAnsi="仿宋_GB2312" w:cs="仿宋_GB2312" w:eastAsia="仿宋_GB2312"/>
                      <w:sz w:val="19"/>
                      <w:color w:val="000000"/>
                    </w:rPr>
                    <w:t>2.适配屏体厚度，侧边防护，外观规整。</w:t>
                  </w:r>
                </w:p>
                <w:p>
                  <w:pPr>
                    <w:pStyle w:val="null3"/>
                    <w:jc w:val="left"/>
                  </w:pPr>
                  <w:r>
                    <w:rPr>
                      <w:rFonts w:ascii="仿宋_GB2312" w:hAnsi="仿宋_GB2312" w:cs="仿宋_GB2312" w:eastAsia="仿宋_GB2312"/>
                      <w:sz w:val="19"/>
                      <w:color w:val="000000"/>
                    </w:rPr>
                    <w:t>九、配电柜</w:t>
                  </w:r>
                  <w:r>
                    <w:br/>
                  </w:r>
                  <w:r>
                    <w:rPr>
                      <w:rFonts w:ascii="仿宋_GB2312" w:hAnsi="仿宋_GB2312" w:cs="仿宋_GB2312" w:eastAsia="仿宋_GB2312"/>
                      <w:sz w:val="19"/>
                      <w:color w:val="000000"/>
                    </w:rPr>
                    <w:t>1.LED屏专用配电柜；</w:t>
                  </w:r>
                  <w:r>
                    <w:br/>
                  </w:r>
                  <w:r>
                    <w:rPr>
                      <w:rFonts w:ascii="仿宋_GB2312" w:hAnsi="仿宋_GB2312" w:cs="仿宋_GB2312" w:eastAsia="仿宋_GB2312"/>
                      <w:sz w:val="19"/>
                      <w:color w:val="000000"/>
                    </w:rPr>
                    <w:t>2.支持手自动切换，具备短路保护、过流保护、过压保护、过载保护功能；支持“分步加电”上电方式，可满足显示屏任意时段开启、关闭的使用需求；</w:t>
                  </w:r>
                  <w:r>
                    <w:br/>
                  </w:r>
                  <w:r>
                    <w:rPr>
                      <w:rFonts w:ascii="仿宋_GB2312" w:hAnsi="仿宋_GB2312" w:cs="仿宋_GB2312" w:eastAsia="仿宋_GB2312"/>
                      <w:sz w:val="19"/>
                      <w:color w:val="000000"/>
                    </w:rPr>
                    <w:t>3.箱体采用1.2mm钣金材料制作。</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LED光电站场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地面站场采用LED地砖屏系统，显示尺寸≥4000mm×2500mm，含安装支架、耗材、视频控制设备；可切换多种站场显示画面，支持车站站场、列车行车设备状态、列车运行过程及3D数字内容展示。</w:t>
                  </w:r>
                  <w:r>
                    <w:br/>
                  </w:r>
                  <w:r>
                    <w:rPr>
                      <w:rFonts w:ascii="仿宋_GB2312" w:hAnsi="仿宋_GB2312" w:cs="仿宋_GB2312" w:eastAsia="仿宋_GB2312"/>
                      <w:sz w:val="19"/>
                      <w:color w:val="000000"/>
                    </w:rPr>
                    <w:t>1.像素点间距≤3.91mm；</w:t>
                  </w:r>
                  <w:r>
                    <w:br/>
                  </w:r>
                  <w:r>
                    <w:rPr>
                      <w:rFonts w:ascii="仿宋_GB2312" w:hAnsi="仿宋_GB2312" w:cs="仿宋_GB2312" w:eastAsia="仿宋_GB2312"/>
                      <w:sz w:val="19"/>
                      <w:color w:val="000000"/>
                    </w:rPr>
                    <w:t>2.采用三合一表贴灯珠；</w:t>
                  </w:r>
                  <w:r>
                    <w:br/>
                  </w:r>
                  <w:r>
                    <w:rPr>
                      <w:rFonts w:ascii="仿宋_GB2312" w:hAnsi="仿宋_GB2312" w:cs="仿宋_GB2312" w:eastAsia="仿宋_GB2312"/>
                      <w:sz w:val="19"/>
                      <w:color w:val="000000"/>
                    </w:rPr>
                    <w:t>3.像素构成：1R1G1B；</w:t>
                  </w:r>
                  <w:r>
                    <w:br/>
                  </w:r>
                  <w:r>
                    <w:rPr>
                      <w:rFonts w:ascii="仿宋_GB2312" w:hAnsi="仿宋_GB2312" w:cs="仿宋_GB2312" w:eastAsia="仿宋_GB2312"/>
                      <w:sz w:val="19"/>
                      <w:color w:val="000000"/>
                    </w:rPr>
                    <w:t>4.基色组成：红、绿、蓝三基色；</w:t>
                  </w:r>
                  <w:r>
                    <w:br/>
                  </w:r>
                  <w:r>
                    <w:rPr>
                      <w:rFonts w:ascii="仿宋_GB2312" w:hAnsi="仿宋_GB2312" w:cs="仿宋_GB2312" w:eastAsia="仿宋_GB2312"/>
                      <w:sz w:val="19"/>
                      <w:color w:val="000000"/>
                    </w:rPr>
                    <w:t>5.物理密度≥65536点/㎡；</w:t>
                  </w:r>
                  <w:r>
                    <w:br/>
                  </w:r>
                  <w:r>
                    <w:rPr>
                      <w:rFonts w:ascii="仿宋_GB2312" w:hAnsi="仿宋_GB2312" w:cs="仿宋_GB2312" w:eastAsia="仿宋_GB2312"/>
                      <w:sz w:val="19"/>
                      <w:color w:val="000000"/>
                    </w:rPr>
                    <w:t>6.屏体表面墨色均匀一致；</w:t>
                  </w:r>
                  <w:r>
                    <w:br/>
                  </w:r>
                  <w:r>
                    <w:rPr>
                      <w:rFonts w:ascii="仿宋_GB2312" w:hAnsi="仿宋_GB2312" w:cs="仿宋_GB2312" w:eastAsia="仿宋_GB2312"/>
                      <w:sz w:val="19"/>
                      <w:color w:val="000000"/>
                    </w:rPr>
                    <w:t>7.模组亮度均匀；</w:t>
                  </w:r>
                  <w:r>
                    <w:br/>
                  </w:r>
                  <w:r>
                    <w:rPr>
                      <w:rFonts w:ascii="仿宋_GB2312" w:hAnsi="仿宋_GB2312" w:cs="仿宋_GB2312" w:eastAsia="仿宋_GB2312"/>
                      <w:sz w:val="19"/>
                      <w:color w:val="000000"/>
                    </w:rPr>
                    <w:t>8.发光亮度≥1500cd/㎡；</w:t>
                  </w:r>
                  <w:r>
                    <w:br/>
                  </w:r>
                  <w:r>
                    <w:rPr>
                      <w:rFonts w:ascii="仿宋_GB2312" w:hAnsi="仿宋_GB2312" w:cs="仿宋_GB2312" w:eastAsia="仿宋_GB2312"/>
                      <w:sz w:val="19"/>
                      <w:color w:val="000000"/>
                    </w:rPr>
                    <w:t>9.工作温度：-20℃～+55℃；</w:t>
                  </w:r>
                  <w:r>
                    <w:br/>
                  </w:r>
                  <w:r>
                    <w:rPr>
                      <w:rFonts w:ascii="仿宋_GB2312" w:hAnsi="仿宋_GB2312" w:cs="仿宋_GB2312" w:eastAsia="仿宋_GB2312"/>
                      <w:sz w:val="19"/>
                      <w:color w:val="000000"/>
                    </w:rPr>
                    <w:t>10.输入电压：AC220V±10%；</w:t>
                  </w:r>
                  <w:r>
                    <w:br/>
                  </w:r>
                  <w:r>
                    <w:rPr>
                      <w:rFonts w:ascii="仿宋_GB2312" w:hAnsi="仿宋_GB2312" w:cs="仿宋_GB2312" w:eastAsia="仿宋_GB2312"/>
                      <w:sz w:val="19"/>
                      <w:color w:val="000000"/>
                    </w:rPr>
                    <w:t>11.对地漏电电流＜3mA；</w:t>
                  </w:r>
                  <w:r>
                    <w:br/>
                  </w:r>
                  <w:r>
                    <w:rPr>
                      <w:rFonts w:ascii="仿宋_GB2312" w:hAnsi="仿宋_GB2312" w:cs="仿宋_GB2312" w:eastAsia="仿宋_GB2312"/>
                      <w:sz w:val="19"/>
                      <w:color w:val="000000"/>
                    </w:rPr>
                    <w:t>12.输入频率支持60/70Hz；</w:t>
                  </w:r>
                  <w:r>
                    <w:br/>
                  </w:r>
                  <w:r>
                    <w:rPr>
                      <w:rFonts w:ascii="仿宋_GB2312" w:hAnsi="仿宋_GB2312" w:cs="仿宋_GB2312" w:eastAsia="仿宋_GB2312"/>
                      <w:sz w:val="19"/>
                      <w:color w:val="000000"/>
                    </w:rPr>
                    <w:t>13.平均功率≤480W/㎡；</w:t>
                  </w:r>
                  <w:r>
                    <w:br/>
                  </w:r>
                  <w:r>
                    <w:rPr>
                      <w:rFonts w:ascii="仿宋_GB2312" w:hAnsi="仿宋_GB2312" w:cs="仿宋_GB2312" w:eastAsia="仿宋_GB2312"/>
                      <w:sz w:val="19"/>
                      <w:color w:val="000000"/>
                    </w:rPr>
                    <w:t>14.最大功率≤800W/㎡；</w:t>
                  </w:r>
                  <w:r>
                    <w:br/>
                  </w:r>
                  <w:r>
                    <w:rPr>
                      <w:rFonts w:ascii="仿宋_GB2312" w:hAnsi="仿宋_GB2312" w:cs="仿宋_GB2312" w:eastAsia="仿宋_GB2312"/>
                      <w:sz w:val="19"/>
                      <w:color w:val="000000"/>
                    </w:rPr>
                    <w:t>15.具备防潮、防尘、防腐、防静电防护，支持过流、短路、过压、欠压保护功能。</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平方米</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操控工作站</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1.主机：CPU≥四核八线程，内存≥16GB，固态硬盘≥512GB，集成显卡；</w:t>
                  </w:r>
                  <w:r>
                    <w:br/>
                  </w:r>
                  <w:r>
                    <w:rPr>
                      <w:rFonts w:ascii="仿宋_GB2312" w:hAnsi="仿宋_GB2312" w:cs="仿宋_GB2312" w:eastAsia="仿宋_GB2312"/>
                      <w:sz w:val="19"/>
                      <w:color w:val="000000"/>
                    </w:rPr>
                    <w:t>2.配套地面光电站场显示系统，模拟室外接发车的作业场景，可代表铁路现场的实际终端设备，进行正确的运行状态指示和转变；能对其设备操作动作进行关联，能与行车仿真系统相连，实现光电站场状态与行车设备的联动，以上功能须在符合信创要求的环境下实现。</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网络交换机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1.固定接口：≥8个10/100/1000Mbps；</w:t>
                  </w:r>
                  <w:r>
                    <w:br/>
                  </w:r>
                  <w:r>
                    <w:rPr>
                      <w:rFonts w:ascii="仿宋_GB2312" w:hAnsi="仿宋_GB2312" w:cs="仿宋_GB2312" w:eastAsia="仿宋_GB2312"/>
                      <w:sz w:val="19"/>
                      <w:color w:val="000000"/>
                    </w:rPr>
                    <w:t>2.整机最大功耗：≤3.5W；</w:t>
                  </w:r>
                  <w:r>
                    <w:br/>
                  </w:r>
                  <w:r>
                    <w:rPr>
                      <w:rFonts w:ascii="仿宋_GB2312" w:hAnsi="仿宋_GB2312" w:cs="仿宋_GB2312" w:eastAsia="仿宋_GB2312"/>
                      <w:sz w:val="19"/>
                      <w:color w:val="000000"/>
                    </w:rPr>
                    <w:t>3.整机交换容量：≥132Gbps；</w:t>
                  </w:r>
                  <w:r>
                    <w:br/>
                  </w:r>
                  <w:r>
                    <w:rPr>
                      <w:rFonts w:ascii="仿宋_GB2312" w:hAnsi="仿宋_GB2312" w:cs="仿宋_GB2312" w:eastAsia="仿宋_GB2312"/>
                      <w:sz w:val="19"/>
                      <w:color w:val="000000"/>
                    </w:rPr>
                    <w:t>4.整机包转发率：≥12Mpps。</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功放音响系统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1.功放：2.0声道设计，信噪比≥74dB，设备具备不少于2路麦克风输入接口，整机采用金属机箱；</w:t>
                  </w:r>
                  <w:r>
                    <w:br/>
                  </w:r>
                  <w:r>
                    <w:rPr>
                      <w:rFonts w:ascii="仿宋_GB2312" w:hAnsi="仿宋_GB2312" w:cs="仿宋_GB2312" w:eastAsia="仿宋_GB2312"/>
                      <w:sz w:val="19"/>
                      <w:color w:val="000000"/>
                    </w:rPr>
                    <w:t>2.音响：额定功率≤100W，灵敏度≥100dB，阻抗≤4Ω，采用双高音单元搭配8英寸低音单元，配备金属防护铁网。</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辅料、线材及工程施工</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包含网线、水晶头等设备，网线种类：双绞线，高纯度无氧铜包覆银粉线芯导体材料，线皮为全新PVC料，线芯全新PE料；RJ45超五类非屏蔽网络水晶头，壳体为LG环保阻燃材质，保证系统稳定性。</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城轨车辆段联锁仿真实训系统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系统须具备标准站型计算机联锁仿真功能，基本联锁关系符合联锁系统技术条件要求。仿真软件须按照行业主流联锁制式进行制作，可满足不少于三个主流联锁厂家涉及的至少10种不同制式标准联锁型号。可以实现与现场实际作业操作要求一致的仿真功能。计算机联锁信号智能实训系统设备须实现站场图显示功能、控制模式转换功能、办理/取消进路功能、道岔操作功能、区间占用逻辑检查解锁功能，以上功能须符合相关国家标准的安全要求，并提供检测机构出具的检测报告。</w:t>
                  </w:r>
                  <w:r>
                    <w:br/>
                  </w:r>
                  <w:r>
                    <w:rPr>
                      <w:rFonts w:ascii="仿宋_GB2312" w:hAnsi="仿宋_GB2312" w:cs="仿宋_GB2312" w:eastAsia="仿宋_GB2312"/>
                      <w:sz w:val="19"/>
                      <w:color w:val="000000"/>
                    </w:rPr>
                    <w:t>2.系统须具备标准站型TDCS车务终端仿真功能，以行业主流TDCS调度指挥系统为仿真原型制作，逻辑结构、操作方式和实际车务终端系统一致。系统具备邻站透明和行车日志两部分功能，学员可通过终端接收调度中心下达的阶段计划、调度命令，进行车次及行车日志相关操作。</w:t>
                  </w:r>
                  <w:r>
                    <w:br/>
                  </w:r>
                  <w:r>
                    <w:rPr>
                      <w:rFonts w:ascii="仿宋_GB2312" w:hAnsi="仿宋_GB2312" w:cs="仿宋_GB2312" w:eastAsia="仿宋_GB2312"/>
                      <w:sz w:val="19"/>
                      <w:color w:val="000000"/>
                    </w:rPr>
                    <w:t>▲3.系统须具备电子簿册及行车凭证仿真功能，能仿真行车设备检查登记簿、绿色许可证、红色许可证、路票、出站、跟踪调车通知书、书面通知、半自动闭塞发车通知书等常用凭证，系统支持键盘输入填记，填记规则符合铁路行业相关规定。（需提供满足本条功能描述的佐证材料，包含：①软件功能屏幕截图；②软件运行界面实物实拍静态照片（使用相机/手机对运行该软件的显示终端进行现场拍摄，需可见显示设备边框，不得仅使用截屏图片替代实拍材料）；所有图片应清晰可辨识软件功能内容。）</w:t>
                  </w:r>
                  <w:r>
                    <w:br/>
                  </w:r>
                  <w:r>
                    <w:rPr>
                      <w:rFonts w:ascii="仿宋_GB2312" w:hAnsi="仿宋_GB2312" w:cs="仿宋_GB2312" w:eastAsia="仿宋_GB2312"/>
                      <w:sz w:val="19"/>
                      <w:color w:val="000000"/>
                    </w:rPr>
                    <w:t>4.教员管理系统须具备以下功能：</w:t>
                  </w:r>
                  <w:r>
                    <w:br/>
                  </w:r>
                  <w:r>
                    <w:rPr>
                      <w:rFonts w:ascii="仿宋_GB2312" w:hAnsi="仿宋_GB2312" w:cs="仿宋_GB2312" w:eastAsia="仿宋_GB2312"/>
                      <w:sz w:val="19"/>
                      <w:color w:val="000000"/>
                    </w:rPr>
                    <w:t>（1）仿真环境设置功能，包括设置信号机、道岔、轨道区段、轨道区段分路不良等故障，以及设置半自动闭塞、自动闭塞改方电路、漏解锁等各种故障；</w:t>
                  </w:r>
                  <w:r>
                    <w:br/>
                  </w:r>
                  <w:r>
                    <w:rPr>
                      <w:rFonts w:ascii="仿宋_GB2312" w:hAnsi="仿宋_GB2312" w:cs="仿宋_GB2312" w:eastAsia="仿宋_GB2312"/>
                      <w:sz w:val="19"/>
                      <w:color w:val="000000"/>
                    </w:rPr>
                    <w:t>（2）系统可同步显示各个联锁控制台上的信号设备状态；</w:t>
                  </w:r>
                  <w:r>
                    <w:br/>
                  </w:r>
                  <w:r>
                    <w:rPr>
                      <w:rFonts w:ascii="仿宋_GB2312" w:hAnsi="仿宋_GB2312" w:cs="仿宋_GB2312" w:eastAsia="仿宋_GB2312"/>
                      <w:sz w:val="19"/>
                      <w:color w:val="000000"/>
                    </w:rPr>
                    <w:t>（3）可以设置列车车次、车长、车速等参数；</w:t>
                  </w:r>
                  <w:r>
                    <w:br/>
                  </w:r>
                  <w:r>
                    <w:rPr>
                      <w:rFonts w:ascii="仿宋_GB2312" w:hAnsi="仿宋_GB2312" w:cs="仿宋_GB2312" w:eastAsia="仿宋_GB2312"/>
                      <w:sz w:val="19"/>
                      <w:color w:val="000000"/>
                    </w:rPr>
                    <w:t>（4）可以实现列车接车、发车、通过以及调车作业的车列自动压入、进路自动解锁等功能；</w:t>
                  </w:r>
                  <w:r>
                    <w:br/>
                  </w:r>
                  <w:r>
                    <w:rPr>
                      <w:rFonts w:ascii="仿宋_GB2312" w:hAnsi="仿宋_GB2312" w:cs="仿宋_GB2312" w:eastAsia="仿宋_GB2312"/>
                      <w:sz w:val="19"/>
                      <w:color w:val="000000"/>
                    </w:rPr>
                    <w:t>（5）实现非正常情况下的行车模拟，手信号接发车等；</w:t>
                  </w:r>
                  <w:r>
                    <w:br/>
                  </w:r>
                  <w:r>
                    <w:rPr>
                      <w:rFonts w:ascii="仿宋_GB2312" w:hAnsi="仿宋_GB2312" w:cs="仿宋_GB2312" w:eastAsia="仿宋_GB2312"/>
                      <w:sz w:val="19"/>
                      <w:color w:val="000000"/>
                    </w:rPr>
                    <w:t>（6）可以对所有控制台进行初始化，方便教学；</w:t>
                  </w:r>
                  <w:r>
                    <w:br/>
                  </w:r>
                  <w:r>
                    <w:rPr>
                      <w:rFonts w:ascii="仿宋_GB2312" w:hAnsi="仿宋_GB2312" w:cs="仿宋_GB2312" w:eastAsia="仿宋_GB2312"/>
                      <w:sz w:val="19"/>
                      <w:color w:val="000000"/>
                    </w:rPr>
                    <w:t>（7）通过教师机集中控制可以选择多个车站共同使用或者单个车站使用，并可以作为模拟邻站与受控的控制台进行半自动闭塞以及自闭改方等站间联系操作；</w:t>
                  </w:r>
                  <w:r>
                    <w:br/>
                  </w:r>
                  <w:r>
                    <w:rPr>
                      <w:rFonts w:ascii="仿宋_GB2312" w:hAnsi="仿宋_GB2312" w:cs="仿宋_GB2312" w:eastAsia="仿宋_GB2312"/>
                      <w:sz w:val="19"/>
                      <w:color w:val="000000"/>
                    </w:rPr>
                    <w:t>（8）可以充当调度终端配合车站终端进行实训操作，具备阶段计划与调度命令编辑与下发功能；</w:t>
                  </w:r>
                  <w:r>
                    <w:br/>
                  </w:r>
                  <w:r>
                    <w:rPr>
                      <w:rFonts w:ascii="仿宋_GB2312" w:hAnsi="仿宋_GB2312" w:cs="仿宋_GB2312" w:eastAsia="仿宋_GB2312"/>
                      <w:sz w:val="19"/>
                      <w:color w:val="000000"/>
                    </w:rPr>
                    <w:t>（9）可以实现学员操作练习过程的全程记录及考核；</w:t>
                  </w:r>
                  <w:r>
                    <w:br/>
                  </w:r>
                  <w:r>
                    <w:rPr>
                      <w:rFonts w:ascii="仿宋_GB2312" w:hAnsi="仿宋_GB2312" w:cs="仿宋_GB2312" w:eastAsia="仿宋_GB2312"/>
                      <w:sz w:val="19"/>
                      <w:color w:val="000000"/>
                    </w:rPr>
                    <w:t>（10）可以实现任务流程及评定规则的自主维护。</w:t>
                  </w:r>
                  <w:r>
                    <w:br/>
                  </w:r>
                  <w:r>
                    <w:rPr>
                      <w:rFonts w:ascii="仿宋_GB2312" w:hAnsi="仿宋_GB2312" w:cs="仿宋_GB2312" w:eastAsia="仿宋_GB2312"/>
                      <w:sz w:val="19"/>
                      <w:color w:val="000000"/>
                    </w:rPr>
                    <w:t>5.具备电子簿册及行车凭证仿真功能，涵盖常用簿册及凭证，支持键盘输入填记，填记规则符合行业相关标准规范。</w:t>
                  </w:r>
                </w:p>
                <w:p>
                  <w:pPr>
                    <w:pStyle w:val="null3"/>
                    <w:jc w:val="left"/>
                  </w:pPr>
                  <w:r>
                    <w:rPr>
                      <w:rFonts w:ascii="仿宋_GB2312" w:hAnsi="仿宋_GB2312" w:cs="仿宋_GB2312" w:eastAsia="仿宋_GB2312"/>
                      <w:sz w:val="19"/>
                      <w:color w:val="000000"/>
                    </w:rPr>
                    <w:t>6</w:t>
                  </w:r>
                  <w:r>
                    <w:rPr>
                      <w:rFonts w:ascii="仿宋_GB2312" w:hAnsi="仿宋_GB2312" w:cs="仿宋_GB2312" w:eastAsia="仿宋_GB2312"/>
                      <w:sz w:val="19"/>
                      <w:color w:val="000000"/>
                    </w:rPr>
                    <w:t>.具备自动评分和考核功能，可实现学员自主学习、演练和自我考评功能，能对学员操作过程进行评价，可存储、调阅学员演练及考评记录，给出学员素质评价结果，为学员培训及综合评定提供依据，并支持评分依据导出。</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城轨车站设备仿真实训系统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1.三维视景模块</w:t>
                  </w:r>
                  <w:r>
                    <w:br/>
                  </w:r>
                  <w:r>
                    <w:rPr>
                      <w:rFonts w:ascii="仿宋_GB2312" w:hAnsi="仿宋_GB2312" w:cs="仿宋_GB2312" w:eastAsia="仿宋_GB2312"/>
                      <w:sz w:val="19"/>
                      <w:color w:val="000000"/>
                    </w:rPr>
                    <w:t>三维数字化建模，构建虚拟的实训环境，包括站台层、站厅层公共区的相应设备以及各系统设备房和相应机电设备，如车站通风空调大系统设备、小系统设备、空调水系统设备、隧道通风设备、车站站台门、电扶梯电梯、消防设备、照明设备等。</w:t>
                  </w:r>
                  <w:r>
                    <w:br/>
                  </w:r>
                  <w:r>
                    <w:rPr>
                      <w:rFonts w:ascii="仿宋_GB2312" w:hAnsi="仿宋_GB2312" w:cs="仿宋_GB2312" w:eastAsia="仿宋_GB2312"/>
                      <w:sz w:val="19"/>
                      <w:color w:val="000000"/>
                    </w:rPr>
                    <w:t>2.三维物理模块</w:t>
                  </w:r>
                  <w:r>
                    <w:br/>
                  </w:r>
                  <w:r>
                    <w:rPr>
                      <w:rFonts w:ascii="仿宋_GB2312" w:hAnsi="仿宋_GB2312" w:cs="仿宋_GB2312" w:eastAsia="仿宋_GB2312"/>
                      <w:sz w:val="19"/>
                      <w:color w:val="000000"/>
                    </w:rPr>
                    <w:t>基础的三维虚拟环境下的物理仿真。</w:t>
                  </w:r>
                  <w:r>
                    <w:br/>
                  </w:r>
                  <w:r>
                    <w:rPr>
                      <w:rFonts w:ascii="仿宋_GB2312" w:hAnsi="仿宋_GB2312" w:cs="仿宋_GB2312" w:eastAsia="仿宋_GB2312"/>
                      <w:sz w:val="19"/>
                      <w:color w:val="000000"/>
                    </w:rPr>
                    <w:t>3.场景漫游模块</w:t>
                  </w:r>
                  <w:r>
                    <w:br/>
                  </w:r>
                  <w:r>
                    <w:rPr>
                      <w:rFonts w:ascii="仿宋_GB2312" w:hAnsi="仿宋_GB2312" w:cs="仿宋_GB2312" w:eastAsia="仿宋_GB2312"/>
                      <w:sz w:val="19"/>
                      <w:color w:val="000000"/>
                    </w:rPr>
                    <w:t>以第一视角形式通过鼠标、键盘实现在三维环境中的自由行走功能。</w:t>
                  </w:r>
                  <w:r>
                    <w:br/>
                  </w:r>
                  <w:r>
                    <w:rPr>
                      <w:rFonts w:ascii="仿宋_GB2312" w:hAnsi="仿宋_GB2312" w:cs="仿宋_GB2312" w:eastAsia="仿宋_GB2312"/>
                      <w:sz w:val="19"/>
                      <w:color w:val="000000"/>
                    </w:rPr>
                    <w:t>4.系统（设备）认知模块</w:t>
                  </w:r>
                  <w:r>
                    <w:br/>
                  </w:r>
                  <w:r>
                    <w:rPr>
                      <w:rFonts w:ascii="仿宋_GB2312" w:hAnsi="仿宋_GB2312" w:cs="仿宋_GB2312" w:eastAsia="仿宋_GB2312"/>
                      <w:sz w:val="19"/>
                      <w:color w:val="000000"/>
                    </w:rPr>
                    <w:t>（1）车站大系统认知和相关设备认知；</w:t>
                  </w:r>
                  <w:r>
                    <w:br/>
                  </w:r>
                  <w:r>
                    <w:rPr>
                      <w:rFonts w:ascii="仿宋_GB2312" w:hAnsi="仿宋_GB2312" w:cs="仿宋_GB2312" w:eastAsia="仿宋_GB2312"/>
                      <w:sz w:val="19"/>
                      <w:color w:val="000000"/>
                    </w:rPr>
                    <w:t>（2）车站小系统认知和相关设备认知；</w:t>
                  </w:r>
                  <w:r>
                    <w:br/>
                  </w:r>
                  <w:r>
                    <w:rPr>
                      <w:rFonts w:ascii="仿宋_GB2312" w:hAnsi="仿宋_GB2312" w:cs="仿宋_GB2312" w:eastAsia="仿宋_GB2312"/>
                      <w:sz w:val="19"/>
                      <w:color w:val="000000"/>
                    </w:rPr>
                    <w:t>（3）隧道通风系统认知和相关设备认知；</w:t>
                  </w:r>
                  <w:r>
                    <w:br/>
                  </w:r>
                  <w:r>
                    <w:rPr>
                      <w:rFonts w:ascii="仿宋_GB2312" w:hAnsi="仿宋_GB2312" w:cs="仿宋_GB2312" w:eastAsia="仿宋_GB2312"/>
                      <w:sz w:val="19"/>
                      <w:color w:val="000000"/>
                    </w:rPr>
                    <w:t>（4）空调冷水系统认知和相关设备认知；</w:t>
                  </w:r>
                  <w:r>
                    <w:br/>
                  </w:r>
                  <w:r>
                    <w:rPr>
                      <w:rFonts w:ascii="仿宋_GB2312" w:hAnsi="仿宋_GB2312" w:cs="仿宋_GB2312" w:eastAsia="仿宋_GB2312"/>
                      <w:sz w:val="19"/>
                      <w:color w:val="000000"/>
                    </w:rPr>
                    <w:t>（5）站台门系统认知和相关设备认知；</w:t>
                  </w:r>
                  <w:r>
                    <w:br/>
                  </w:r>
                  <w:r>
                    <w:rPr>
                      <w:rFonts w:ascii="仿宋_GB2312" w:hAnsi="仿宋_GB2312" w:cs="仿宋_GB2312" w:eastAsia="仿宋_GB2312"/>
                      <w:sz w:val="19"/>
                      <w:color w:val="000000"/>
                    </w:rPr>
                    <w:t>（6）给排水系统认知和相关设备认知；</w:t>
                  </w:r>
                  <w:r>
                    <w:br/>
                  </w:r>
                  <w:r>
                    <w:rPr>
                      <w:rFonts w:ascii="仿宋_GB2312" w:hAnsi="仿宋_GB2312" w:cs="仿宋_GB2312" w:eastAsia="仿宋_GB2312"/>
                      <w:sz w:val="19"/>
                      <w:color w:val="000000"/>
                    </w:rPr>
                    <w:t>（7）照明系统认知和相关设备认知；</w:t>
                  </w:r>
                  <w:r>
                    <w:br/>
                  </w:r>
                  <w:r>
                    <w:rPr>
                      <w:rFonts w:ascii="仿宋_GB2312" w:hAnsi="仿宋_GB2312" w:cs="仿宋_GB2312" w:eastAsia="仿宋_GB2312"/>
                      <w:sz w:val="19"/>
                      <w:color w:val="000000"/>
                    </w:rPr>
                    <w:t>（8）电扶梯系统认知和相关设备认知；</w:t>
                  </w:r>
                  <w:r>
                    <w:br/>
                  </w:r>
                  <w:r>
                    <w:rPr>
                      <w:rFonts w:ascii="仿宋_GB2312" w:hAnsi="仿宋_GB2312" w:cs="仿宋_GB2312" w:eastAsia="仿宋_GB2312"/>
                      <w:sz w:val="19"/>
                      <w:color w:val="000000"/>
                    </w:rPr>
                    <w:t>（9）自动售检票系统认知和相关设备认知；</w:t>
                  </w:r>
                  <w:r>
                    <w:br/>
                  </w:r>
                  <w:r>
                    <w:rPr>
                      <w:rFonts w:ascii="仿宋_GB2312" w:hAnsi="仿宋_GB2312" w:cs="仿宋_GB2312" w:eastAsia="仿宋_GB2312"/>
                      <w:sz w:val="19"/>
                      <w:color w:val="000000"/>
                    </w:rPr>
                    <w:t>（10）火灾自动报警系统认知和相关设备认知；</w:t>
                  </w:r>
                  <w:r>
                    <w:br/>
                  </w:r>
                  <w:r>
                    <w:rPr>
                      <w:rFonts w:ascii="仿宋_GB2312" w:hAnsi="仿宋_GB2312" w:cs="仿宋_GB2312" w:eastAsia="仿宋_GB2312"/>
                      <w:sz w:val="19"/>
                      <w:color w:val="000000"/>
                    </w:rPr>
                    <w:t>（11）气体灭火系统认知和相关设备认知。</w:t>
                  </w:r>
                  <w:r>
                    <w:br/>
                  </w:r>
                  <w:r>
                    <w:rPr>
                      <w:rFonts w:ascii="仿宋_GB2312" w:hAnsi="仿宋_GB2312" w:cs="仿宋_GB2312" w:eastAsia="仿宋_GB2312"/>
                      <w:sz w:val="19"/>
                      <w:color w:val="000000"/>
                    </w:rPr>
                    <w:t>5.工况模拟模块</w:t>
                  </w:r>
                  <w:r>
                    <w:br/>
                  </w:r>
                  <w:r>
                    <w:rPr>
                      <w:rFonts w:ascii="仿宋_GB2312" w:hAnsi="仿宋_GB2312" w:cs="仿宋_GB2312" w:eastAsia="仿宋_GB2312"/>
                      <w:sz w:val="19"/>
                      <w:color w:val="000000"/>
                    </w:rPr>
                    <w:t>（1）车站大系统工况模拟；</w:t>
                  </w:r>
                  <w:r>
                    <w:br/>
                  </w:r>
                  <w:r>
                    <w:rPr>
                      <w:rFonts w:ascii="仿宋_GB2312" w:hAnsi="仿宋_GB2312" w:cs="仿宋_GB2312" w:eastAsia="仿宋_GB2312"/>
                      <w:sz w:val="19"/>
                      <w:color w:val="000000"/>
                    </w:rPr>
                    <w:t>（2）车站小系统工况模拟；</w:t>
                  </w:r>
                  <w:r>
                    <w:br/>
                  </w:r>
                  <w:r>
                    <w:rPr>
                      <w:rFonts w:ascii="仿宋_GB2312" w:hAnsi="仿宋_GB2312" w:cs="仿宋_GB2312" w:eastAsia="仿宋_GB2312"/>
                      <w:sz w:val="19"/>
                      <w:color w:val="000000"/>
                    </w:rPr>
                    <w:t>（3）车站隧道通风工况模拟；</w:t>
                  </w:r>
                  <w:r>
                    <w:br/>
                  </w:r>
                  <w:r>
                    <w:rPr>
                      <w:rFonts w:ascii="仿宋_GB2312" w:hAnsi="仿宋_GB2312" w:cs="仿宋_GB2312" w:eastAsia="仿宋_GB2312"/>
                      <w:sz w:val="19"/>
                      <w:color w:val="000000"/>
                    </w:rPr>
                    <w:t>（4）车站空调水系统工况模拟。</w:t>
                  </w:r>
                  <w:r>
                    <w:br/>
                  </w:r>
                  <w:r>
                    <w:rPr>
                      <w:rFonts w:ascii="仿宋_GB2312" w:hAnsi="仿宋_GB2312" w:cs="仿宋_GB2312" w:eastAsia="仿宋_GB2312"/>
                      <w:sz w:val="19"/>
                      <w:color w:val="000000"/>
                    </w:rPr>
                    <w:t>6.站台门模块</w:t>
                  </w:r>
                  <w:r>
                    <w:br/>
                  </w:r>
                  <w:r>
                    <w:rPr>
                      <w:rFonts w:ascii="仿宋_GB2312" w:hAnsi="仿宋_GB2312" w:cs="仿宋_GB2312" w:eastAsia="仿宋_GB2312"/>
                      <w:sz w:val="19"/>
                      <w:color w:val="000000"/>
                    </w:rPr>
                    <w:t>（1）站台门设备认知；</w:t>
                  </w:r>
                  <w:r>
                    <w:br/>
                  </w:r>
                  <w:r>
                    <w:rPr>
                      <w:rFonts w:ascii="仿宋_GB2312" w:hAnsi="仿宋_GB2312" w:cs="仿宋_GB2312" w:eastAsia="仿宋_GB2312"/>
                      <w:sz w:val="19"/>
                      <w:color w:val="000000"/>
                    </w:rPr>
                    <w:t>（2）站台门部件组装动画演示；</w:t>
                  </w:r>
                  <w:r>
                    <w:br/>
                  </w:r>
                  <w:r>
                    <w:rPr>
                      <w:rFonts w:ascii="仿宋_GB2312" w:hAnsi="仿宋_GB2312" w:cs="仿宋_GB2312" w:eastAsia="仿宋_GB2312"/>
                      <w:sz w:val="19"/>
                      <w:color w:val="000000"/>
                    </w:rPr>
                    <w:t>（3）站台门部件拆解动画演示；</w:t>
                  </w:r>
                  <w:r>
                    <w:br/>
                  </w:r>
                  <w:r>
                    <w:rPr>
                      <w:rFonts w:ascii="仿宋_GB2312" w:hAnsi="仿宋_GB2312" w:cs="仿宋_GB2312" w:eastAsia="仿宋_GB2312"/>
                      <w:sz w:val="19"/>
                      <w:color w:val="000000"/>
                    </w:rPr>
                    <w:t>（4）站台门部件组装；</w:t>
                  </w:r>
                  <w:r>
                    <w:br/>
                  </w:r>
                  <w:r>
                    <w:rPr>
                      <w:rFonts w:ascii="仿宋_GB2312" w:hAnsi="仿宋_GB2312" w:cs="仿宋_GB2312" w:eastAsia="仿宋_GB2312"/>
                      <w:sz w:val="19"/>
                      <w:color w:val="000000"/>
                    </w:rPr>
                    <w:t>（5）站台门部件拆解。</w:t>
                  </w:r>
                  <w:r>
                    <w:br/>
                  </w:r>
                  <w:r>
                    <w:rPr>
                      <w:rFonts w:ascii="仿宋_GB2312" w:hAnsi="仿宋_GB2312" w:cs="仿宋_GB2312" w:eastAsia="仿宋_GB2312"/>
                      <w:sz w:val="19"/>
                      <w:color w:val="000000"/>
                    </w:rPr>
                    <w:t>7.自动售票机模块</w:t>
                  </w:r>
                  <w:r>
                    <w:br/>
                  </w:r>
                  <w:r>
                    <w:rPr>
                      <w:rFonts w:ascii="仿宋_GB2312" w:hAnsi="仿宋_GB2312" w:cs="仿宋_GB2312" w:eastAsia="仿宋_GB2312"/>
                      <w:sz w:val="19"/>
                      <w:color w:val="000000"/>
                    </w:rPr>
                    <w:t>（1）自动售票机设备认知；</w:t>
                  </w:r>
                  <w:r>
                    <w:br/>
                  </w:r>
                  <w:r>
                    <w:rPr>
                      <w:rFonts w:ascii="仿宋_GB2312" w:hAnsi="仿宋_GB2312" w:cs="仿宋_GB2312" w:eastAsia="仿宋_GB2312"/>
                      <w:sz w:val="19"/>
                      <w:color w:val="000000"/>
                    </w:rPr>
                    <w:t>（2）自动售票机部件组装动画演示；</w:t>
                  </w:r>
                  <w:r>
                    <w:br/>
                  </w:r>
                  <w:r>
                    <w:rPr>
                      <w:rFonts w:ascii="仿宋_GB2312" w:hAnsi="仿宋_GB2312" w:cs="仿宋_GB2312" w:eastAsia="仿宋_GB2312"/>
                      <w:sz w:val="19"/>
                      <w:color w:val="000000"/>
                    </w:rPr>
                    <w:t>（3）自动售票机部件拆解动画演示；</w:t>
                  </w:r>
                  <w:r>
                    <w:br/>
                  </w:r>
                  <w:r>
                    <w:rPr>
                      <w:rFonts w:ascii="仿宋_GB2312" w:hAnsi="仿宋_GB2312" w:cs="仿宋_GB2312" w:eastAsia="仿宋_GB2312"/>
                      <w:sz w:val="19"/>
                      <w:color w:val="000000"/>
                    </w:rPr>
                    <w:t>（4）自动售票机部件组装；</w:t>
                  </w:r>
                  <w:r>
                    <w:br/>
                  </w:r>
                  <w:r>
                    <w:rPr>
                      <w:rFonts w:ascii="仿宋_GB2312" w:hAnsi="仿宋_GB2312" w:cs="仿宋_GB2312" w:eastAsia="仿宋_GB2312"/>
                      <w:sz w:val="19"/>
                      <w:color w:val="000000"/>
                    </w:rPr>
                    <w:t>（5）自动售票机部件拆解。</w:t>
                  </w:r>
                  <w:r>
                    <w:br/>
                  </w:r>
                  <w:r>
                    <w:rPr>
                      <w:rFonts w:ascii="仿宋_GB2312" w:hAnsi="仿宋_GB2312" w:cs="仿宋_GB2312" w:eastAsia="仿宋_GB2312"/>
                      <w:sz w:val="19"/>
                      <w:color w:val="000000"/>
                    </w:rPr>
                    <w:t>8.自动检票机模块</w:t>
                  </w:r>
                  <w:r>
                    <w:br/>
                  </w:r>
                  <w:r>
                    <w:rPr>
                      <w:rFonts w:ascii="仿宋_GB2312" w:hAnsi="仿宋_GB2312" w:cs="仿宋_GB2312" w:eastAsia="仿宋_GB2312"/>
                      <w:sz w:val="19"/>
                      <w:color w:val="000000"/>
                    </w:rPr>
                    <w:t>（1）自动检票机设备认知；</w:t>
                  </w:r>
                  <w:r>
                    <w:br/>
                  </w:r>
                  <w:r>
                    <w:rPr>
                      <w:rFonts w:ascii="仿宋_GB2312" w:hAnsi="仿宋_GB2312" w:cs="仿宋_GB2312" w:eastAsia="仿宋_GB2312"/>
                      <w:sz w:val="19"/>
                      <w:color w:val="000000"/>
                    </w:rPr>
                    <w:t>（2）自动检票机部件组装动画演示；</w:t>
                  </w:r>
                  <w:r>
                    <w:br/>
                  </w:r>
                  <w:r>
                    <w:rPr>
                      <w:rFonts w:ascii="仿宋_GB2312" w:hAnsi="仿宋_GB2312" w:cs="仿宋_GB2312" w:eastAsia="仿宋_GB2312"/>
                      <w:sz w:val="19"/>
                      <w:color w:val="000000"/>
                    </w:rPr>
                    <w:t>（3）自动检票机部件拆解动画演示；</w:t>
                  </w:r>
                  <w:r>
                    <w:br/>
                  </w:r>
                  <w:r>
                    <w:rPr>
                      <w:rFonts w:ascii="仿宋_GB2312" w:hAnsi="仿宋_GB2312" w:cs="仿宋_GB2312" w:eastAsia="仿宋_GB2312"/>
                      <w:sz w:val="19"/>
                      <w:color w:val="000000"/>
                    </w:rPr>
                    <w:t>（4）自动检票机部件组装；</w:t>
                  </w:r>
                  <w:r>
                    <w:br/>
                  </w:r>
                  <w:r>
                    <w:rPr>
                      <w:rFonts w:ascii="仿宋_GB2312" w:hAnsi="仿宋_GB2312" w:cs="仿宋_GB2312" w:eastAsia="仿宋_GB2312"/>
                      <w:sz w:val="19"/>
                      <w:color w:val="000000"/>
                    </w:rPr>
                    <w:t>（5）自动检票机部件拆解。</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城轨线网三维交互沙盘演练系统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三维视景模块：采用主流三维仿真引擎（包括但不限于UE4、Unity、国产自主三维引擎、数字孪生平台等）进行三维数字化建模，达到同等三维视景效果，构建满足城轨线路运营作业需要的虚拟实训环境（含线路车站、信号设备、桥梁、隧道、涵洞等城轨线路相关场景元素）。</w:t>
                  </w:r>
                  <w:r>
                    <w:br/>
                  </w:r>
                  <w:r>
                    <w:rPr>
                      <w:rFonts w:ascii="仿宋_GB2312" w:hAnsi="仿宋_GB2312" w:cs="仿宋_GB2312" w:eastAsia="仿宋_GB2312"/>
                      <w:sz w:val="19"/>
                      <w:color w:val="000000"/>
                    </w:rPr>
                    <w:t>2.三维物理模块：基础三维虚拟环境下的物理仿真、地形仿真，支持真实或定制地形，或采用满足同等教学实训效果的替代实现方式。</w:t>
                  </w:r>
                  <w:r>
                    <w:br/>
                  </w:r>
                  <w:r>
                    <w:rPr>
                      <w:rFonts w:ascii="仿宋_GB2312" w:hAnsi="仿宋_GB2312" w:cs="仿宋_GB2312" w:eastAsia="仿宋_GB2312"/>
                      <w:sz w:val="19"/>
                      <w:color w:val="000000"/>
                    </w:rPr>
                    <w:t>3.环境仿真模块：应能实现天气（晴天/下雨/下雪/白天/黑夜）设置，或采用满足同等教学实训效果的替代方案。</w:t>
                  </w:r>
                  <w:r>
                    <w:br/>
                  </w:r>
                  <w:r>
                    <w:rPr>
                      <w:rFonts w:ascii="仿宋_GB2312" w:hAnsi="仿宋_GB2312" w:cs="仿宋_GB2312" w:eastAsia="仿宋_GB2312"/>
                      <w:sz w:val="19"/>
                      <w:color w:val="000000"/>
                    </w:rPr>
                    <w:t>4.场景漫游模块：第一视角三维环境自由行走，支持场景漫游，实现虚拟沙盘局部和整个虚拟沙盘的前进、后退、平移。</w:t>
                  </w:r>
                  <w:r>
                    <w:br/>
                  </w:r>
                  <w:r>
                    <w:rPr>
                      <w:rFonts w:ascii="仿宋_GB2312" w:hAnsi="仿宋_GB2312" w:cs="仿宋_GB2312" w:eastAsia="仿宋_GB2312"/>
                      <w:sz w:val="19"/>
                      <w:color w:val="000000"/>
                    </w:rPr>
                    <w:t>5.轨道及轨旁设备仿真模块：典型地面信号设备（信号机、道岔、应答器、站界），应能与信号系统进行联动，或采用满足同等教学实训效果的替代实现方式。</w:t>
                  </w:r>
                  <w:r>
                    <w:br/>
                  </w:r>
                  <w:r>
                    <w:rPr>
                      <w:rFonts w:ascii="仿宋_GB2312" w:hAnsi="仿宋_GB2312" w:cs="仿宋_GB2312" w:eastAsia="仿宋_GB2312"/>
                      <w:sz w:val="19"/>
                      <w:color w:val="000000"/>
                    </w:rPr>
                    <w:t>6.列车控制仿真模块：三维虚拟沙盘快速定位视景，多列车实时运行。</w:t>
                  </w:r>
                  <w:r>
                    <w:br/>
                  </w:r>
                  <w:r>
                    <w:rPr>
                      <w:rFonts w:ascii="仿宋_GB2312" w:hAnsi="仿宋_GB2312" w:cs="仿宋_GB2312" w:eastAsia="仿宋_GB2312"/>
                      <w:sz w:val="19"/>
                      <w:color w:val="000000"/>
                    </w:rPr>
                    <w:t>7.运营多岗位联动平台仿真模块：与运营/调度仿真系统互联，应能显示列车位置、道岔信号机状态（实时性应满足教学实训需要），扣车联动，或采用满足同等教学实训效果的替代实现方式。</w:t>
                  </w:r>
                  <w:r>
                    <w:br/>
                  </w:r>
                  <w:r>
                    <w:rPr>
                      <w:rFonts w:ascii="仿宋_GB2312" w:hAnsi="仿宋_GB2312" w:cs="仿宋_GB2312" w:eastAsia="仿宋_GB2312"/>
                      <w:sz w:val="19"/>
                      <w:color w:val="000000"/>
                    </w:rPr>
                    <w:t>8.非正常仿真模块：应能实现自然灾害环境仿真（雨雪天气变化），或采用满足同等教学实训效果的替代方案。</w:t>
                  </w:r>
                  <w:r>
                    <w:br/>
                  </w:r>
                  <w:r>
                    <w:rPr>
                      <w:rFonts w:ascii="仿宋_GB2312" w:hAnsi="仿宋_GB2312" w:cs="仿宋_GB2312" w:eastAsia="仿宋_GB2312"/>
                      <w:sz w:val="19"/>
                      <w:color w:val="000000"/>
                    </w:rPr>
                    <w:t>9.应用拓展模块：应能支持按预先设定脚本对设备、场景漫游认知，或采用满足同等教学实训效果的替代方案。</w:t>
                  </w:r>
                  <w:r>
                    <w:br/>
                  </w:r>
                  <w:r>
                    <w:rPr>
                      <w:rFonts w:ascii="仿宋_GB2312" w:hAnsi="仿宋_GB2312" w:cs="仿宋_GB2312" w:eastAsia="仿宋_GB2312"/>
                      <w:sz w:val="19"/>
                      <w:color w:val="000000"/>
                    </w:rPr>
                    <w:t>10.信号系统模块：配套信号系统模拟线路行车组织（不限定特定供应商或技术路线，应满足城轨线路行车组织教学实训需要）。</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城轨通号虚拟仿真实训区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城轨通号虚拟仿真实训系统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一、列车自动控制系统</w:t>
                  </w:r>
                  <w:r>
                    <w:br/>
                  </w:r>
                  <w:r>
                    <w:rPr>
                      <w:rFonts w:ascii="仿宋_GB2312" w:hAnsi="仿宋_GB2312" w:cs="仿宋_GB2312" w:eastAsia="仿宋_GB2312"/>
                      <w:sz w:val="19"/>
                      <w:color w:val="000000"/>
                    </w:rPr>
                    <w:t>1.设备组成：详细阐述ATC系统整体架构，列车自动监测系统（ATS）、列车自动保护系统（ATP）、列车自动驾驶系统（ATO）三大核心模块的核心构成、各组件的作用及安装位置，配套设备、用途及与核心模块的联动关系；</w:t>
                  </w:r>
                  <w:r>
                    <w:br/>
                  </w:r>
                  <w:r>
                    <w:rPr>
                      <w:rFonts w:ascii="仿宋_GB2312" w:hAnsi="仿宋_GB2312" w:cs="仿宋_GB2312" w:eastAsia="仿宋_GB2312"/>
                      <w:sz w:val="19"/>
                      <w:color w:val="000000"/>
                    </w:rPr>
                    <w:t>2.设备原理：包括三大核心模块的独立工作逻辑、模块间的协同联动机制，系统与城轨列车、现场控制设备的信号交互流程，结合城轨运营实际场景，说明系统如何实现对列车运行的全方位管控；</w:t>
                  </w:r>
                  <w:r>
                    <w:br/>
                  </w:r>
                  <w:r>
                    <w:rPr>
                      <w:rFonts w:ascii="仿宋_GB2312" w:hAnsi="仿宋_GB2312" w:cs="仿宋_GB2312" w:eastAsia="仿宋_GB2312"/>
                      <w:sz w:val="19"/>
                      <w:color w:val="000000"/>
                    </w:rPr>
                    <w:t>3.功能详解：</w:t>
                  </w:r>
                  <w:r>
                    <w:br/>
                  </w:r>
                  <w:r>
                    <w:rPr>
                      <w:rFonts w:ascii="仿宋_GB2312" w:hAnsi="仿宋_GB2312" w:cs="仿宋_GB2312" w:eastAsia="仿宋_GB2312"/>
                      <w:sz w:val="19"/>
                      <w:color w:val="000000"/>
                    </w:rPr>
                    <w:t>（1）列车运行状态实时监控功能，说明监控参数（位置、速度、方向等）的采集方式、展示形式及数据传输路径；</w:t>
                  </w:r>
                  <w:r>
                    <w:br/>
                  </w:r>
                  <w:r>
                    <w:rPr>
                      <w:rFonts w:ascii="仿宋_GB2312" w:hAnsi="仿宋_GB2312" w:cs="仿宋_GB2312" w:eastAsia="仿宋_GB2312"/>
                      <w:sz w:val="19"/>
                      <w:color w:val="000000"/>
                    </w:rPr>
                    <w:t>（2）速度限制与安全防护功能，解读危险区域识别逻辑、限速及停车指令的触发条件与执行流程；</w:t>
                  </w:r>
                  <w:r>
                    <w:br/>
                  </w:r>
                  <w:r>
                    <w:rPr>
                      <w:rFonts w:ascii="仿宋_GB2312" w:hAnsi="仿宋_GB2312" w:cs="仿宋_GB2312" w:eastAsia="仿宋_GB2312"/>
                      <w:sz w:val="19"/>
                      <w:color w:val="000000"/>
                    </w:rPr>
                    <w:t>（3）自动启停及精准停车功能，说明自动控制的实现逻辑、精度控制方式及异常情况处理；</w:t>
                  </w:r>
                  <w:r>
                    <w:br/>
                  </w:r>
                  <w:r>
                    <w:rPr>
                      <w:rFonts w:ascii="仿宋_GB2312" w:hAnsi="仿宋_GB2312" w:cs="仿宋_GB2312" w:eastAsia="仿宋_GB2312"/>
                      <w:sz w:val="19"/>
                      <w:color w:val="000000"/>
                    </w:rPr>
                    <w:t>（4）列车运行调整功能，自动调度与人工干预的切换方式、调度原则及操作流程；</w:t>
                  </w:r>
                  <w:r>
                    <w:br/>
                  </w:r>
                  <w:r>
                    <w:rPr>
                      <w:rFonts w:ascii="仿宋_GB2312" w:hAnsi="仿宋_GB2312" w:cs="仿宋_GB2312" w:eastAsia="仿宋_GB2312"/>
                      <w:sz w:val="19"/>
                      <w:color w:val="000000"/>
                    </w:rPr>
                    <w:t>（5）故障报警及应急处理功能，说明故障监测范围、报警方式、故障信息记录内容及应急手动操作步骤，确保使用者全面掌握功能要点及操作规范。</w:t>
                  </w:r>
                  <w:r>
                    <w:br/>
                  </w:r>
                  <w:r>
                    <w:rPr>
                      <w:rFonts w:ascii="仿宋_GB2312" w:hAnsi="仿宋_GB2312" w:cs="仿宋_GB2312" w:eastAsia="仿宋_GB2312"/>
                      <w:sz w:val="19"/>
                      <w:color w:val="000000"/>
                    </w:rPr>
                    <w:t>二、计算机联锁系统（CI）</w:t>
                  </w:r>
                  <w:r>
                    <w:br/>
                  </w:r>
                  <w:r>
                    <w:rPr>
                      <w:rFonts w:ascii="仿宋_GB2312" w:hAnsi="仿宋_GB2312" w:cs="仿宋_GB2312" w:eastAsia="仿宋_GB2312"/>
                      <w:sz w:val="19"/>
                      <w:color w:val="000000"/>
                    </w:rPr>
                    <w:t>1.设备组成：详细说明CI系统的整体构成，包括联锁主机、输入输出（I/O）模块、操作终端、打印机、冗余电源模块等各组件安装要求及功能定位，明确系统冗余配置的具体方式，系统与ATS、ATP系统及道岔、信号机等现场设备的接口类型、联动方式；</w:t>
                  </w:r>
                  <w:r>
                    <w:br/>
                  </w:r>
                  <w:r>
                    <w:rPr>
                      <w:rFonts w:ascii="仿宋_GB2312" w:hAnsi="仿宋_GB2312" w:cs="仿宋_GB2312" w:eastAsia="仿宋_GB2312"/>
                      <w:sz w:val="19"/>
                      <w:color w:val="000000"/>
                    </w:rPr>
                    <w:t>2.设备原理：包括联锁逻辑的设计思路、信号传输与反馈机制，道岔、信号机、进路之间的联锁关系，冗余配置的工作机制，覆盖CI系统核心知识点；</w:t>
                  </w:r>
                  <w:r>
                    <w:br/>
                  </w:r>
                  <w:r>
                    <w:rPr>
                      <w:rFonts w:ascii="仿宋_GB2312" w:hAnsi="仿宋_GB2312" w:cs="仿宋_GB2312" w:eastAsia="仿宋_GB2312"/>
                      <w:sz w:val="19"/>
                      <w:color w:val="000000"/>
                    </w:rPr>
                    <w:t>3.功能详解：</w:t>
                  </w:r>
                  <w:r>
                    <w:br/>
                  </w:r>
                  <w:r>
                    <w:rPr>
                      <w:rFonts w:ascii="仿宋_GB2312" w:hAnsi="仿宋_GB2312" w:cs="仿宋_GB2312" w:eastAsia="仿宋_GB2312"/>
                      <w:sz w:val="19"/>
                      <w:color w:val="000000"/>
                    </w:rPr>
                    <w:t>（1）道岔位置控制与实时监测功能，说明道岔转换的控制方式、状态监测的实现方法及异常状态反馈机制；</w:t>
                  </w:r>
                  <w:r>
                    <w:br/>
                  </w:r>
                  <w:r>
                    <w:rPr>
                      <w:rFonts w:ascii="仿宋_GB2312" w:hAnsi="仿宋_GB2312" w:cs="仿宋_GB2312" w:eastAsia="仿宋_GB2312"/>
                      <w:sz w:val="19"/>
                      <w:color w:val="000000"/>
                    </w:rPr>
                    <w:t>（2）信号机状态控制与显示功能，解读信号机开关及显示模式的控制逻辑、与进路状态的关联关系；</w:t>
                  </w:r>
                  <w:r>
                    <w:br/>
                  </w:r>
                  <w:r>
                    <w:rPr>
                      <w:rFonts w:ascii="仿宋_GB2312" w:hAnsi="仿宋_GB2312" w:cs="仿宋_GB2312" w:eastAsia="仿宋_GB2312"/>
                      <w:sz w:val="19"/>
                      <w:color w:val="000000"/>
                    </w:rPr>
                    <w:t>（3）进路办理与锁闭功能，手动、自动办理进路的操作步骤、锁闭及解锁的控制逻辑。</w:t>
                  </w:r>
                  <w:r>
                    <w:br/>
                  </w:r>
                  <w:r>
                    <w:rPr>
                      <w:rFonts w:ascii="仿宋_GB2312" w:hAnsi="仿宋_GB2312" w:cs="仿宋_GB2312" w:eastAsia="仿宋_GB2312"/>
                      <w:sz w:val="19"/>
                      <w:color w:val="000000"/>
                    </w:rPr>
                    <w:t>三、信号传输系统</w:t>
                  </w:r>
                  <w:r>
                    <w:br/>
                  </w:r>
                  <w:r>
                    <w:rPr>
                      <w:rFonts w:ascii="仿宋_GB2312" w:hAnsi="仿宋_GB2312" w:cs="仿宋_GB2312" w:eastAsia="仿宋_GB2312"/>
                      <w:sz w:val="19"/>
                      <w:color w:val="000000"/>
                    </w:rPr>
                    <w:t>1.设备组成：包括光纤传输设备、工业级以太网交换机、路由器、光端机等用途、安装位置，配套传输线缆及接口配件的规格、适用场景，各设备在数据传输中的作用；</w:t>
                  </w:r>
                  <w:r>
                    <w:br/>
                  </w:r>
                  <w:r>
                    <w:rPr>
                      <w:rFonts w:ascii="仿宋_GB2312" w:hAnsi="仿宋_GB2312" w:cs="仿宋_GB2312" w:eastAsia="仿宋_GB2312"/>
                      <w:sz w:val="19"/>
                      <w:color w:val="000000"/>
                    </w:rPr>
                    <w:t>2.设备原理：包括数据传输的整体流程、各设备的协同工作机制，光纤传输的核心原理、信号转换方式，数据加密传输的实现方式，抗干扰、抗衰减的技术手段，结合城轨通号系统的运行需求；</w:t>
                  </w:r>
                  <w:r>
                    <w:br/>
                  </w:r>
                  <w:r>
                    <w:rPr>
                      <w:rFonts w:ascii="仿宋_GB2312" w:hAnsi="仿宋_GB2312" w:cs="仿宋_GB2312" w:eastAsia="仿宋_GB2312"/>
                      <w:sz w:val="19"/>
                      <w:color w:val="000000"/>
                    </w:rPr>
                    <w:t>3.功能详解：</w:t>
                  </w:r>
                  <w:r>
                    <w:br/>
                  </w:r>
                  <w:r>
                    <w:rPr>
                      <w:rFonts w:ascii="仿宋_GB2312" w:hAnsi="仿宋_GB2312" w:cs="仿宋_GB2312" w:eastAsia="仿宋_GB2312"/>
                      <w:sz w:val="19"/>
                      <w:color w:val="000000"/>
                    </w:rPr>
                    <w:t>（1）数据实时传输功能，说明传输的数据类型（列车运行数据、设备状态数据等）、传输路径及确保实时性的技术措施；</w:t>
                  </w:r>
                  <w:r>
                    <w:br/>
                  </w:r>
                  <w:r>
                    <w:rPr>
                      <w:rFonts w:ascii="仿宋_GB2312" w:hAnsi="仿宋_GB2312" w:cs="仿宋_GB2312" w:eastAsia="仿宋_GB2312"/>
                      <w:sz w:val="19"/>
                      <w:color w:val="000000"/>
                    </w:rPr>
                    <w:t>（2）链路状态监测功能，链路运行状态的监测参数、异常情况（链路中断、信号衰减等）的识别方式及反馈机制；</w:t>
                  </w:r>
                  <w:r>
                    <w:br/>
                  </w:r>
                  <w:r>
                    <w:rPr>
                      <w:rFonts w:ascii="仿宋_GB2312" w:hAnsi="仿宋_GB2312" w:cs="仿宋_GB2312" w:eastAsia="仿宋_GB2312"/>
                      <w:sz w:val="19"/>
                      <w:color w:val="000000"/>
                    </w:rPr>
                    <w:t>（3）故障定位功能，说明故障点的定位原理、定位方式及定位精度指标，便于使用者快速排查故障；</w:t>
                  </w:r>
                  <w:r>
                    <w:br/>
                  </w:r>
                  <w:r>
                    <w:rPr>
                      <w:rFonts w:ascii="仿宋_GB2312" w:hAnsi="仿宋_GB2312" w:cs="仿宋_GB2312" w:eastAsia="仿宋_GB2312"/>
                      <w:sz w:val="19"/>
                      <w:color w:val="000000"/>
                    </w:rPr>
                    <w:t>（4）冗余备份传输功能，解读双链路冗余备份的配置方式、链路切换的触发条件及切换流程。</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城轨通号设备模型</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1.配套支撑平台：≥1500mm×800mm；</w:t>
                  </w:r>
                  <w:r>
                    <w:br/>
                  </w:r>
                  <w:r>
                    <w:rPr>
                      <w:rFonts w:ascii="仿宋_GB2312" w:hAnsi="仿宋_GB2312" w:cs="仿宋_GB2312" w:eastAsia="仿宋_GB2312"/>
                      <w:sz w:val="19"/>
                      <w:color w:val="000000"/>
                    </w:rPr>
                    <w:t>2.成品模型整体尺寸：≤长1400mm×宽700mm，尺寸偏差≤±5mm；</w:t>
                  </w:r>
                  <w:r>
                    <w:br/>
                  </w:r>
                  <w:r>
                    <w:rPr>
                      <w:rFonts w:ascii="仿宋_GB2312" w:hAnsi="仿宋_GB2312" w:cs="仿宋_GB2312" w:eastAsia="仿宋_GB2312"/>
                      <w:sz w:val="19"/>
                      <w:color w:val="000000"/>
                    </w:rPr>
                    <w:t>3.等比例缩放模型，微机联锁设备模块：仿真城轨专用微机联锁机柜；</w:t>
                  </w:r>
                  <w:r>
                    <w:br/>
                  </w:r>
                  <w:r>
                    <w:rPr>
                      <w:rFonts w:ascii="仿宋_GB2312" w:hAnsi="仿宋_GB2312" w:cs="仿宋_GB2312" w:eastAsia="仿宋_GB2312"/>
                      <w:sz w:val="19"/>
                      <w:color w:val="000000"/>
                    </w:rPr>
                    <w:t>4.等比例缩放模型，计轴设备模块：包含室内计轴处理单元、室外磁头仿真构件；</w:t>
                  </w:r>
                  <w:r>
                    <w:br/>
                  </w:r>
                  <w:r>
                    <w:rPr>
                      <w:rFonts w:ascii="仿宋_GB2312" w:hAnsi="仿宋_GB2312" w:cs="仿宋_GB2312" w:eastAsia="仿宋_GB2312"/>
                      <w:sz w:val="19"/>
                      <w:color w:val="000000"/>
                    </w:rPr>
                    <w:t>5.等比例缩放模型，信号机控制模块：仿真信号机点灯控制器、灯丝监测单元。</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1.屏幕尺寸≥75英寸，DLED背光，16:9比例，物理分辨率≥3840×2160；</w:t>
                  </w:r>
                  <w:r>
                    <w:br/>
                  </w:r>
                  <w:r>
                    <w:rPr>
                      <w:rFonts w:ascii="仿宋_GB2312" w:hAnsi="仿宋_GB2312" w:cs="仿宋_GB2312" w:eastAsia="仿宋_GB2312"/>
                      <w:sz w:val="19"/>
                      <w:color w:val="000000"/>
                    </w:rPr>
                    <w:t>2.亮度≥300cd/m²，静态对比度≥5000:1，像素点距≤0.43mm，屏幕响应时间≤6ms；</w:t>
                  </w:r>
                  <w:r>
                    <w:br/>
                  </w:r>
                  <w:r>
                    <w:rPr>
                      <w:rFonts w:ascii="仿宋_GB2312" w:hAnsi="仿宋_GB2312" w:cs="仿宋_GB2312" w:eastAsia="仿宋_GB2312"/>
                      <w:sz w:val="19"/>
                      <w:color w:val="000000"/>
                    </w:rPr>
                    <w:t>3.超窄边框一体化结构，面框铝型材；</w:t>
                  </w:r>
                  <w:r>
                    <w:br/>
                  </w:r>
                  <w:r>
                    <w:rPr>
                      <w:rFonts w:ascii="仿宋_GB2312" w:hAnsi="仿宋_GB2312" w:cs="仿宋_GB2312" w:eastAsia="仿宋_GB2312"/>
                      <w:sz w:val="19"/>
                      <w:color w:val="000000"/>
                    </w:rPr>
                    <w:t>4.内置双声道扬声器，单声道功率≥10W；</w:t>
                  </w:r>
                  <w:r>
                    <w:br/>
                  </w:r>
                  <w:r>
                    <w:rPr>
                      <w:rFonts w:ascii="仿宋_GB2312" w:hAnsi="仿宋_GB2312" w:cs="仿宋_GB2312" w:eastAsia="仿宋_GB2312"/>
                      <w:sz w:val="19"/>
                      <w:color w:val="000000"/>
                    </w:rPr>
                    <w:t>5.前置红外触摸框；</w:t>
                  </w:r>
                  <w:r>
                    <w:br/>
                  </w:r>
                  <w:r>
                    <w:rPr>
                      <w:rFonts w:ascii="仿宋_GB2312" w:hAnsi="仿宋_GB2312" w:cs="仿宋_GB2312" w:eastAsia="仿宋_GB2312"/>
                      <w:sz w:val="19"/>
                      <w:color w:val="000000"/>
                    </w:rPr>
                    <w:t>6.触摸响应速度≤8ms，触摸识别直径≥3mm，支持手指、电磁笔双输入；</w:t>
                  </w:r>
                  <w:r>
                    <w:br/>
                  </w:r>
                  <w:r>
                    <w:rPr>
                      <w:rFonts w:ascii="仿宋_GB2312" w:hAnsi="仿宋_GB2312" w:cs="仿宋_GB2312" w:eastAsia="仿宋_GB2312"/>
                      <w:sz w:val="19"/>
                      <w:color w:val="000000"/>
                    </w:rPr>
                    <w:t>7.搭载主流Android智能系统，兼容主流通用系统版本；</w:t>
                  </w:r>
                  <w:r>
                    <w:br/>
                  </w:r>
                  <w:r>
                    <w:rPr>
                      <w:rFonts w:ascii="仿宋_GB2312" w:hAnsi="仿宋_GB2312" w:cs="仿宋_GB2312" w:eastAsia="仿宋_GB2312"/>
                      <w:sz w:val="19"/>
                      <w:color w:val="000000"/>
                    </w:rPr>
                    <w:t>8.八核处理器，主频≥1.5GHz，运行内存≥4GB DDR4，机身存储≥32GB；</w:t>
                  </w:r>
                  <w:r>
                    <w:br/>
                  </w:r>
                  <w:r>
                    <w:rPr>
                      <w:rFonts w:ascii="仿宋_GB2312" w:hAnsi="仿宋_GB2312" w:cs="仿宋_GB2312" w:eastAsia="仿宋_GB2312"/>
                      <w:sz w:val="19"/>
                      <w:color w:val="000000"/>
                    </w:rPr>
                    <w:t>9.支持Wi-Fi无线传输；</w:t>
                  </w:r>
                  <w:r>
                    <w:br/>
                  </w:r>
                  <w:r>
                    <w:rPr>
                      <w:rFonts w:ascii="仿宋_GB2312" w:hAnsi="仿宋_GB2312" w:cs="仿宋_GB2312" w:eastAsia="仿宋_GB2312"/>
                      <w:sz w:val="19"/>
                      <w:color w:val="000000"/>
                    </w:rPr>
                    <w:t>10.视频输入：HDMIIN≥2路，Type-C≥2路；</w:t>
                  </w:r>
                  <w:r>
                    <w:br/>
                  </w:r>
                  <w:r>
                    <w:rPr>
                      <w:rFonts w:ascii="仿宋_GB2312" w:hAnsi="仿宋_GB2312" w:cs="仿宋_GB2312" w:eastAsia="仿宋_GB2312"/>
                      <w:sz w:val="19"/>
                      <w:color w:val="000000"/>
                    </w:rPr>
                    <w:t>11.OPS插拔式电脑模块</w:t>
                  </w:r>
                  <w:r>
                    <w:br/>
                  </w:r>
                  <w:r>
                    <w:rPr>
                      <w:rFonts w:ascii="仿宋_GB2312" w:hAnsi="仿宋_GB2312" w:cs="仿宋_GB2312" w:eastAsia="仿宋_GB2312"/>
                      <w:sz w:val="19"/>
                      <w:color w:val="000000"/>
                    </w:rPr>
                    <w:t>（1）CPU核心规格≥16核24线程，最高睿频≥4.0GHz；</w:t>
                  </w:r>
                  <w:r>
                    <w:br/>
                  </w:r>
                  <w:r>
                    <w:rPr>
                      <w:rFonts w:ascii="仿宋_GB2312" w:hAnsi="仿宋_GB2312" w:cs="仿宋_GB2312" w:eastAsia="仿宋_GB2312"/>
                      <w:sz w:val="19"/>
                      <w:color w:val="000000"/>
                    </w:rPr>
                    <w:t>（2）DDR4内存≥16GB，固态硬盘≥512GB；</w:t>
                  </w:r>
                  <w:r>
                    <w:br/>
                  </w:r>
                  <w:r>
                    <w:rPr>
                      <w:rFonts w:ascii="仿宋_GB2312" w:hAnsi="仿宋_GB2312" w:cs="仿宋_GB2312" w:eastAsia="仿宋_GB2312"/>
                      <w:sz w:val="19"/>
                      <w:color w:val="000000"/>
                    </w:rPr>
                    <w:t>12.配套壁挂支架、移动支架，兼容通用行业安装标准。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智慧物流服务虚拟仿真实训室（面积90㎡：10*9）</w:t>
                  </w: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冷链物流虚拟仿真实训区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全程冷链动态认知展示平台（核心产品）</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9"/>
                      <w:color w:val="000000"/>
                    </w:rPr>
                    <w:t>整体用途：用于冷链全链路可视化展示，涵盖产地预冷、仓储冷藏、冷链运输、分拣配送、终端冷储全流程，结合图文+动态灯光+流程动线，实现可视化科普、宣传展示；</w:t>
                  </w:r>
                  <w:r>
                    <w:br/>
                  </w:r>
                  <w:r>
                    <w:rPr>
                      <w:rFonts w:ascii="仿宋_GB2312" w:hAnsi="仿宋_GB2312" w:cs="仿宋_GB2312" w:eastAsia="仿宋_GB2312"/>
                      <w:sz w:val="19"/>
                      <w:color w:val="000000"/>
                    </w:rPr>
                    <w:t>2.整体结构：一体化模块化定制；</w:t>
                  </w:r>
                  <w:r>
                    <w:br/>
                  </w:r>
                  <w:r>
                    <w:rPr>
                      <w:rFonts w:ascii="仿宋_GB2312" w:hAnsi="仿宋_GB2312" w:cs="仿宋_GB2312" w:eastAsia="仿宋_GB2312"/>
                      <w:sz w:val="19"/>
                      <w:color w:val="000000"/>
                    </w:rPr>
                    <w:t>3.工艺标准：板材环保无异味，表面耐磨耐刮、不易褪色；整体色调统一；</w:t>
                  </w:r>
                  <w:r>
                    <w:br/>
                  </w:r>
                  <w:r>
                    <w:rPr>
                      <w:rFonts w:ascii="仿宋_GB2312" w:hAnsi="仿宋_GB2312" w:cs="仿宋_GB2312" w:eastAsia="仿宋_GB2312"/>
                      <w:sz w:val="19"/>
                      <w:color w:val="000000"/>
                    </w:rPr>
                    <w:t>4.控制系统：集成低压智能灯光控制系统，分区独立控制，流程分段循序点亮；支持常亮、循环动态流水灯光；</w:t>
                  </w:r>
                  <w:r>
                    <w:br/>
                  </w:r>
                  <w:r>
                    <w:rPr>
                      <w:rFonts w:ascii="仿宋_GB2312" w:hAnsi="仿宋_GB2312" w:cs="仿宋_GB2312" w:eastAsia="仿宋_GB2312"/>
                      <w:sz w:val="19"/>
                      <w:color w:val="000000"/>
                    </w:rPr>
                    <w:t>5.造型结构：根据冷链流程定制分层、分区造型，含流程图标、文字注解、场景插画、环节分区标识；</w:t>
                  </w:r>
                  <w:r>
                    <w:br/>
                  </w:r>
                  <w:r>
                    <w:rPr>
                      <w:rFonts w:ascii="仿宋_GB2312" w:hAnsi="仿宋_GB2312" w:cs="仿宋_GB2312" w:eastAsia="仿宋_GB2312"/>
                      <w:sz w:val="19"/>
                      <w:color w:val="000000"/>
                    </w:rPr>
                    <w:t>6.光源类型：低压LED软灯带/硬灯条，无频闪、低蓝光、节能低噪，光线柔和不刺眼；</w:t>
                  </w:r>
                  <w:r>
                    <w:br/>
                  </w:r>
                  <w:r>
                    <w:rPr>
                      <w:rFonts w:ascii="仿宋_GB2312" w:hAnsi="仿宋_GB2312" w:cs="仿宋_GB2312" w:eastAsia="仿宋_GB2312"/>
                      <w:sz w:val="19"/>
                      <w:color w:val="000000"/>
                    </w:rPr>
                    <w:t>7.灯光分区：按照产地预冷→冷链仓储→恒温运输→智能分拣→终端冷藏五大环节独立分区布线，分段独立控光；</w:t>
                  </w:r>
                  <w:r>
                    <w:br/>
                  </w:r>
                  <w:r>
                    <w:rPr>
                      <w:rFonts w:ascii="仿宋_GB2312" w:hAnsi="仿宋_GB2312" w:cs="仿宋_GB2312" w:eastAsia="仿宋_GB2312"/>
                      <w:sz w:val="19"/>
                      <w:color w:val="000000"/>
                    </w:rPr>
                    <w:t>8.动态效果：支持循序流水点亮、单向流程跑动灯光、分区独立点亮、整体常亮多种模式；灯光切换平缓，无频闪、无杂光；</w:t>
                  </w:r>
                  <w:r>
                    <w:br/>
                  </w:r>
                  <w:r>
                    <w:rPr>
                      <w:rFonts w:ascii="仿宋_GB2312" w:hAnsi="仿宋_GB2312" w:cs="仿宋_GB2312" w:eastAsia="仿宋_GB2312"/>
                      <w:sz w:val="19"/>
                      <w:color w:val="000000"/>
                    </w:rPr>
                    <w:t>9.定制适配：可根据采购人场地尺寸、企业VI色调、专属LOGO、定制文字内容提供一对一专属排版设计；</w:t>
                  </w:r>
                  <w:r>
                    <w:br/>
                  </w:r>
                  <w:r>
                    <w:rPr>
                      <w:rFonts w:ascii="仿宋_GB2312" w:hAnsi="仿宋_GB2312" w:cs="仿宋_GB2312" w:eastAsia="仿宋_GB2312"/>
                      <w:sz w:val="19"/>
                      <w:color w:val="000000"/>
                    </w:rPr>
                    <w:t>10.配套2套定制科技感主机存放柜，外观及尺寸根据区域面积定制。</w:t>
                  </w:r>
                </w:p>
                <w:p>
                  <w:pPr>
                    <w:pStyle w:val="null3"/>
                    <w:spacing w:after="120"/>
                    <w:jc w:val="both"/>
                  </w:pPr>
                  <w:r>
                    <w:rPr>
                      <w:rFonts w:ascii="仿宋_GB2312" w:hAnsi="仿宋_GB2312" w:cs="仿宋_GB2312" w:eastAsia="仿宋_GB2312"/>
                      <w:sz w:val="19"/>
                      <w:color w:val="000000"/>
                    </w:rPr>
                    <w:t>▲11. 投标需提供详细制作方案及效果图。</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冷链物流虚拟仿真实训系统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一、技术要求</w:t>
                  </w:r>
                  <w:r>
                    <w:br/>
                  </w:r>
                  <w:r>
                    <w:rPr>
                      <w:rFonts w:ascii="仿宋_GB2312" w:hAnsi="仿宋_GB2312" w:cs="仿宋_GB2312" w:eastAsia="仿宋_GB2312"/>
                      <w:sz w:val="19"/>
                      <w:color w:val="000000"/>
                    </w:rPr>
                    <w:t>1.系统支持PC端及VR端双模式安装部署；</w:t>
                  </w:r>
                  <w:r>
                    <w:br/>
                  </w:r>
                  <w:r>
                    <w:rPr>
                      <w:rFonts w:ascii="仿宋_GB2312" w:hAnsi="仿宋_GB2312" w:cs="仿宋_GB2312" w:eastAsia="仿宋_GB2312"/>
                      <w:sz w:val="19"/>
                      <w:color w:val="000000"/>
                    </w:rPr>
                    <w:t>2.系统支持不少于50人同时在线实训；</w:t>
                  </w:r>
                  <w:r>
                    <w:br/>
                  </w:r>
                  <w:r>
                    <w:rPr>
                      <w:rFonts w:ascii="仿宋_GB2312" w:hAnsi="仿宋_GB2312" w:cs="仿宋_GB2312" w:eastAsia="仿宋_GB2312"/>
                      <w:sz w:val="19"/>
                      <w:color w:val="000000"/>
                    </w:rPr>
                    <w:t>二、功能要求</w:t>
                  </w:r>
                  <w:r>
                    <w:br/>
                  </w:r>
                  <w:r>
                    <w:rPr>
                      <w:rFonts w:ascii="仿宋_GB2312" w:hAnsi="仿宋_GB2312" w:cs="仿宋_GB2312" w:eastAsia="仿宋_GB2312"/>
                      <w:sz w:val="19"/>
                      <w:color w:val="000000"/>
                    </w:rPr>
                    <w:t>1.系统能够实现果蔬预冷前库房清洁作业，包括地面清扫、库内消毒、空库温湿度设置等操作，温湿度设置支持鼠标点击调节及键盘数值输入两种方式；</w:t>
                  </w:r>
                  <w:r>
                    <w:br/>
                  </w:r>
                  <w:r>
                    <w:rPr>
                      <w:rFonts w:ascii="仿宋_GB2312" w:hAnsi="仿宋_GB2312" w:cs="仿宋_GB2312" w:eastAsia="仿宋_GB2312"/>
                      <w:sz w:val="19"/>
                      <w:color w:val="000000"/>
                    </w:rPr>
                    <w:t>2.系统能够实现预冷订单选择作业，包括订单列表查看、订单信息核对、订单选择等操作；</w:t>
                  </w:r>
                  <w:r>
                    <w:br/>
                  </w:r>
                  <w:r>
                    <w:rPr>
                      <w:rFonts w:ascii="仿宋_GB2312" w:hAnsi="仿宋_GB2312" w:cs="仿宋_GB2312" w:eastAsia="仿宋_GB2312"/>
                      <w:sz w:val="19"/>
                      <w:color w:val="000000"/>
                    </w:rPr>
                    <w:t>3.系统能够实现果蔬品质检查作业，包括外包装完整性检查、货物外观检查、新鲜度判断、机械伤检验、病虫害检测等操作；</w:t>
                  </w:r>
                  <w:r>
                    <w:br/>
                  </w:r>
                  <w:r>
                    <w:rPr>
                      <w:rFonts w:ascii="仿宋_GB2312" w:hAnsi="仿宋_GB2312" w:cs="仿宋_GB2312" w:eastAsia="仿宋_GB2312"/>
                      <w:sz w:val="19"/>
                      <w:color w:val="000000"/>
                    </w:rPr>
                    <w:t>4.系统能够实现果蔬称重作业，无纺布覆盖作业，数据自动录入系统；</w:t>
                  </w:r>
                  <w:r>
                    <w:br/>
                  </w:r>
                  <w:r>
                    <w:rPr>
                      <w:rFonts w:ascii="仿宋_GB2312" w:hAnsi="仿宋_GB2312" w:cs="仿宋_GB2312" w:eastAsia="仿宋_GB2312"/>
                      <w:sz w:val="19"/>
                      <w:color w:val="000000"/>
                    </w:rPr>
                    <w:t>5.系统能够实现托盘数量计算作业，根据托盘尺寸、周转筐尺寸、冷库尺寸、货物数量、每层箱数及码放层数等参数，计算所需托盘数量；</w:t>
                  </w:r>
                  <w:r>
                    <w:br/>
                  </w:r>
                  <w:r>
                    <w:rPr>
                      <w:rFonts w:ascii="仿宋_GB2312" w:hAnsi="仿宋_GB2312" w:cs="仿宋_GB2312" w:eastAsia="仿宋_GB2312"/>
                      <w:sz w:val="19"/>
                      <w:color w:val="000000"/>
                    </w:rPr>
                    <w:t>6.根据货品入库订单信息，设置预冷终止温度和预冷湿度，系统依据设置值自动调控库内环境；</w:t>
                  </w:r>
                  <w:r>
                    <w:br/>
                  </w:r>
                  <w:r>
                    <w:rPr>
                      <w:rFonts w:ascii="仿宋_GB2312" w:hAnsi="仿宋_GB2312" w:cs="仿宋_GB2312" w:eastAsia="仿宋_GB2312"/>
                      <w:sz w:val="19"/>
                      <w:color w:val="000000"/>
                    </w:rPr>
                    <w:t>7.系统能够实现入库信息录入作业，通过键盘填写货物名称、数量、单位、冷库温度、收货人、收货日期等信息；</w:t>
                  </w:r>
                  <w:r>
                    <w:br/>
                  </w:r>
                  <w:r>
                    <w:rPr>
                      <w:rFonts w:ascii="仿宋_GB2312" w:hAnsi="仿宋_GB2312" w:cs="仿宋_GB2312" w:eastAsia="仿宋_GB2312"/>
                      <w:sz w:val="19"/>
                      <w:color w:val="000000"/>
                    </w:rPr>
                    <w:t>8.系统能够实现车辆制冷系统检查作业、货厢环境检查、车厢清洁等操作；</w:t>
                  </w:r>
                  <w:r>
                    <w:br/>
                  </w:r>
                  <w:r>
                    <w:rPr>
                      <w:rFonts w:ascii="仿宋_GB2312" w:hAnsi="仿宋_GB2312" w:cs="仿宋_GB2312" w:eastAsia="仿宋_GB2312"/>
                      <w:sz w:val="19"/>
                      <w:color w:val="000000"/>
                    </w:rPr>
                    <w:t>9.系统能够实现车辆预冷作业，车厢预冷至设定温度等操作，预冷温度支持鼠标点击调节及键盘数值输入两种方式；</w:t>
                  </w:r>
                  <w:r>
                    <w:br/>
                  </w:r>
                  <w:r>
                    <w:rPr>
                      <w:rFonts w:ascii="仿宋_GB2312" w:hAnsi="仿宋_GB2312" w:cs="仿宋_GB2312" w:eastAsia="仿宋_GB2312"/>
                      <w:sz w:val="19"/>
                      <w:color w:val="000000"/>
                    </w:rPr>
                    <w:t>10.系统能够实现车辆制冷机关闭作业，实现月台对接作业，包括驾驶车辆倒车、与月台精准对接；</w:t>
                  </w:r>
                  <w:r>
                    <w:br/>
                  </w:r>
                  <w:r>
                    <w:rPr>
                      <w:rFonts w:ascii="仿宋_GB2312" w:hAnsi="仿宋_GB2312" w:cs="仿宋_GB2312" w:eastAsia="仿宋_GB2312"/>
                      <w:sz w:val="19"/>
                      <w:color w:val="000000"/>
                    </w:rPr>
                    <w:t>11.系统能够实现装载作业，装车时遵循相关要求，注意货物堆码规范及风道预留；</w:t>
                  </w:r>
                  <w:r>
                    <w:br/>
                  </w:r>
                  <w:r>
                    <w:rPr>
                      <w:rFonts w:ascii="仿宋_GB2312" w:hAnsi="仿宋_GB2312" w:cs="仿宋_GB2312" w:eastAsia="仿宋_GB2312"/>
                      <w:sz w:val="19"/>
                      <w:color w:val="000000"/>
                    </w:rPr>
                    <w:t>12.系统能够实现车辆铅封作业与运单签署作业，并包含货物信息核对及司机签名功能；</w:t>
                  </w:r>
                  <w:r>
                    <w:br/>
                  </w:r>
                  <w:r>
                    <w:rPr>
                      <w:rFonts w:ascii="仿宋_GB2312" w:hAnsi="仿宋_GB2312" w:cs="仿宋_GB2312" w:eastAsia="仿宋_GB2312"/>
                      <w:sz w:val="19"/>
                      <w:color w:val="000000"/>
                    </w:rPr>
                    <w:t>13.系统能够实现车辆制冷系统调节，根据订单运输温湿度设定温湿度控制面板，确认一切正常后，车辆驶离；</w:t>
                  </w:r>
                  <w:r>
                    <w:br/>
                  </w:r>
                  <w:r>
                    <w:rPr>
                      <w:rFonts w:ascii="仿宋_GB2312" w:hAnsi="仿宋_GB2312" w:cs="仿宋_GB2312" w:eastAsia="仿宋_GB2312"/>
                      <w:sz w:val="19"/>
                      <w:color w:val="000000"/>
                    </w:rPr>
                    <w:t>14.系统能够实现配送中心入库作业，包括库房清洁、库房消毒、库房温度设置、库房湿度设置等操作；</w:t>
                  </w:r>
                  <w:r>
                    <w:br/>
                  </w:r>
                  <w:r>
                    <w:rPr>
                      <w:rFonts w:ascii="仿宋_GB2312" w:hAnsi="仿宋_GB2312" w:cs="仿宋_GB2312" w:eastAsia="仿宋_GB2312"/>
                      <w:sz w:val="19"/>
                      <w:color w:val="000000"/>
                    </w:rPr>
                    <w:t>15.系统能够实现月台调度作业，根据司机预约时间合理调度月台资源；</w:t>
                  </w:r>
                  <w:r>
                    <w:br/>
                  </w:r>
                  <w:r>
                    <w:rPr>
                      <w:rFonts w:ascii="仿宋_GB2312" w:hAnsi="仿宋_GB2312" w:cs="仿宋_GB2312" w:eastAsia="仿宋_GB2312"/>
                      <w:sz w:val="19"/>
                      <w:color w:val="000000"/>
                    </w:rPr>
                    <w:t>16.系统能够实现到货温度检测、车辆铅封检测、中心温度检测、卸货作业、搬运作业、货品条码扫描、托盘条码扫描、货架条码扫描等操作；</w:t>
                  </w:r>
                  <w:r>
                    <w:br/>
                  </w:r>
                  <w:r>
                    <w:rPr>
                      <w:rFonts w:ascii="仿宋_GB2312" w:hAnsi="仿宋_GB2312" w:cs="仿宋_GB2312" w:eastAsia="仿宋_GB2312"/>
                      <w:sz w:val="19"/>
                      <w:color w:val="000000"/>
                    </w:rPr>
                    <w:t>▲17.系统能够实现入库作业核对录入，包括货品信息确认、冷库温度记录、收货日期填写及签字确认；（需提供满足本条功能描述的佐证材料，包含：①软件功能屏幕截图；②软件运行界面实物实拍静态照片（使用相机/手机对运行该软件的显示终端进行现场拍摄，需可见显示设备边框，不得仅使用截屏图片替代实拍材料）；所有图片应清晰可辨识软件功能内容。）</w:t>
                  </w:r>
                  <w:r>
                    <w:br/>
                  </w:r>
                  <w:r>
                    <w:rPr>
                      <w:rFonts w:ascii="仿宋_GB2312" w:hAnsi="仿宋_GB2312" w:cs="仿宋_GB2312" w:eastAsia="仿宋_GB2312"/>
                      <w:sz w:val="19"/>
                      <w:color w:val="000000"/>
                    </w:rPr>
                    <w:t>18.系统能够实现拣选作业、裁剪作业、装箱作业、称重作业、加冰作业、封箱作业、贴标作业、搬运作业等操作；</w:t>
                  </w:r>
                  <w:r>
                    <w:br/>
                  </w:r>
                  <w:r>
                    <w:rPr>
                      <w:rFonts w:ascii="仿宋_GB2312" w:hAnsi="仿宋_GB2312" w:cs="仿宋_GB2312" w:eastAsia="仿宋_GB2312"/>
                      <w:sz w:val="19"/>
                      <w:color w:val="000000"/>
                    </w:rPr>
                    <w:t>19.系统能够实现果蔬气调库库房清洁作业，包括地面清扫、库内消毒等操作；</w:t>
                  </w:r>
                  <w:r>
                    <w:br/>
                  </w:r>
                  <w:r>
                    <w:rPr>
                      <w:rFonts w:ascii="仿宋_GB2312" w:hAnsi="仿宋_GB2312" w:cs="仿宋_GB2312" w:eastAsia="仿宋_GB2312"/>
                      <w:sz w:val="19"/>
                      <w:color w:val="000000"/>
                    </w:rPr>
                    <w:t>20.系统能够实现制冷设备检查、二氧化碳脱除设备检查、制氮设备检查、控制设备检查等操作；</w:t>
                  </w:r>
                  <w:r>
                    <w:br/>
                  </w:r>
                  <w:r>
                    <w:rPr>
                      <w:rFonts w:ascii="仿宋_GB2312" w:hAnsi="仿宋_GB2312" w:cs="仿宋_GB2312" w:eastAsia="仿宋_GB2312"/>
                      <w:sz w:val="19"/>
                      <w:color w:val="000000"/>
                    </w:rPr>
                    <w:t>21.系统能够实现气调库库房预冷作业，根据订单要求储藏温度，进行温度调节，温湿度设置支持鼠标点击调节及键盘数值输入两种方式；</w:t>
                  </w:r>
                  <w:r>
                    <w:br/>
                  </w:r>
                  <w:r>
                    <w:rPr>
                      <w:rFonts w:ascii="仿宋_GB2312" w:hAnsi="仿宋_GB2312" w:cs="仿宋_GB2312" w:eastAsia="仿宋_GB2312"/>
                      <w:sz w:val="19"/>
                      <w:color w:val="000000"/>
                    </w:rPr>
                    <w:t>22.系统能够实现入库码垛，根据订单储藏要求，进行温度调节、湿度调节、氧气含量调节、二氧化碳含量调节；</w:t>
                  </w:r>
                  <w:r>
                    <w:br/>
                  </w:r>
                  <w:r>
                    <w:rPr>
                      <w:rFonts w:ascii="仿宋_GB2312" w:hAnsi="仿宋_GB2312" w:cs="仿宋_GB2312" w:eastAsia="仿宋_GB2312"/>
                      <w:sz w:val="19"/>
                      <w:color w:val="000000"/>
                    </w:rPr>
                    <w:t>23.系统能够实现气调库出库作业，通过检测仪检查氧气含量值，进行出库搬运、5S管理等操作；</w:t>
                  </w:r>
                  <w:r>
                    <w:br/>
                  </w:r>
                  <w:r>
                    <w:rPr>
                      <w:rFonts w:ascii="仿宋_GB2312" w:hAnsi="仿宋_GB2312" w:cs="仿宋_GB2312" w:eastAsia="仿宋_GB2312"/>
                      <w:sz w:val="19"/>
                      <w:color w:val="000000"/>
                    </w:rPr>
                    <w:t>24.提供详尽的新手指引，确保每个模块都配备有易于理解的操作指南。</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VR头盔</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1.显示系统</w:t>
                  </w:r>
                  <w:r>
                    <w:br/>
                  </w:r>
                  <w:r>
                    <w:rPr>
                      <w:rFonts w:ascii="仿宋_GB2312" w:hAnsi="仿宋_GB2312" w:cs="仿宋_GB2312" w:eastAsia="仿宋_GB2312"/>
                      <w:sz w:val="19"/>
                      <w:color w:val="000000"/>
                    </w:rPr>
                    <w:t>（1）屏幕：≥双3.4英寸屏；</w:t>
                  </w:r>
                  <w:r>
                    <w:br/>
                  </w:r>
                  <w:r>
                    <w:rPr>
                      <w:rFonts w:ascii="仿宋_GB2312" w:hAnsi="仿宋_GB2312" w:cs="仿宋_GB2312" w:eastAsia="仿宋_GB2312"/>
                      <w:sz w:val="19"/>
                      <w:color w:val="000000"/>
                    </w:rPr>
                    <w:t>（2）单眼分辨率：≥1440×1700；</w:t>
                  </w:r>
                  <w:r>
                    <w:br/>
                  </w:r>
                  <w:r>
                    <w:rPr>
                      <w:rFonts w:ascii="仿宋_GB2312" w:hAnsi="仿宋_GB2312" w:cs="仿宋_GB2312" w:eastAsia="仿宋_GB2312"/>
                      <w:sz w:val="19"/>
                      <w:color w:val="000000"/>
                    </w:rPr>
                    <w:t>（3）双眼合并分辨率：≥2880×1700；</w:t>
                  </w:r>
                  <w:r>
                    <w:br/>
                  </w:r>
                  <w:r>
                    <w:rPr>
                      <w:rFonts w:ascii="仿宋_GB2312" w:hAnsi="仿宋_GB2312" w:cs="仿宋_GB2312" w:eastAsia="仿宋_GB2312"/>
                      <w:sz w:val="19"/>
                      <w:color w:val="000000"/>
                    </w:rPr>
                    <w:t>（4）刷新率：≥90Hz；</w:t>
                  </w:r>
                  <w:r>
                    <w:br/>
                  </w:r>
                  <w:r>
                    <w:rPr>
                      <w:rFonts w:ascii="仿宋_GB2312" w:hAnsi="仿宋_GB2312" w:cs="仿宋_GB2312" w:eastAsia="仿宋_GB2312"/>
                      <w:sz w:val="19"/>
                      <w:color w:val="000000"/>
                    </w:rPr>
                    <w:t>（5）视场角（FOV）：≥110°；</w:t>
                  </w:r>
                  <w:r>
                    <w:br/>
                  </w:r>
                  <w:r>
                    <w:rPr>
                      <w:rFonts w:ascii="仿宋_GB2312" w:hAnsi="仿宋_GB2312" w:cs="仿宋_GB2312" w:eastAsia="仿宋_GB2312"/>
                      <w:sz w:val="19"/>
                      <w:color w:val="000000"/>
                    </w:rPr>
                    <w:t>2.追踪与定位</w:t>
                  </w:r>
                  <w:r>
                    <w:br/>
                  </w:r>
                  <w:r>
                    <w:rPr>
                      <w:rFonts w:ascii="仿宋_GB2312" w:hAnsi="仿宋_GB2312" w:cs="仿宋_GB2312" w:eastAsia="仿宋_GB2312"/>
                      <w:sz w:val="19"/>
                      <w:color w:val="000000"/>
                    </w:rPr>
                    <w:t>（1）追踪方式：≥6DoF内向外追踪，内置≥6颗摄像头；</w:t>
                  </w:r>
                  <w:r>
                    <w:br/>
                  </w:r>
                  <w:r>
                    <w:rPr>
                      <w:rFonts w:ascii="仿宋_GB2312" w:hAnsi="仿宋_GB2312" w:cs="仿宋_GB2312" w:eastAsia="仿宋_GB2312"/>
                      <w:sz w:val="19"/>
                      <w:color w:val="000000"/>
                    </w:rPr>
                    <w:t>（2）支持空间定位，最小2m×1.5m活动范围；</w:t>
                  </w:r>
                  <w:r>
                    <w:br/>
                  </w:r>
                  <w:r>
                    <w:rPr>
                      <w:rFonts w:ascii="仿宋_GB2312" w:hAnsi="仿宋_GB2312" w:cs="仿宋_GB2312" w:eastAsia="仿宋_GB2312"/>
                      <w:sz w:val="19"/>
                      <w:color w:val="000000"/>
                    </w:rPr>
                    <w:t>（3）可扩展外置追踪面板，最大追踪面积可达10m×10m；</w:t>
                  </w:r>
                  <w:r>
                    <w:br/>
                  </w:r>
                  <w:r>
                    <w:rPr>
                      <w:rFonts w:ascii="仿宋_GB2312" w:hAnsi="仿宋_GB2312" w:cs="仿宋_GB2312" w:eastAsia="仿宋_GB2312"/>
                      <w:sz w:val="19"/>
                      <w:color w:val="000000"/>
                    </w:rPr>
                    <w:t>3.操控手柄</w:t>
                  </w:r>
                  <w:r>
                    <w:br/>
                  </w:r>
                  <w:r>
                    <w:rPr>
                      <w:rFonts w:ascii="仿宋_GB2312" w:hAnsi="仿宋_GB2312" w:cs="仿宋_GB2312" w:eastAsia="仿宋_GB2312"/>
                      <w:sz w:val="19"/>
                      <w:color w:val="000000"/>
                    </w:rPr>
                    <w:t>（1）数量：≥2个6DoF无线操控手柄；</w:t>
                  </w:r>
                  <w:r>
                    <w:br/>
                  </w:r>
                  <w:r>
                    <w:rPr>
                      <w:rFonts w:ascii="仿宋_GB2312" w:hAnsi="仿宋_GB2312" w:cs="仿宋_GB2312" w:eastAsia="仿宋_GB2312"/>
                      <w:sz w:val="19"/>
                      <w:color w:val="000000"/>
                    </w:rPr>
                    <w:t>（2）传感器：陀螺仪+加速度+触摸传感器；</w:t>
                  </w:r>
                  <w:r>
                    <w:br/>
                  </w:r>
                  <w:r>
                    <w:rPr>
                      <w:rFonts w:ascii="仿宋_GB2312" w:hAnsi="仿宋_GB2312" w:cs="仿宋_GB2312" w:eastAsia="仿宋_GB2312"/>
                      <w:sz w:val="19"/>
                      <w:color w:val="000000"/>
                    </w:rPr>
                    <w:t>4.包含存放悬挂柜。</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主机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1.CPU≥16核24线程，基础主频≥2GHz；</w:t>
                  </w:r>
                </w:p>
                <w:p>
                  <w:pPr>
                    <w:pStyle w:val="null3"/>
                    <w:jc w:val="left"/>
                  </w:pPr>
                  <w:r>
                    <w:rPr>
                      <w:rFonts w:ascii="仿宋_GB2312" w:hAnsi="仿宋_GB2312" w:cs="仿宋_GB2312" w:eastAsia="仿宋_GB2312"/>
                      <w:sz w:val="19"/>
                      <w:color w:val="000000"/>
                    </w:rPr>
                    <w:t>2.内存：≥16GB DDR4高频内存，支持双通道运行，预留扩展空间；</w:t>
                  </w:r>
                </w:p>
                <w:p>
                  <w:pPr>
                    <w:pStyle w:val="null3"/>
                    <w:jc w:val="left"/>
                  </w:pPr>
                  <w:r>
                    <w:rPr>
                      <w:rFonts w:ascii="仿宋_GB2312" w:hAnsi="仿宋_GB2312" w:cs="仿宋_GB2312" w:eastAsia="仿宋_GB2312"/>
                      <w:sz w:val="19"/>
                      <w:color w:val="000000"/>
                    </w:rPr>
                    <w:t>3.硬盘≥512GB固态，支持后续加装机械硬盘或第二块固态硬盘；</w:t>
                  </w:r>
                </w:p>
                <w:p>
                  <w:pPr>
                    <w:pStyle w:val="null3"/>
                    <w:jc w:val="left"/>
                  </w:pPr>
                  <w:r>
                    <w:rPr>
                      <w:rFonts w:ascii="仿宋_GB2312" w:hAnsi="仿宋_GB2312" w:cs="仿宋_GB2312" w:eastAsia="仿宋_GB2312"/>
                      <w:sz w:val="19"/>
                      <w:color w:val="000000"/>
                    </w:rPr>
                    <w:t>4.标配独立显卡，显存≥8GB，支持双显示器同步输出；</w:t>
                  </w:r>
                </w:p>
                <w:p>
                  <w:pPr>
                    <w:pStyle w:val="null3"/>
                    <w:jc w:val="left"/>
                  </w:pPr>
                  <w:r>
                    <w:rPr>
                      <w:rFonts w:ascii="仿宋_GB2312" w:hAnsi="仿宋_GB2312" w:cs="仿宋_GB2312" w:eastAsia="仿宋_GB2312"/>
                      <w:sz w:val="19"/>
                      <w:color w:val="000000"/>
                    </w:rPr>
                    <w:t>5.网络与无线：配备千兆自适应以太网卡，内置Wi-Fi及蓝牙；</w:t>
                  </w:r>
                </w:p>
                <w:p>
                  <w:pPr>
                    <w:pStyle w:val="null3"/>
                    <w:jc w:val="left"/>
                  </w:pPr>
                  <w:r>
                    <w:rPr>
                      <w:rFonts w:ascii="仿宋_GB2312" w:hAnsi="仿宋_GB2312" w:cs="仿宋_GB2312" w:eastAsia="仿宋_GB2312"/>
                      <w:sz w:val="19"/>
                      <w:color w:val="000000"/>
                    </w:rPr>
                    <w:t>6.前置接口：USB≥2、Type-C≥1路、音频接口；后置接口：USB≥4路、HDMI、DP视频接口、音频接口；</w:t>
                  </w:r>
                </w:p>
                <w:p>
                  <w:pPr>
                    <w:pStyle w:val="null3"/>
                    <w:jc w:val="left"/>
                  </w:pPr>
                  <w:r>
                    <w:rPr>
                      <w:rFonts w:ascii="仿宋_GB2312" w:hAnsi="仿宋_GB2312" w:cs="仿宋_GB2312" w:eastAsia="仿宋_GB2312"/>
                      <w:sz w:val="19"/>
                      <w:color w:val="000000"/>
                    </w:rPr>
                    <w:t>7.预装正版中文操作系统。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大屏显示器</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1.屏幕尺寸≥75英寸；</w:t>
                  </w:r>
                  <w:r>
                    <w:br/>
                  </w:r>
                  <w:r>
                    <w:rPr>
                      <w:rFonts w:ascii="仿宋_GB2312" w:hAnsi="仿宋_GB2312" w:cs="仿宋_GB2312" w:eastAsia="仿宋_GB2312"/>
                      <w:sz w:val="19"/>
                      <w:color w:val="000000"/>
                    </w:rPr>
                    <w:t>2.物理分辨率≥3840×2160；</w:t>
                  </w:r>
                  <w:r>
                    <w:br/>
                  </w:r>
                  <w:r>
                    <w:rPr>
                      <w:rFonts w:ascii="仿宋_GB2312" w:hAnsi="仿宋_GB2312" w:cs="仿宋_GB2312" w:eastAsia="仿宋_GB2312"/>
                      <w:sz w:val="19"/>
                      <w:color w:val="000000"/>
                    </w:rPr>
                    <w:t>3.采用商用工业级液晶面板；</w:t>
                  </w:r>
                  <w:r>
                    <w:br/>
                  </w:r>
                  <w:r>
                    <w:rPr>
                      <w:rFonts w:ascii="仿宋_GB2312" w:hAnsi="仿宋_GB2312" w:cs="仿宋_GB2312" w:eastAsia="仿宋_GB2312"/>
                      <w:sz w:val="19"/>
                      <w:color w:val="000000"/>
                    </w:rPr>
                    <w:t>4.屏幕配备防爆钢化玻璃，防刮防撞；</w:t>
                  </w:r>
                  <w:r>
                    <w:br/>
                  </w:r>
                  <w:r>
                    <w:rPr>
                      <w:rFonts w:ascii="仿宋_GB2312" w:hAnsi="仿宋_GB2312" w:cs="仿宋_GB2312" w:eastAsia="仿宋_GB2312"/>
                      <w:sz w:val="19"/>
                      <w:color w:val="000000"/>
                    </w:rPr>
                    <w:t>5.屏幕响应时间≤8ms；</w:t>
                  </w:r>
                  <w:r>
                    <w:br/>
                  </w:r>
                  <w:r>
                    <w:rPr>
                      <w:rFonts w:ascii="仿宋_GB2312" w:hAnsi="仿宋_GB2312" w:cs="仿宋_GB2312" w:eastAsia="仿宋_GB2312"/>
                      <w:sz w:val="19"/>
                      <w:color w:val="000000"/>
                    </w:rPr>
                    <w:t>6.支持U盘直读，可自动识别播放视频、图片等多媒体文件；</w:t>
                  </w:r>
                  <w:r>
                    <w:br/>
                  </w:r>
                  <w:r>
                    <w:rPr>
                      <w:rFonts w:ascii="仿宋_GB2312" w:hAnsi="仿宋_GB2312" w:cs="仿宋_GB2312" w:eastAsia="仿宋_GB2312"/>
                      <w:sz w:val="19"/>
                      <w:color w:val="000000"/>
                    </w:rPr>
                    <w:t>7.内置立体声扬声器，无需外接音响；</w:t>
                  </w:r>
                  <w:r>
                    <w:br/>
                  </w:r>
                  <w:r>
                    <w:rPr>
                      <w:rFonts w:ascii="仿宋_GB2312" w:hAnsi="仿宋_GB2312" w:cs="仿宋_GB2312" w:eastAsia="仿宋_GB2312"/>
                      <w:sz w:val="19"/>
                      <w:color w:val="000000"/>
                    </w:rPr>
                    <w:t>8.配备多类商用接口，满足多设备接入：HDMI≥3路、USB≥1路、AV接口≥2路、耳机音频接口≥1路；</w:t>
                  </w:r>
                  <w:r>
                    <w:br/>
                  </w:r>
                  <w:r>
                    <w:rPr>
                      <w:rFonts w:ascii="仿宋_GB2312" w:hAnsi="仿宋_GB2312" w:cs="仿宋_GB2312" w:eastAsia="仿宋_GB2312"/>
                      <w:sz w:val="19"/>
                      <w:color w:val="000000"/>
                    </w:rPr>
                    <w:t>9.支持壁挂式安装，配套壁挂支架及可移动支架，兼容通用安装标准。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多式联运虚拟仿真实训区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中欧班列虚拟仿真实训系统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1.铁路场站模块</w:t>
                  </w:r>
                  <w:r>
                    <w:br/>
                  </w:r>
                  <w:r>
                    <w:rPr>
                      <w:rFonts w:ascii="仿宋_GB2312" w:hAnsi="仿宋_GB2312" w:cs="仿宋_GB2312" w:eastAsia="仿宋_GB2312"/>
                      <w:sz w:val="19"/>
                      <w:color w:val="000000"/>
                    </w:rPr>
                    <w:t>(1）以三维形式展示并介绍铁路货运站整体布局，并介绍不少于10项功能区以及装卸及检修设备介绍不少于5个；</w:t>
                  </w:r>
                  <w:r>
                    <w:br/>
                  </w:r>
                  <w:r>
                    <w:rPr>
                      <w:rFonts w:ascii="仿宋_GB2312" w:hAnsi="仿宋_GB2312" w:cs="仿宋_GB2312" w:eastAsia="仿宋_GB2312"/>
                      <w:sz w:val="19"/>
                      <w:color w:val="000000"/>
                    </w:rPr>
                    <w:t>（2）集装箱装卸货物操作，鼠标或手柄点击对应设备进行装车作业；</w:t>
                  </w:r>
                  <w:r>
                    <w:br/>
                  </w:r>
                  <w:r>
                    <w:rPr>
                      <w:rFonts w:ascii="仿宋_GB2312" w:hAnsi="仿宋_GB2312" w:cs="仿宋_GB2312" w:eastAsia="仿宋_GB2312"/>
                      <w:sz w:val="19"/>
                      <w:color w:val="000000"/>
                    </w:rPr>
                    <w:t>2.“一带一路”口岸模块</w:t>
                  </w:r>
                  <w:r>
                    <w:br/>
                  </w:r>
                  <w:r>
                    <w:rPr>
                      <w:rFonts w:ascii="仿宋_GB2312" w:hAnsi="仿宋_GB2312" w:cs="仿宋_GB2312" w:eastAsia="仿宋_GB2312"/>
                      <w:sz w:val="19"/>
                      <w:color w:val="000000"/>
                    </w:rPr>
                    <w:t>（1）以三维形式展示并介绍国内（疆内）一类、二类不少于4个主要口岸，包含功能区的介绍；</w:t>
                  </w:r>
                  <w:r>
                    <w:br/>
                  </w:r>
                  <w:r>
                    <w:rPr>
                      <w:rFonts w:ascii="仿宋_GB2312" w:hAnsi="仿宋_GB2312" w:cs="仿宋_GB2312" w:eastAsia="仿宋_GB2312"/>
                      <w:sz w:val="19"/>
                      <w:color w:val="000000"/>
                    </w:rPr>
                    <w:t>（2）以三维形式展示东、中、西三条通道运行线路，鼠标或手柄点击对应线路，可详细介绍沿线站点、运营状况、货运特点等内容；</w:t>
                  </w:r>
                  <w:r>
                    <w:br/>
                  </w:r>
                  <w:r>
                    <w:rPr>
                      <w:rFonts w:ascii="仿宋_GB2312" w:hAnsi="仿宋_GB2312" w:cs="仿宋_GB2312" w:eastAsia="仿宋_GB2312"/>
                      <w:sz w:val="19"/>
                      <w:color w:val="000000"/>
                    </w:rPr>
                    <w:t>（3）以三维形式展示铁路联运换轨，在三条运营线路对应站点，手柄点击对列车进行换轨操作，并展示相关换轨知识要点（如站点、轨道宽度等）；</w:t>
                  </w:r>
                  <w:r>
                    <w:br/>
                  </w:r>
                  <w:r>
                    <w:rPr>
                      <w:rFonts w:ascii="仿宋_GB2312" w:hAnsi="仿宋_GB2312" w:cs="仿宋_GB2312" w:eastAsia="仿宋_GB2312"/>
                      <w:sz w:val="19"/>
                      <w:color w:val="000000"/>
                    </w:rPr>
                    <w:t>3.内陆港模块</w:t>
                  </w:r>
                  <w:r>
                    <w:br/>
                  </w:r>
                  <w:r>
                    <w:rPr>
                      <w:rFonts w:ascii="仿宋_GB2312" w:hAnsi="仿宋_GB2312" w:cs="仿宋_GB2312" w:eastAsia="仿宋_GB2312"/>
                      <w:sz w:val="19"/>
                      <w:color w:val="000000"/>
                    </w:rPr>
                    <w:t>（1）以三维方式展示内陆港区域，并介绍不少于8项功能区；</w:t>
                  </w:r>
                  <w:r>
                    <w:br/>
                  </w:r>
                  <w:r>
                    <w:rPr>
                      <w:rFonts w:ascii="仿宋_GB2312" w:hAnsi="仿宋_GB2312" w:cs="仿宋_GB2312" w:eastAsia="仿宋_GB2312"/>
                      <w:sz w:val="19"/>
                      <w:color w:val="000000"/>
                    </w:rPr>
                    <w:t>（2）内陆港报关报检，通过三维动画模拟报关报检标准的业务流程，需涵盖进/出口报检、进/出口报关等模块。</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智慧堆场虚拟仿真实训系统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1.认知平台功能要求</w:t>
                  </w:r>
                  <w:r>
                    <w:br/>
                  </w:r>
                  <w:r>
                    <w:rPr>
                      <w:rFonts w:ascii="仿宋_GB2312" w:hAnsi="仿宋_GB2312" w:cs="仿宋_GB2312" w:eastAsia="仿宋_GB2312"/>
                      <w:sz w:val="19"/>
                      <w:color w:val="000000"/>
                    </w:rPr>
                    <w:t>（1）区域认知：以三维形式展示并介绍集装箱码头，包含智能闸口、泊位、码头前沿、集装箱堆场、中控室、无人集卡作业区、掏装箱区、验关箱区、仓库区域；</w:t>
                  </w:r>
                  <w:r>
                    <w:br/>
                  </w:r>
                  <w:r>
                    <w:rPr>
                      <w:rFonts w:ascii="仿宋_GB2312" w:hAnsi="仿宋_GB2312" w:cs="仿宋_GB2312" w:eastAsia="仿宋_GB2312"/>
                      <w:sz w:val="19"/>
                      <w:color w:val="000000"/>
                    </w:rPr>
                    <w:t>▲（2）船箱位认知：以三维形式展示并介绍集装箱船，通过贝位号、列位号、层位号这三个维度的编号，能够精准确定每个集装箱在船上的唯一位置；（需提供满足本条功能描述的佐证材料，包含：①软件功能屏幕截图；②软件运行界面实物实拍静态照片（使用相机/手机对运行该软件的显示终端进行现场拍摄，需可见显示设备边框，不得仅使用截屏图片替代实拍材料）；所有图片应清晰可辨识软件功能内容。）</w:t>
                  </w:r>
                  <w:r>
                    <w:br/>
                  </w:r>
                  <w:r>
                    <w:rPr>
                      <w:rFonts w:ascii="仿宋_GB2312" w:hAnsi="仿宋_GB2312" w:cs="仿宋_GB2312" w:eastAsia="仿宋_GB2312"/>
                      <w:sz w:val="19"/>
                      <w:color w:val="000000"/>
                    </w:rPr>
                    <w:t>（3）场箱位认知：以三维形式展示并介绍集装箱堆场，通过块位号、贝位号、列位号和层位号实现；</w:t>
                  </w:r>
                  <w:r>
                    <w:br/>
                  </w:r>
                  <w:r>
                    <w:rPr>
                      <w:rFonts w:ascii="仿宋_GB2312" w:hAnsi="仿宋_GB2312" w:cs="仿宋_GB2312" w:eastAsia="仿宋_GB2312"/>
                      <w:sz w:val="19"/>
                      <w:color w:val="000000"/>
                    </w:rPr>
                    <w:t>（4）设备认知：以三维形式展示并介绍集装箱码头设备，包含岸桥、场桥、无人集卡、正面吊、跨运车设备；</w:t>
                  </w:r>
                  <w:r>
                    <w:br/>
                  </w:r>
                  <w:r>
                    <w:rPr>
                      <w:rFonts w:ascii="仿宋_GB2312" w:hAnsi="仿宋_GB2312" w:cs="仿宋_GB2312" w:eastAsia="仿宋_GB2312"/>
                      <w:sz w:val="19"/>
                      <w:color w:val="000000"/>
                    </w:rPr>
                    <w:t>（5）集装箱认知：以三维形式展示并介绍各种类型集装箱，包含杂货集装箱、冷藏集装箱、通风集装箱、罐式集装箱、敞顶集装箱；</w:t>
                  </w:r>
                  <w:r>
                    <w:br/>
                  </w:r>
                  <w:r>
                    <w:rPr>
                      <w:rFonts w:ascii="仿宋_GB2312" w:hAnsi="仿宋_GB2312" w:cs="仿宋_GB2312" w:eastAsia="仿宋_GB2312"/>
                      <w:sz w:val="19"/>
                      <w:color w:val="000000"/>
                    </w:rPr>
                    <w:t>2.VR实训平台功能要求</w:t>
                  </w:r>
                  <w:r>
                    <w:br/>
                  </w:r>
                  <w:r>
                    <w:rPr>
                      <w:rFonts w:ascii="仿宋_GB2312" w:hAnsi="仿宋_GB2312" w:cs="仿宋_GB2312" w:eastAsia="仿宋_GB2312"/>
                      <w:sz w:val="19"/>
                      <w:color w:val="000000"/>
                    </w:rPr>
                    <w:t>（1）卸船作业实训：能够实现泊位策划、堆场策划、船舶策划、安排AGV、岸桥卸箱、AGV运输、堆场确认等内容；</w:t>
                  </w:r>
                  <w:r>
                    <w:br/>
                  </w:r>
                  <w:r>
                    <w:rPr>
                      <w:rFonts w:ascii="仿宋_GB2312" w:hAnsi="仿宋_GB2312" w:cs="仿宋_GB2312" w:eastAsia="仿宋_GB2312"/>
                      <w:sz w:val="19"/>
                      <w:color w:val="000000"/>
                    </w:rPr>
                    <w:t>（2）提箱作业实训：能够实现接收到货通知、外拖进闸（空车）、堆场策划、堆场提箱确认、外拖出闸（重箱）、仓库交货；</w:t>
                  </w:r>
                  <w:r>
                    <w:br/>
                  </w:r>
                  <w:r>
                    <w:rPr>
                      <w:rFonts w:ascii="仿宋_GB2312" w:hAnsi="仿宋_GB2312" w:cs="仿宋_GB2312" w:eastAsia="仿宋_GB2312"/>
                      <w:sz w:val="19"/>
                      <w:color w:val="000000"/>
                    </w:rPr>
                    <w:t>（3）集港作业实训：能够实现订舱、申请场站空箱、外拖进闸（空车）、堆场策划、堆场提箱（空箱）、外拖出闸（空箱）、仓库装货、外拖进闸（重箱）、堆场策划、堆场落地确认、拖车出场等内容；</w:t>
                  </w:r>
                  <w:r>
                    <w:br/>
                  </w:r>
                  <w:r>
                    <w:rPr>
                      <w:rFonts w:ascii="仿宋_GB2312" w:hAnsi="仿宋_GB2312" w:cs="仿宋_GB2312" w:eastAsia="仿宋_GB2312"/>
                      <w:sz w:val="19"/>
                      <w:color w:val="000000"/>
                    </w:rPr>
                    <w:t>（4）装船作业实训：能够实现装船计划、泊位策划、堆场策划、船舶策划、AGV堆场提箱、岸桥装箱等内容。</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VR一体机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1.处理器：≥64位8核，最高主频≥2.84GHz；</w:t>
                  </w:r>
                  <w:r>
                    <w:br/>
                  </w:r>
                  <w:r>
                    <w:rPr>
                      <w:rFonts w:ascii="仿宋_GB2312" w:hAnsi="仿宋_GB2312" w:cs="仿宋_GB2312" w:eastAsia="仿宋_GB2312"/>
                      <w:sz w:val="19"/>
                      <w:color w:val="000000"/>
                    </w:rPr>
                    <w:t>2.运行内存：≥8GB；</w:t>
                  </w:r>
                  <w:r>
                    <w:br/>
                  </w:r>
                  <w:r>
                    <w:rPr>
                      <w:rFonts w:ascii="仿宋_GB2312" w:hAnsi="仿宋_GB2312" w:cs="仿宋_GB2312" w:eastAsia="仿宋_GB2312"/>
                      <w:sz w:val="19"/>
                      <w:color w:val="000000"/>
                    </w:rPr>
                    <w:t>3.机身存储：≥128GB；</w:t>
                  </w:r>
                  <w:r>
                    <w:br/>
                  </w:r>
                  <w:r>
                    <w:rPr>
                      <w:rFonts w:ascii="仿宋_GB2312" w:hAnsi="仿宋_GB2312" w:cs="仿宋_GB2312" w:eastAsia="仿宋_GB2312"/>
                      <w:sz w:val="19"/>
                      <w:color w:val="000000"/>
                    </w:rPr>
                    <w:t>4.显示屏幕：双Fast-LCD；高清显示屏幕，单块尺寸≥2.5英寸；</w:t>
                  </w:r>
                  <w:r>
                    <w:br/>
                  </w:r>
                  <w:r>
                    <w:rPr>
                      <w:rFonts w:ascii="仿宋_GB2312" w:hAnsi="仿宋_GB2312" w:cs="仿宋_GB2312" w:eastAsia="仿宋_GB2312"/>
                      <w:sz w:val="19"/>
                      <w:color w:val="000000"/>
                    </w:rPr>
                    <w:t>5.分辨率：单眼≥2160×2160，双眼≥4320×2160；</w:t>
                  </w:r>
                  <w:r>
                    <w:br/>
                  </w:r>
                  <w:r>
                    <w:rPr>
                      <w:rFonts w:ascii="仿宋_GB2312" w:hAnsi="仿宋_GB2312" w:cs="仿宋_GB2312" w:eastAsia="仿宋_GB2312"/>
                      <w:sz w:val="19"/>
                      <w:color w:val="000000"/>
                    </w:rPr>
                    <w:t>6.刷新率：支持72Hz、90Hz；多档位可调，最高刷新率≥90Hz；</w:t>
                  </w:r>
                  <w:r>
                    <w:br/>
                  </w:r>
                  <w:r>
                    <w:rPr>
                      <w:rFonts w:ascii="仿宋_GB2312" w:hAnsi="仿宋_GB2312" w:cs="仿宋_GB2312" w:eastAsia="仿宋_GB2312"/>
                      <w:sz w:val="19"/>
                      <w:color w:val="000000"/>
                    </w:rPr>
                    <w:t>7.头显追踪：配备环境追踪摄像头，支持6DoF头显追踪，单目视角对角线≥165°、水平≥157°、垂直≥116°；</w:t>
                  </w:r>
                  <w:r>
                    <w:br/>
                  </w:r>
                  <w:r>
                    <w:rPr>
                      <w:rFonts w:ascii="仿宋_GB2312" w:hAnsi="仿宋_GB2312" w:cs="仿宋_GB2312" w:eastAsia="仿宋_GB2312"/>
                      <w:sz w:val="19"/>
                      <w:color w:val="000000"/>
                    </w:rPr>
                    <w:t>8.交互手柄：配套双六自由度自定位操控手柄，内置宽频线性震动马达；</w:t>
                  </w:r>
                  <w:r>
                    <w:br/>
                  </w:r>
                  <w:r>
                    <w:rPr>
                      <w:rFonts w:ascii="仿宋_GB2312" w:hAnsi="仿宋_GB2312" w:cs="仿宋_GB2312" w:eastAsia="仿宋_GB2312"/>
                      <w:sz w:val="19"/>
                      <w:color w:val="000000"/>
                    </w:rPr>
                    <w:t>9.配套配件：包含VR一体机支撑架件。</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主机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1.CPU≥16核24线程，基础主频≥2GHz；</w:t>
                  </w:r>
                </w:p>
                <w:p>
                  <w:pPr>
                    <w:pStyle w:val="null3"/>
                    <w:jc w:val="left"/>
                  </w:pPr>
                  <w:r>
                    <w:rPr>
                      <w:rFonts w:ascii="仿宋_GB2312" w:hAnsi="仿宋_GB2312" w:cs="仿宋_GB2312" w:eastAsia="仿宋_GB2312"/>
                      <w:sz w:val="19"/>
                      <w:color w:val="000000"/>
                    </w:rPr>
                    <w:t>2.内存：≥16GB DDR4高频内存，支持双通道运行，预留扩展空间；</w:t>
                  </w:r>
                </w:p>
                <w:p>
                  <w:pPr>
                    <w:pStyle w:val="null3"/>
                    <w:jc w:val="left"/>
                  </w:pPr>
                  <w:r>
                    <w:rPr>
                      <w:rFonts w:ascii="仿宋_GB2312" w:hAnsi="仿宋_GB2312" w:cs="仿宋_GB2312" w:eastAsia="仿宋_GB2312"/>
                      <w:sz w:val="19"/>
                      <w:color w:val="000000"/>
                    </w:rPr>
                    <w:t>3.硬盘≥512GB固态，支持后续加装机械硬盘或第二块固态硬盘；</w:t>
                  </w:r>
                </w:p>
                <w:p>
                  <w:pPr>
                    <w:pStyle w:val="null3"/>
                    <w:jc w:val="left"/>
                  </w:pPr>
                  <w:r>
                    <w:rPr>
                      <w:rFonts w:ascii="仿宋_GB2312" w:hAnsi="仿宋_GB2312" w:cs="仿宋_GB2312" w:eastAsia="仿宋_GB2312"/>
                      <w:sz w:val="19"/>
                      <w:color w:val="000000"/>
                    </w:rPr>
                    <w:t>4.标配独立显卡，显存≥8GB，支持双显示器同步输出；</w:t>
                  </w:r>
                </w:p>
                <w:p>
                  <w:pPr>
                    <w:pStyle w:val="null3"/>
                    <w:jc w:val="left"/>
                  </w:pPr>
                  <w:r>
                    <w:rPr>
                      <w:rFonts w:ascii="仿宋_GB2312" w:hAnsi="仿宋_GB2312" w:cs="仿宋_GB2312" w:eastAsia="仿宋_GB2312"/>
                      <w:sz w:val="19"/>
                      <w:color w:val="000000"/>
                    </w:rPr>
                    <w:t>5.网络与无线：配备千兆自适应以太网卡，内置Wi-Fi及蓝牙；</w:t>
                  </w:r>
                </w:p>
                <w:p>
                  <w:pPr>
                    <w:pStyle w:val="null3"/>
                    <w:jc w:val="left"/>
                  </w:pPr>
                  <w:r>
                    <w:rPr>
                      <w:rFonts w:ascii="仿宋_GB2312" w:hAnsi="仿宋_GB2312" w:cs="仿宋_GB2312" w:eastAsia="仿宋_GB2312"/>
                      <w:sz w:val="19"/>
                      <w:color w:val="000000"/>
                    </w:rPr>
                    <w:t>6.前置接口：USB≥2、Type-C≥1路、音频接口；后置接口：USB≥4路、HDMI、DP视频接口、音频接口；</w:t>
                  </w:r>
                </w:p>
                <w:p>
                  <w:pPr>
                    <w:pStyle w:val="null3"/>
                    <w:jc w:val="left"/>
                  </w:pPr>
                  <w:r>
                    <w:rPr>
                      <w:rFonts w:ascii="仿宋_GB2312" w:hAnsi="仿宋_GB2312" w:cs="仿宋_GB2312" w:eastAsia="仿宋_GB2312"/>
                      <w:sz w:val="19"/>
                      <w:color w:val="000000"/>
                    </w:rPr>
                    <w:t>7.预装正版中文操作系统。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大屏显示器</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1.屏幕尺寸≥75英寸；</w:t>
                  </w:r>
                  <w:r>
                    <w:br/>
                  </w:r>
                  <w:r>
                    <w:rPr>
                      <w:rFonts w:ascii="仿宋_GB2312" w:hAnsi="仿宋_GB2312" w:cs="仿宋_GB2312" w:eastAsia="仿宋_GB2312"/>
                      <w:sz w:val="19"/>
                      <w:color w:val="000000"/>
                    </w:rPr>
                    <w:t>2.物理分辨率≥3840×2160；</w:t>
                  </w:r>
                  <w:r>
                    <w:br/>
                  </w:r>
                  <w:r>
                    <w:rPr>
                      <w:rFonts w:ascii="仿宋_GB2312" w:hAnsi="仿宋_GB2312" w:cs="仿宋_GB2312" w:eastAsia="仿宋_GB2312"/>
                      <w:sz w:val="19"/>
                      <w:color w:val="000000"/>
                    </w:rPr>
                    <w:t>3.采用商用工业级液晶面板；</w:t>
                  </w:r>
                  <w:r>
                    <w:br/>
                  </w:r>
                  <w:r>
                    <w:rPr>
                      <w:rFonts w:ascii="仿宋_GB2312" w:hAnsi="仿宋_GB2312" w:cs="仿宋_GB2312" w:eastAsia="仿宋_GB2312"/>
                      <w:sz w:val="19"/>
                      <w:color w:val="000000"/>
                    </w:rPr>
                    <w:t>4.屏幕配备防爆钢化玻璃，防刮防撞；</w:t>
                  </w:r>
                  <w:r>
                    <w:br/>
                  </w:r>
                  <w:r>
                    <w:rPr>
                      <w:rFonts w:ascii="仿宋_GB2312" w:hAnsi="仿宋_GB2312" w:cs="仿宋_GB2312" w:eastAsia="仿宋_GB2312"/>
                      <w:sz w:val="19"/>
                      <w:color w:val="000000"/>
                    </w:rPr>
                    <w:t>5.屏幕响应时间≤8ms；</w:t>
                  </w:r>
                  <w:r>
                    <w:br/>
                  </w:r>
                  <w:r>
                    <w:rPr>
                      <w:rFonts w:ascii="仿宋_GB2312" w:hAnsi="仿宋_GB2312" w:cs="仿宋_GB2312" w:eastAsia="仿宋_GB2312"/>
                      <w:sz w:val="19"/>
                      <w:color w:val="000000"/>
                    </w:rPr>
                    <w:t>6.支持U盘直读，可自动识别播放视频、图片等多媒体文件；</w:t>
                  </w:r>
                  <w:r>
                    <w:br/>
                  </w:r>
                  <w:r>
                    <w:rPr>
                      <w:rFonts w:ascii="仿宋_GB2312" w:hAnsi="仿宋_GB2312" w:cs="仿宋_GB2312" w:eastAsia="仿宋_GB2312"/>
                      <w:sz w:val="19"/>
                      <w:color w:val="000000"/>
                    </w:rPr>
                    <w:t>7.内置立体声扬声器，无需外接音响；</w:t>
                  </w:r>
                  <w:r>
                    <w:br/>
                  </w:r>
                  <w:r>
                    <w:rPr>
                      <w:rFonts w:ascii="仿宋_GB2312" w:hAnsi="仿宋_GB2312" w:cs="仿宋_GB2312" w:eastAsia="仿宋_GB2312"/>
                      <w:sz w:val="19"/>
                      <w:color w:val="000000"/>
                    </w:rPr>
                    <w:t>8.配备多类商用接口，满足多设备接入：HDMI≥3路、USB≥1路、AV接口≥2路、耳机音频接口≥1路；</w:t>
                  </w:r>
                  <w:r>
                    <w:br/>
                  </w:r>
                  <w:r>
                    <w:rPr>
                      <w:rFonts w:ascii="仿宋_GB2312" w:hAnsi="仿宋_GB2312" w:cs="仿宋_GB2312" w:eastAsia="仿宋_GB2312"/>
                      <w:sz w:val="19"/>
                      <w:color w:val="000000"/>
                    </w:rPr>
                    <w:t>9.支持壁挂式安装，配套壁挂支架及可移动支架，兼容通用安装标准。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电脑桌椅</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1.尺寸≥800mm×600mm×750mm；</w:t>
                  </w:r>
                  <w:r>
                    <w:br/>
                  </w:r>
                  <w:r>
                    <w:rPr>
                      <w:rFonts w:ascii="仿宋_GB2312" w:hAnsi="仿宋_GB2312" w:cs="仿宋_GB2312" w:eastAsia="仿宋_GB2312"/>
                      <w:sz w:val="19"/>
                      <w:color w:val="000000"/>
                    </w:rPr>
                    <w:t>2.样式根据场地定制，美观大方；</w:t>
                  </w:r>
                  <w:r>
                    <w:br/>
                  </w:r>
                  <w:r>
                    <w:rPr>
                      <w:rFonts w:ascii="仿宋_GB2312" w:hAnsi="仿宋_GB2312" w:cs="仿宋_GB2312" w:eastAsia="仿宋_GB2312"/>
                      <w:sz w:val="19"/>
                      <w:color w:val="000000"/>
                    </w:rPr>
                    <w:t>3.包含配套定制座椅。</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低空物流虚拟仿真实训区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无人机飞行模拟教学实训系统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1.内置训练场、庭院、操场三类实训场景，兼容多旋翼、植保机、小型直升机等机型；</w:t>
                  </w:r>
                  <w:r>
                    <w:br/>
                  </w:r>
                  <w:r>
                    <w:rPr>
                      <w:rFonts w:ascii="仿宋_GB2312" w:hAnsi="仿宋_GB2312" w:cs="仿宋_GB2312" w:eastAsia="仿宋_GB2312"/>
                      <w:sz w:val="19"/>
                      <w:color w:val="000000"/>
                    </w:rPr>
                    <w:t>2.提供飞手第一视角、无人机机载视角、跟随视角三种观测视角，飞手视角支持视觉参数调节；练习模式支持一键录屏，可在场景内调取历史训练记录、飞行轨迹曲线；</w:t>
                  </w:r>
                  <w:r>
                    <w:br/>
                  </w:r>
                  <w:r>
                    <w:rPr>
                      <w:rFonts w:ascii="仿宋_GB2312" w:hAnsi="仿宋_GB2312" w:cs="仿宋_GB2312" w:eastAsia="仿宋_GB2312"/>
                      <w:sz w:val="19"/>
                      <w:color w:val="000000"/>
                    </w:rPr>
                    <w:t>3.包含以下功能：</w:t>
                  </w:r>
                  <w:r>
                    <w:br/>
                  </w:r>
                  <w:r>
                    <w:rPr>
                      <w:rFonts w:ascii="仿宋_GB2312" w:hAnsi="仿宋_GB2312" w:cs="仿宋_GB2312" w:eastAsia="仿宋_GB2312"/>
                      <w:sz w:val="19"/>
                      <w:color w:val="000000"/>
                    </w:rPr>
                    <w:t>（1）支持飞手视角，飞行模式可在GPS、姿态模式间自由切换；飞行手感可自定义航向速率、油门响应、巡航速度、轨迹曲率；考核规则可配置速度误差阈值、角度误差阈值、高度误差阈值；支持自定义风速、风向；兼容中式、日式、美式操控模式；可调整八字航线半径、锥桶尺寸；</w:t>
                  </w:r>
                  <w:r>
                    <w:br/>
                  </w:r>
                  <w:r>
                    <w:rPr>
                      <w:rFonts w:ascii="仿宋_GB2312" w:hAnsi="仿宋_GB2312" w:cs="仿宋_GB2312" w:eastAsia="仿宋_GB2312"/>
                      <w:sz w:val="19"/>
                      <w:color w:val="000000"/>
                    </w:rPr>
                    <w:t>（2）内置考核、实训、成长三类模式；实训模式包含定点360°自旋、定点八位悬停、八字航点悬停、四边航线、圆周航线、水平8字飞行等不少于36项训练科目；成长模式采用科目阶梯解锁机制，学员完成阶段性训练后解锁新项目，循序渐进掌握全部飞行科目，全方位提升实操能力；</w:t>
                  </w:r>
                  <w:r>
                    <w:br/>
                  </w:r>
                  <w:r>
                    <w:rPr>
                      <w:rFonts w:ascii="仿宋_GB2312" w:hAnsi="仿宋_GB2312" w:cs="仿宋_GB2312" w:eastAsia="仿宋_GB2312"/>
                      <w:sz w:val="19"/>
                      <w:color w:val="000000"/>
                    </w:rPr>
                    <w:t>（3）实训过程中，系统可根据对应科目飞行偏差给出智能提示与修正指引；</w:t>
                  </w:r>
                  <w:r>
                    <w:br/>
                  </w:r>
                  <w:r>
                    <w:rPr>
                      <w:rFonts w:ascii="仿宋_GB2312" w:hAnsi="仿宋_GB2312" w:cs="仿宋_GB2312" w:eastAsia="仿宋_GB2312"/>
                      <w:sz w:val="19"/>
                      <w:color w:val="000000"/>
                    </w:rPr>
                    <w:t>（4）提供四档风速档位调节，支持风向自定义；通过风力物理模拟影响飞行器稳定性，提升仿真真实度；</w:t>
                  </w:r>
                  <w:r>
                    <w:br/>
                  </w:r>
                  <w:r>
                    <w:rPr>
                      <w:rFonts w:ascii="仿宋_GB2312" w:hAnsi="仿宋_GB2312" w:cs="仿宋_GB2312" w:eastAsia="仿宋_GB2312"/>
                      <w:sz w:val="19"/>
                      <w:color w:val="000000"/>
                    </w:rPr>
                    <w:t>4.飞行、考核全程实时展示水平速度、垂直速度、飞行高度、航向偏差、高度偏差、水平偏差、航向角、角速度等辅助数据，辅助学员训练；</w:t>
                  </w:r>
                  <w:r>
                    <w:br/>
                  </w:r>
                  <w:r>
                    <w:rPr>
                      <w:rFonts w:ascii="仿宋_GB2312" w:hAnsi="仿宋_GB2312" w:cs="仿宋_GB2312" w:eastAsia="仿宋_GB2312"/>
                      <w:sz w:val="19"/>
                      <w:color w:val="000000"/>
                    </w:rPr>
                    <w:t>5.内置视距内、超视距两种考核模式；360°自旋、完整水平8字等科目严格遵循民航考核标准自动打分、判定考核结果，支持重考功能；</w:t>
                  </w:r>
                  <w:r>
                    <w:br/>
                  </w:r>
                  <w:r>
                    <w:rPr>
                      <w:rFonts w:ascii="仿宋_GB2312" w:hAnsi="仿宋_GB2312" w:cs="仿宋_GB2312" w:eastAsia="仿宋_GB2312"/>
                      <w:sz w:val="19"/>
                      <w:color w:val="000000"/>
                    </w:rPr>
                    <w:t>6.软件内一键跳转无人机综合理论题库，可开展理论刷题、配套教学视频学习、模拟理论考核；练习记录自动统计刷题次数、正确/错误题量，支持错题专项练习；考核记录统计考核次数、最高分、最低分、考核通过率；</w:t>
                  </w:r>
                  <w:r>
                    <w:br/>
                  </w:r>
                  <w:r>
                    <w:rPr>
                      <w:rFonts w:ascii="仿宋_GB2312" w:hAnsi="仿宋_GB2312" w:cs="仿宋_GB2312" w:eastAsia="仿宋_GB2312"/>
                      <w:sz w:val="19"/>
                      <w:color w:val="000000"/>
                    </w:rPr>
                    <w:t>7.系统内置屏幕录制与回放功能。</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无人机操作器</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1.控制器MCU：采用32位高性能内核，集成双精度FPU与L1缓存，数据缓存≥16KB。</w:t>
                  </w:r>
                  <w:r>
                    <w:br/>
                  </w:r>
                  <w:r>
                    <w:rPr>
                      <w:rFonts w:ascii="仿宋_GB2312" w:hAnsi="仿宋_GB2312" w:cs="仿宋_GB2312" w:eastAsia="仿宋_GB2312"/>
                      <w:sz w:val="19"/>
                      <w:color w:val="000000"/>
                    </w:rPr>
                    <w:t>2.存储规格：闪存容量≥2MB，支持边读边写操作、同步传输模式；内置CRC循环冗余校验运算单元。</w:t>
                  </w:r>
                  <w:r>
                    <w:br/>
                  </w:r>
                  <w:r>
                    <w:rPr>
                      <w:rFonts w:ascii="仿宋_GB2312" w:hAnsi="仿宋_GB2312" w:cs="仿宋_GB2312" w:eastAsia="仿宋_GB2312"/>
                      <w:sz w:val="19"/>
                      <w:color w:val="000000"/>
                    </w:rPr>
                    <w:t>3.模拟外设：搭载≥3路ADC、≥1路片内温度传感器、≥2路12bitDAC、≥2路超低功耗电压比较器、≥2路运算放大器、≥1路数字滤波器；支持外接磁力计、气压计等传感器，数据接口兼容PS/2、PPM协议。</w:t>
                  </w:r>
                  <w:r>
                    <w:br/>
                  </w:r>
                  <w:r>
                    <w:rPr>
                      <w:rFonts w:ascii="仿宋_GB2312" w:hAnsi="仿宋_GB2312" w:cs="仿宋_GB2312" w:eastAsia="仿宋_GB2312"/>
                      <w:sz w:val="19"/>
                      <w:color w:val="000000"/>
                    </w:rPr>
                    <w:t>4.遥控器：6通道控制器；无线工作频段2.4G；发射功率＜20dBm；通道分辨率≥4096；配备无线传输天线，保障信号稳定；搭载点阵LCD显示屏，支持参数可视化显示。</w:t>
                  </w:r>
                  <w:r>
                    <w:br/>
                  </w:r>
                  <w:r>
                    <w:rPr>
                      <w:rFonts w:ascii="仿宋_GB2312" w:hAnsi="仿宋_GB2312" w:cs="仿宋_GB2312" w:eastAsia="仿宋_GB2312"/>
                      <w:sz w:val="19"/>
                      <w:color w:val="000000"/>
                    </w:rPr>
                    <w:t>5.机型：支持固定翼、滑翔机、多旋翼、直升机等各类无人机操控实训。</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中屏弧形显示器</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1.屏幕尺寸≥34英寸；采用三边微边框、窄下边框设计，正面屏占比≥92%；</w:t>
                  </w:r>
                  <w:r>
                    <w:br/>
                  </w:r>
                  <w:r>
                    <w:rPr>
                      <w:rFonts w:ascii="仿宋_GB2312" w:hAnsi="仿宋_GB2312" w:cs="仿宋_GB2312" w:eastAsia="仿宋_GB2312"/>
                      <w:sz w:val="19"/>
                      <w:color w:val="000000"/>
                    </w:rPr>
                    <w:t>2.典型亮度≥400cd/m2，最低亮度≥320cd/m2，静态原生对比度≥1000:1；</w:t>
                  </w:r>
                  <w:r>
                    <w:br/>
                  </w:r>
                  <w:r>
                    <w:rPr>
                      <w:rFonts w:ascii="仿宋_GB2312" w:hAnsi="仿宋_GB2312" w:cs="仿宋_GB2312" w:eastAsia="仿宋_GB2312"/>
                      <w:sz w:val="19"/>
                      <w:color w:val="000000"/>
                    </w:rPr>
                    <w:t>3.视频输入接口：DP接口≥1路；HDMI2.0及以上规格接口≥2路；</w:t>
                  </w:r>
                  <w:r>
                    <w:br/>
                  </w:r>
                  <w:r>
                    <w:rPr>
                      <w:rFonts w:ascii="仿宋_GB2312" w:hAnsi="仿宋_GB2312" w:cs="仿宋_GB2312" w:eastAsia="仿宋_GB2312"/>
                      <w:sz w:val="19"/>
                      <w:color w:val="000000"/>
                    </w:rPr>
                    <w:t>4.支持双主机信号同时输入，可左右对半分屏独立显示，分屏模式支持一键切换。</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主机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1.CPU≥16核24线程，基础主频≥2GHz；</w:t>
                  </w:r>
                </w:p>
                <w:p>
                  <w:pPr>
                    <w:pStyle w:val="null3"/>
                    <w:jc w:val="left"/>
                  </w:pPr>
                  <w:r>
                    <w:rPr>
                      <w:rFonts w:ascii="仿宋_GB2312" w:hAnsi="仿宋_GB2312" w:cs="仿宋_GB2312" w:eastAsia="仿宋_GB2312"/>
                      <w:sz w:val="19"/>
                      <w:color w:val="000000"/>
                    </w:rPr>
                    <w:t>2.内存：≥16GB DDR4高频内存，支持双通道运行，预留扩展空间；</w:t>
                  </w:r>
                </w:p>
                <w:p>
                  <w:pPr>
                    <w:pStyle w:val="null3"/>
                    <w:jc w:val="left"/>
                  </w:pPr>
                  <w:r>
                    <w:rPr>
                      <w:rFonts w:ascii="仿宋_GB2312" w:hAnsi="仿宋_GB2312" w:cs="仿宋_GB2312" w:eastAsia="仿宋_GB2312"/>
                      <w:sz w:val="19"/>
                      <w:color w:val="000000"/>
                    </w:rPr>
                    <w:t>3.硬盘≥512GB固态，支持后续加装机械硬盘或第二块固态硬盘；</w:t>
                  </w:r>
                </w:p>
                <w:p>
                  <w:pPr>
                    <w:pStyle w:val="null3"/>
                    <w:jc w:val="left"/>
                  </w:pPr>
                  <w:r>
                    <w:rPr>
                      <w:rFonts w:ascii="仿宋_GB2312" w:hAnsi="仿宋_GB2312" w:cs="仿宋_GB2312" w:eastAsia="仿宋_GB2312"/>
                      <w:sz w:val="19"/>
                      <w:color w:val="000000"/>
                    </w:rPr>
                    <w:t>4.标配独立显卡，显存≥8GB，支持双显示器同步输出；</w:t>
                  </w:r>
                </w:p>
                <w:p>
                  <w:pPr>
                    <w:pStyle w:val="null3"/>
                    <w:jc w:val="left"/>
                  </w:pPr>
                  <w:r>
                    <w:rPr>
                      <w:rFonts w:ascii="仿宋_GB2312" w:hAnsi="仿宋_GB2312" w:cs="仿宋_GB2312" w:eastAsia="仿宋_GB2312"/>
                      <w:sz w:val="19"/>
                      <w:color w:val="000000"/>
                    </w:rPr>
                    <w:t>5.网络与无线：配备千兆自适应以太网卡，内置Wi-Fi及蓝牙；</w:t>
                  </w:r>
                </w:p>
                <w:p>
                  <w:pPr>
                    <w:pStyle w:val="null3"/>
                    <w:jc w:val="left"/>
                  </w:pPr>
                  <w:r>
                    <w:rPr>
                      <w:rFonts w:ascii="仿宋_GB2312" w:hAnsi="仿宋_GB2312" w:cs="仿宋_GB2312" w:eastAsia="仿宋_GB2312"/>
                      <w:sz w:val="19"/>
                      <w:color w:val="000000"/>
                    </w:rPr>
                    <w:t>6.前置接口：USB≥2、Type-C≥1路、音频接口；后置接口：USB≥4路、HDMI、DP视频接口、音频接口；</w:t>
                  </w:r>
                </w:p>
                <w:p>
                  <w:pPr>
                    <w:pStyle w:val="null3"/>
                    <w:jc w:val="left"/>
                  </w:pPr>
                  <w:r>
                    <w:rPr>
                      <w:rFonts w:ascii="仿宋_GB2312" w:hAnsi="仿宋_GB2312" w:cs="仿宋_GB2312" w:eastAsia="仿宋_GB2312"/>
                      <w:sz w:val="19"/>
                      <w:color w:val="000000"/>
                    </w:rPr>
                    <w:t>7.预装正版中文操作系统。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电脑桌椅</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1.尺寸≥800mm×600mm×750mm；</w:t>
                  </w:r>
                  <w:r>
                    <w:br/>
                  </w:r>
                  <w:r>
                    <w:rPr>
                      <w:rFonts w:ascii="仿宋_GB2312" w:hAnsi="仿宋_GB2312" w:cs="仿宋_GB2312" w:eastAsia="仿宋_GB2312"/>
                      <w:sz w:val="19"/>
                      <w:color w:val="000000"/>
                    </w:rPr>
                    <w:t>2.样式根据场地定制，美观大方；</w:t>
                  </w:r>
                  <w:r>
                    <w:br/>
                  </w:r>
                  <w:r>
                    <w:rPr>
                      <w:rFonts w:ascii="仿宋_GB2312" w:hAnsi="仿宋_GB2312" w:cs="仿宋_GB2312" w:eastAsia="仿宋_GB2312"/>
                      <w:sz w:val="19"/>
                      <w:color w:val="000000"/>
                    </w:rPr>
                    <w:t>3.包含配套定制座椅。</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265"/>
                  <w:vMerge/>
                  <w:tcBorders>
                    <w:top w:val="none" w:color="000000" w:sz="4"/>
                    <w:left w:val="single" w:color="000000" w:sz="4"/>
                    <w:bottom w:val="single" w:color="000000" w:sz="4"/>
                    <w:right w:val="single" w:color="000000" w:sz="4"/>
                  </w:tcBorders>
                </w:tcP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电商物流虚拟仿真实训区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已有设备迁移改造</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现有设备搬迁布线。</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批</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5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场地装修、布线</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1.墙面基层处理：对墙面空鼓、开裂、起皮病害区域进行修补找平，铲除原有老化涂层，批刮两遍耐水腻子并手工打磨平整，保障墙面基层平整牢固；</w:t>
                  </w:r>
                  <w:r>
                    <w:br/>
                  </w:r>
                  <w:r>
                    <w:rPr>
                      <w:rFonts w:ascii="仿宋_GB2312" w:hAnsi="仿宋_GB2312" w:cs="仿宋_GB2312" w:eastAsia="仿宋_GB2312"/>
                      <w:sz w:val="19"/>
                      <w:color w:val="000000"/>
                    </w:rPr>
                    <w:t>2.吊顶处理：采用定制格栅吊顶，打造科技感造型，适配实训室整体装修风格；</w:t>
                  </w:r>
                  <w:r>
                    <w:br/>
                  </w:r>
                  <w:r>
                    <w:rPr>
                      <w:rFonts w:ascii="仿宋_GB2312" w:hAnsi="仿宋_GB2312" w:cs="仿宋_GB2312" w:eastAsia="仿宋_GB2312"/>
                      <w:sz w:val="19"/>
                      <w:color w:val="000000"/>
                    </w:rPr>
                    <w:t>3.灯光处理：各区域采用科技感灯光设计，定制异型灯光造型，灯具数量、尺寸均适配现场安装及使用需求；</w:t>
                  </w:r>
                  <w:r>
                    <w:br/>
                  </w:r>
                  <w:r>
                    <w:rPr>
                      <w:rFonts w:ascii="仿宋_GB2312" w:hAnsi="仿宋_GB2312" w:cs="仿宋_GB2312" w:eastAsia="仿宋_GB2312"/>
                      <w:sz w:val="19"/>
                      <w:color w:val="000000"/>
                    </w:rPr>
                    <w:t>4.强电改造：采用国标纯铜阻燃BV 4mm²电线，布线规整、平整美观；布设10A五孔电源插座及专用大功率插座，布线点位数量、供电功率满足实训室所有设备运行需求；</w:t>
                  </w:r>
                  <w:r>
                    <w:br/>
                  </w:r>
                  <w:r>
                    <w:rPr>
                      <w:rFonts w:ascii="仿宋_GB2312" w:hAnsi="仿宋_GB2312" w:cs="仿宋_GB2312" w:eastAsia="仿宋_GB2312"/>
                      <w:sz w:val="19"/>
                      <w:color w:val="000000"/>
                    </w:rPr>
                    <w:t>5.弱电改造：采用企业级Wi-Fi6无线网络架构，实现实训室信号全覆盖，无信号盲区、无弱信号区域；支持2.4G/5G双频并发，保障多终端稳定接入。</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批</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5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文化建设</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1.包含实训室文化展板定制、制作、安装、全套服务；</w:t>
                  </w:r>
                  <w:r>
                    <w:br/>
                  </w:r>
                  <w:r>
                    <w:rPr>
                      <w:rFonts w:ascii="仿宋_GB2312" w:hAnsi="仿宋_GB2312" w:cs="仿宋_GB2312" w:eastAsia="仿宋_GB2312"/>
                      <w:sz w:val="19"/>
                      <w:color w:val="000000"/>
                    </w:rPr>
                    <w:t>2.展板数量、单块尺寸、整体排版根据实训室现场墙面尺寸、门窗位置、设备摆放、空间布局定制适配，做到布局匀称、主次分明、视觉协调，完全贴合现场实际需求；</w:t>
                  </w:r>
                  <w:r>
                    <w:br/>
                  </w:r>
                  <w:r>
                    <w:rPr>
                      <w:rFonts w:ascii="仿宋_GB2312" w:hAnsi="仿宋_GB2312" w:cs="仿宋_GB2312" w:eastAsia="仿宋_GB2312"/>
                      <w:sz w:val="19"/>
                      <w:color w:val="000000"/>
                    </w:rPr>
                    <w:t>3.整体风格简约大方、庄重整洁、氛围浓厚，色彩搭配柔和统一；</w:t>
                  </w:r>
                  <w:r>
                    <w:br/>
                  </w:r>
                  <w:r>
                    <w:rPr>
                      <w:rFonts w:ascii="仿宋_GB2312" w:hAnsi="仿宋_GB2312" w:cs="仿宋_GB2312" w:eastAsia="仿宋_GB2312"/>
                      <w:sz w:val="19"/>
                      <w:color w:val="000000"/>
                    </w:rPr>
                    <w:t>4.展板贴合对应实训专业特色，涵盖实训安全操作规程、专业知识要点、实训风采、管理制度、励志标语等内容，内容积极正向。</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批</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5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可折叠休息座椅</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1.整体尺寸与结构：座椅标准尺寸≥700mm×670mm×670mm（可根据场地调整），采用可折叠收纳设计，支持快速折叠摆放，配备调节式扶手；</w:t>
                  </w:r>
                  <w:r>
                    <w:br/>
                  </w:r>
                  <w:r>
                    <w:rPr>
                      <w:rFonts w:ascii="仿宋_GB2312" w:hAnsi="仿宋_GB2312" w:cs="仿宋_GB2312" w:eastAsia="仿宋_GB2312"/>
                      <w:sz w:val="19"/>
                      <w:color w:val="000000"/>
                    </w:rPr>
                    <w:t>2.椅体材质：采用优质高弹网布靠背，透气回弹、不易变形，钢架结构支架；</w:t>
                  </w:r>
                  <w:r>
                    <w:br/>
                  </w:r>
                  <w:r>
                    <w:rPr>
                      <w:rFonts w:ascii="仿宋_GB2312" w:hAnsi="仿宋_GB2312" w:cs="仿宋_GB2312" w:eastAsia="仿宋_GB2312"/>
                      <w:sz w:val="19"/>
                      <w:color w:val="000000"/>
                    </w:rPr>
                    <w:t>3.使用特性：无需复杂组装，摆放即可使用。</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批（</w:t>
                  </w:r>
                  <w:r>
                    <w:rPr>
                      <w:rFonts w:ascii="仿宋_GB2312" w:hAnsi="仿宋_GB2312" w:cs="仿宋_GB2312" w:eastAsia="仿宋_GB2312"/>
                      <w:sz w:val="19"/>
                      <w:color w:val="000000"/>
                    </w:rPr>
                    <w:t>40</w:t>
                  </w:r>
                  <w:r>
                    <w:rPr>
                      <w:rFonts w:ascii="仿宋_GB2312" w:hAnsi="仿宋_GB2312" w:cs="仿宋_GB2312" w:eastAsia="仿宋_GB2312"/>
                      <w:sz w:val="19"/>
                      <w:color w:val="000000"/>
                    </w:rPr>
                    <w:t>把）</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（二）公共虚拟仿真体验中心</w:t>
                  </w:r>
                  <w:r>
                    <w:rPr>
                      <w:rFonts w:ascii="仿宋_GB2312" w:hAnsi="仿宋_GB2312" w:cs="仿宋_GB2312" w:eastAsia="仿宋_GB2312"/>
                      <w:sz w:val="19"/>
                      <w:color w:val="000000"/>
                    </w:rPr>
                    <w:t>（4#-101室，面积</w:t>
                  </w:r>
                  <w:r>
                    <w:rPr>
                      <w:rFonts w:ascii="仿宋_GB2312" w:hAnsi="仿宋_GB2312" w:cs="仿宋_GB2312" w:eastAsia="仿宋_GB2312"/>
                      <w:sz w:val="19"/>
                      <w:color w:val="000000"/>
                    </w:rPr>
                    <w:t>144m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18*8</w:t>
                  </w:r>
                  <w:r>
                    <w:rPr>
                      <w:rFonts w:ascii="仿宋_GB2312" w:hAnsi="仿宋_GB2312" w:cs="仿宋_GB2312" w:eastAsia="仿宋_GB2312"/>
                      <w:sz w:val="19"/>
                      <w:color w:val="000000"/>
                    </w:rPr>
                    <w:t>）</w:t>
                  </w: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公共虚拟仿真体验中心</w:t>
                  </w:r>
                </w:p>
              </w:tc>
              <w:tc>
                <w:tcPr>
                  <w:tcW w:type="dxa" w:w="2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党团校史追忆学习展区</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党团校史定制视频资源</w:t>
                  </w:r>
                </w:p>
              </w:tc>
              <w:tc>
                <w:tcPr>
                  <w:tcW w:type="dxa" w:w="1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一、项目整体要求</w:t>
                  </w:r>
                  <w:r>
                    <w:br/>
                  </w:r>
                  <w:r>
                    <w:rPr>
                      <w:rFonts w:ascii="仿宋_GB2312" w:hAnsi="仿宋_GB2312" w:cs="仿宋_GB2312" w:eastAsia="仿宋_GB2312"/>
                      <w:sz w:val="19"/>
                      <w:color w:val="000000"/>
                    </w:rPr>
                    <w:t>包含党史、团史、校史三大板块；制作严格遵循官方权威史实，恪守宣传纪律，内容准确、素材版权合规；成片时长不少于10分钟。</w:t>
                  </w:r>
                  <w:r>
                    <w:br/>
                  </w:r>
                  <w:r>
                    <w:rPr>
                      <w:rFonts w:ascii="仿宋_GB2312" w:hAnsi="仿宋_GB2312" w:cs="仿宋_GB2312" w:eastAsia="仿宋_GB2312"/>
                      <w:sz w:val="19"/>
                      <w:color w:val="000000"/>
                    </w:rPr>
                    <w:t>二、视频整体结构</w:t>
                  </w:r>
                  <w:r>
                    <w:br/>
                  </w:r>
                  <w:r>
                    <w:rPr>
                      <w:rFonts w:ascii="仿宋_GB2312" w:hAnsi="仿宋_GB2312" w:cs="仿宋_GB2312" w:eastAsia="仿宋_GB2312"/>
                      <w:sz w:val="19"/>
                      <w:color w:val="000000"/>
                    </w:rPr>
                    <w:t>1.开篇引题</w:t>
                  </w:r>
                  <w:r>
                    <w:br/>
                  </w:r>
                  <w:r>
                    <w:rPr>
                      <w:rFonts w:ascii="仿宋_GB2312" w:hAnsi="仿宋_GB2312" w:cs="仿宋_GB2312" w:eastAsia="仿宋_GB2312"/>
                      <w:sz w:val="19"/>
                      <w:color w:val="000000"/>
                    </w:rPr>
                    <w:t>依次呈现国旗、团旗、校旗，搭配红色光影、百年时间轴动态效果，穿插革命地标、新时代青年群像、校园全景等写意画面。</w:t>
                  </w:r>
                  <w:r>
                    <w:br/>
                  </w:r>
                  <w:r>
                    <w:rPr>
                      <w:rFonts w:ascii="仿宋_GB2312" w:hAnsi="仿宋_GB2312" w:cs="仿宋_GB2312" w:eastAsia="仿宋_GB2312"/>
                      <w:sz w:val="19"/>
                      <w:color w:val="000000"/>
                    </w:rPr>
                    <w:t>2.第一篇章：百年党史</w:t>
                  </w:r>
                  <w:r>
                    <w:br/>
                  </w:r>
                  <w:r>
                    <w:rPr>
                      <w:rFonts w:ascii="仿宋_GB2312" w:hAnsi="仿宋_GB2312" w:cs="仿宋_GB2312" w:eastAsia="仿宋_GB2312"/>
                      <w:sz w:val="19"/>
                      <w:color w:val="000000"/>
                    </w:rPr>
                    <w:t>（1）开天辟地・新民主主义革命时期：围绕民族危亡背景，梳理马克思主义传播、建党、南昌起义、长征、抗战、解放战争至新中国成立，展现革命先辈牺牲奉献精神。素材采用正版历史影像、革命旧址实景。</w:t>
                  </w:r>
                  <w:r>
                    <w:br/>
                  </w:r>
                  <w:r>
                    <w:rPr>
                      <w:rFonts w:ascii="仿宋_GB2312" w:hAnsi="仿宋_GB2312" w:cs="仿宋_GB2312" w:eastAsia="仿宋_GB2312"/>
                      <w:sz w:val="19"/>
                      <w:color w:val="000000"/>
                    </w:rPr>
                    <w:t>（2）改天换地・社会主义革命和建设时期：涵盖土地改革、三大改造、“两弹一星”、工业化建设、恢复高考等事件，展现全国人民自力更生建设国家的风貌。</w:t>
                  </w:r>
                  <w:r>
                    <w:br/>
                  </w:r>
                  <w:r>
                    <w:rPr>
                      <w:rFonts w:ascii="仿宋_GB2312" w:hAnsi="仿宋_GB2312" w:cs="仿宋_GB2312" w:eastAsia="仿宋_GB2312"/>
                      <w:sz w:val="19"/>
                      <w:color w:val="000000"/>
                    </w:rPr>
                    <w:t>（3）翻天覆地・改革开放新时期：以党的十一届三中全会为起点，围绕家庭联产承包责任制、经济特区、入世、青藏铁路、北京奥运等，展现改革发展成就。</w:t>
                  </w:r>
                  <w:r>
                    <w:br/>
                  </w:r>
                  <w:r>
                    <w:rPr>
                      <w:rFonts w:ascii="仿宋_GB2312" w:hAnsi="仿宋_GB2312" w:cs="仿宋_GB2312" w:eastAsia="仿宋_GB2312"/>
                      <w:sz w:val="19"/>
                      <w:color w:val="000000"/>
                    </w:rPr>
                    <w:t>（4）惊天动地・中国特色社会主义新时代：聚焦脱贫攻坚、全面小康、大国基建、航天北斗、抗疫、乡村振兴、科技创新，体现新时代发展成就与青年使命。</w:t>
                  </w:r>
                  <w:r>
                    <w:br/>
                  </w:r>
                  <w:r>
                    <w:rPr>
                      <w:rFonts w:ascii="仿宋_GB2312" w:hAnsi="仿宋_GB2312" w:cs="仿宋_GB2312" w:eastAsia="仿宋_GB2312"/>
                      <w:sz w:val="19"/>
                      <w:color w:val="000000"/>
                    </w:rPr>
                    <w:t>3.第二篇章：百年团史</w:t>
                  </w:r>
                  <w:r>
                    <w:br/>
                  </w:r>
                  <w:r>
                    <w:rPr>
                      <w:rFonts w:ascii="仿宋_GB2312" w:hAnsi="仿宋_GB2312" w:cs="仿宋_GB2312" w:eastAsia="仿宋_GB2312"/>
                      <w:sz w:val="19"/>
                      <w:color w:val="000000"/>
                    </w:rPr>
                    <w:t>（1）青春觉醒・应运而生：自五四运动切入，讲述先进青年探索救国道路，介绍中国社会主义青年团成立背景与意义。素材采用近代爱国运动权威纪实影像。</w:t>
                  </w:r>
                  <w:r>
                    <w:br/>
                  </w:r>
                  <w:r>
                    <w:rPr>
                      <w:rFonts w:ascii="仿宋_GB2312" w:hAnsi="仿宋_GB2312" w:cs="仿宋_GB2312" w:eastAsia="仿宋_GB2312"/>
                      <w:sz w:val="19"/>
                      <w:color w:val="000000"/>
                    </w:rPr>
                    <w:t>（2）浴血奋进・青春报国：梳理新民主主义革命时期团组织发展、名称沿革，展现青年投身武装斗争、抗日救亡、支援解放事业的先锋作用。</w:t>
                  </w:r>
                  <w:r>
                    <w:br/>
                  </w:r>
                  <w:r>
                    <w:rPr>
                      <w:rFonts w:ascii="仿宋_GB2312" w:hAnsi="仿宋_GB2312" w:cs="仿宋_GB2312" w:eastAsia="仿宋_GB2312"/>
                      <w:sz w:val="19"/>
                      <w:color w:val="000000"/>
                    </w:rPr>
                    <w:t>（3）扎根大地・助力复兴：新中国成立后团组织建设沿革，组织青年参与基建、垦荒、社会建设；改革开放阶段引领青年投身经济社会发展。</w:t>
                  </w:r>
                  <w:r>
                    <w:br/>
                  </w:r>
                  <w:r>
                    <w:rPr>
                      <w:rFonts w:ascii="仿宋_GB2312" w:hAnsi="仿宋_GB2312" w:cs="仿宋_GB2312" w:eastAsia="仿宋_GB2312"/>
                      <w:sz w:val="19"/>
                      <w:color w:val="000000"/>
                    </w:rPr>
                    <w:t>（4）不负韶华・接续奋斗：展示新时代从严治团、思想引领成果，呈现青年参与攻坚、志愿服务、科技创新、大国工程建设等实践风貌。</w:t>
                  </w:r>
                  <w:r>
                    <w:br/>
                  </w:r>
                  <w:r>
                    <w:rPr>
                      <w:rFonts w:ascii="仿宋_GB2312" w:hAnsi="仿宋_GB2312" w:cs="仿宋_GB2312" w:eastAsia="仿宋_GB2312"/>
                      <w:sz w:val="19"/>
                      <w:color w:val="000000"/>
                    </w:rPr>
                    <w:t>4.第三篇章：校史</w:t>
                  </w:r>
                  <w:r>
                    <w:br/>
                  </w:r>
                  <w:r>
                    <w:rPr>
                      <w:rFonts w:ascii="仿宋_GB2312" w:hAnsi="仿宋_GB2312" w:cs="仿宋_GB2312" w:eastAsia="仿宋_GB2312"/>
                      <w:sz w:val="19"/>
                      <w:color w:val="000000"/>
                    </w:rPr>
                    <w:t>基于校方提供史料进行内容策划与二次制作。</w:t>
                  </w:r>
                  <w:r>
                    <w:br/>
                  </w:r>
                  <w:r>
                    <w:rPr>
                      <w:rFonts w:ascii="仿宋_GB2312" w:hAnsi="仿宋_GB2312" w:cs="仿宋_GB2312" w:eastAsia="仿宋_GB2312"/>
                      <w:sz w:val="19"/>
                      <w:color w:val="000000"/>
                    </w:rPr>
                    <w:t>5.结尾升华</w:t>
                  </w:r>
                  <w:r>
                    <w:br/>
                  </w:r>
                  <w:r>
                    <w:rPr>
                      <w:rFonts w:ascii="仿宋_GB2312" w:hAnsi="仿宋_GB2312" w:cs="仿宋_GB2312" w:eastAsia="仿宋_GB2312"/>
                      <w:sz w:val="19"/>
                      <w:color w:val="000000"/>
                    </w:rPr>
                    <w:t>党史、团史、校史经典镜头混剪，搭配团旗、师生风貌、校园航拍；片尾定格院校LOGO与办学理念，升华“青春向党、逐梦前行、深耕育人、助力复兴”主题。</w:t>
                  </w:r>
                  <w:r>
                    <w:br/>
                  </w:r>
                  <w:r>
                    <w:rPr>
                      <w:rFonts w:ascii="仿宋_GB2312" w:hAnsi="仿宋_GB2312" w:cs="仿宋_GB2312" w:eastAsia="仿宋_GB2312"/>
                      <w:sz w:val="19"/>
                      <w:color w:val="000000"/>
                    </w:rPr>
                    <w:t>三、硬性技术参数标准</w:t>
                  </w:r>
                  <w:r>
                    <w:br/>
                  </w:r>
                  <w:r>
                    <w:rPr>
                      <w:rFonts w:ascii="仿宋_GB2312" w:hAnsi="仿宋_GB2312" w:cs="仿宋_GB2312" w:eastAsia="仿宋_GB2312"/>
                      <w:sz w:val="19"/>
                      <w:color w:val="000000"/>
                    </w:rPr>
                    <w:t>1.视频基础规格</w:t>
                  </w:r>
                  <w:r>
                    <w:br/>
                  </w:r>
                  <w:r>
                    <w:rPr>
                      <w:rFonts w:ascii="仿宋_GB2312" w:hAnsi="仿宋_GB2312" w:cs="仿宋_GB2312" w:eastAsia="仿宋_GB2312"/>
                      <w:sz w:val="19"/>
                      <w:color w:val="000000"/>
                    </w:rPr>
                    <w:t>16:9横屏，分辨率为1080P，帧率25fps，输出MP4格式。</w:t>
                  </w:r>
                  <w:r>
                    <w:br/>
                  </w:r>
                  <w:r>
                    <w:rPr>
                      <w:rFonts w:ascii="仿宋_GB2312" w:hAnsi="仿宋_GB2312" w:cs="仿宋_GB2312" w:eastAsia="仿宋_GB2312"/>
                      <w:sz w:val="19"/>
                      <w:color w:val="000000"/>
                    </w:rPr>
                    <w:t>2.画面制作标准</w:t>
                  </w:r>
                  <w:r>
                    <w:br/>
                  </w:r>
                  <w:r>
                    <w:rPr>
                      <w:rFonts w:ascii="仿宋_GB2312" w:hAnsi="仿宋_GB2312" w:cs="仿宋_GB2312" w:eastAsia="仿宋_GB2312"/>
                      <w:sz w:val="19"/>
                      <w:color w:val="000000"/>
                    </w:rPr>
                    <w:t>全部素材正版授权，无水印、无版权纠纷；主色调红色系，庄重协调；转场简洁大气，历史影像与实景过渡自然；采用简约时间轴、标准化标题划分阶段。</w:t>
                  </w:r>
                  <w:r>
                    <w:br/>
                  </w:r>
                  <w:r>
                    <w:rPr>
                      <w:rFonts w:ascii="仿宋_GB2312" w:hAnsi="仿宋_GB2312" w:cs="仿宋_GB2312" w:eastAsia="仿宋_GB2312"/>
                      <w:sz w:val="19"/>
                      <w:color w:val="000000"/>
                    </w:rPr>
                    <w:t>3.音频制作标准</w:t>
                  </w:r>
                  <w:r>
                    <w:br/>
                  </w:r>
                  <w:r>
                    <w:rPr>
                      <w:rFonts w:ascii="仿宋_GB2312" w:hAnsi="仿宋_GB2312" w:cs="仿宋_GB2312" w:eastAsia="仿宋_GB2312"/>
                      <w:sz w:val="19"/>
                      <w:color w:val="000000"/>
                    </w:rPr>
                    <w:t>专业真人播音配音，普通话标准、情感贴合主题；配乐选用正版红色励志纯音乐；人声清晰突出，音量配比合理；音频无杂音、破音。</w:t>
                  </w:r>
                  <w:r>
                    <w:br/>
                  </w:r>
                  <w:r>
                    <w:rPr>
                      <w:rFonts w:ascii="仿宋_GB2312" w:hAnsi="仿宋_GB2312" w:cs="仿宋_GB2312" w:eastAsia="仿宋_GB2312"/>
                      <w:sz w:val="19"/>
                      <w:color w:val="000000"/>
                    </w:rPr>
                    <w:t>4.字幕制作标准</w:t>
                  </w:r>
                  <w:r>
                    <w:br/>
                  </w:r>
                  <w:r>
                    <w:rPr>
                      <w:rFonts w:ascii="仿宋_GB2312" w:hAnsi="仿宋_GB2312" w:cs="仿宋_GB2312" w:eastAsia="仿宋_GB2312"/>
                      <w:sz w:val="19"/>
                      <w:color w:val="000000"/>
                    </w:rPr>
                    <w:t>全程简体中文字幕，时间轴与音画精准同步；关键史实、数据、标语高亮标注；字幕无错漏字、标点规范。</w:t>
                  </w:r>
                  <w:r>
                    <w:br/>
                  </w:r>
                  <w:r>
                    <w:rPr>
                      <w:rFonts w:ascii="仿宋_GB2312" w:hAnsi="仿宋_GB2312" w:cs="仿宋_GB2312" w:eastAsia="仿宋_GB2312"/>
                      <w:sz w:val="19"/>
                      <w:color w:val="000000"/>
                    </w:rPr>
                    <w:t>四、交付成果清单要求</w:t>
                  </w:r>
                  <w:r>
                    <w:br/>
                  </w:r>
                  <w:r>
                    <w:rPr>
                      <w:rFonts w:ascii="仿宋_GB2312" w:hAnsi="仿宋_GB2312" w:cs="仿宋_GB2312" w:eastAsia="仿宋_GB2312"/>
                      <w:sz w:val="19"/>
                      <w:color w:val="000000"/>
                    </w:rPr>
                    <w:t>1.投标方须完整交付1080P高清MP4通用格式宣传视频成品1份，文件格式通用、兼容各类播放设备，可直接用于各类宣传场景。</w:t>
                  </w:r>
                  <w:r>
                    <w:br/>
                  </w:r>
                  <w:r>
                    <w:rPr>
                      <w:rFonts w:ascii="仿宋_GB2312" w:hAnsi="仿宋_GB2312" w:cs="仿宋_GB2312" w:eastAsia="仿宋_GB2312"/>
                      <w:sz w:val="19"/>
                      <w:color w:val="000000"/>
                    </w:rPr>
                    <w:t>2.投标方须完整交付本项目全套工程资源包，不限于文稿、图片、对应视频、字幕文件等内容。</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大屏显示器</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1.屏幕尺寸≥75英寸；</w:t>
                  </w:r>
                  <w:r>
                    <w:br/>
                  </w:r>
                  <w:r>
                    <w:rPr>
                      <w:rFonts w:ascii="仿宋_GB2312" w:hAnsi="仿宋_GB2312" w:cs="仿宋_GB2312" w:eastAsia="仿宋_GB2312"/>
                      <w:sz w:val="19"/>
                      <w:color w:val="000000"/>
                    </w:rPr>
                    <w:t>2.物理分辨率≥3840×2160；</w:t>
                  </w:r>
                  <w:r>
                    <w:br/>
                  </w:r>
                  <w:r>
                    <w:rPr>
                      <w:rFonts w:ascii="仿宋_GB2312" w:hAnsi="仿宋_GB2312" w:cs="仿宋_GB2312" w:eastAsia="仿宋_GB2312"/>
                      <w:sz w:val="19"/>
                      <w:color w:val="000000"/>
                    </w:rPr>
                    <w:t>3.采用商用工业级液晶面板；</w:t>
                  </w:r>
                  <w:r>
                    <w:br/>
                  </w:r>
                  <w:r>
                    <w:rPr>
                      <w:rFonts w:ascii="仿宋_GB2312" w:hAnsi="仿宋_GB2312" w:cs="仿宋_GB2312" w:eastAsia="仿宋_GB2312"/>
                      <w:sz w:val="19"/>
                      <w:color w:val="000000"/>
                    </w:rPr>
                    <w:t>4.屏幕配备防爆钢化玻璃，防刮防撞；</w:t>
                  </w:r>
                  <w:r>
                    <w:br/>
                  </w:r>
                  <w:r>
                    <w:rPr>
                      <w:rFonts w:ascii="仿宋_GB2312" w:hAnsi="仿宋_GB2312" w:cs="仿宋_GB2312" w:eastAsia="仿宋_GB2312"/>
                      <w:sz w:val="19"/>
                      <w:color w:val="000000"/>
                    </w:rPr>
                    <w:t>5.屏幕响应时间≤8ms；</w:t>
                  </w:r>
                  <w:r>
                    <w:br/>
                  </w:r>
                  <w:r>
                    <w:rPr>
                      <w:rFonts w:ascii="仿宋_GB2312" w:hAnsi="仿宋_GB2312" w:cs="仿宋_GB2312" w:eastAsia="仿宋_GB2312"/>
                      <w:sz w:val="19"/>
                      <w:color w:val="000000"/>
                    </w:rPr>
                    <w:t>6.支持U盘直读，可自动识别播放视频、图片等多媒体文件；</w:t>
                  </w:r>
                  <w:r>
                    <w:br/>
                  </w:r>
                  <w:r>
                    <w:rPr>
                      <w:rFonts w:ascii="仿宋_GB2312" w:hAnsi="仿宋_GB2312" w:cs="仿宋_GB2312" w:eastAsia="仿宋_GB2312"/>
                      <w:sz w:val="19"/>
                      <w:color w:val="000000"/>
                    </w:rPr>
                    <w:t>7.内置立体声扬声器，无需外接音响；</w:t>
                  </w:r>
                  <w:r>
                    <w:br/>
                  </w:r>
                  <w:r>
                    <w:rPr>
                      <w:rFonts w:ascii="仿宋_GB2312" w:hAnsi="仿宋_GB2312" w:cs="仿宋_GB2312" w:eastAsia="仿宋_GB2312"/>
                      <w:sz w:val="19"/>
                      <w:color w:val="000000"/>
                    </w:rPr>
                    <w:t>8.配备多类商用接口，满足多设备接入：HDMI≥3路、USB≥1路、AV接口≥2路、耳机音频接口≥1路；</w:t>
                  </w:r>
                  <w:r>
                    <w:br/>
                  </w:r>
                  <w:r>
                    <w:rPr>
                      <w:rFonts w:ascii="仿宋_GB2312" w:hAnsi="仿宋_GB2312" w:cs="仿宋_GB2312" w:eastAsia="仿宋_GB2312"/>
                      <w:sz w:val="19"/>
                      <w:color w:val="000000"/>
                    </w:rPr>
                    <w:t>9.支持壁挂式安装，配套壁挂支架及可移动支架，兼容通用安装标准。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交通物流时代印记数字展区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交通物流行业发展定制视频资源</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一、项目总览</w:t>
                  </w:r>
                  <w:r>
                    <w:br/>
                  </w:r>
                  <w:r>
                    <w:rPr>
                      <w:rFonts w:ascii="仿宋_GB2312" w:hAnsi="仿宋_GB2312" w:cs="仿宋_GB2312" w:eastAsia="仿宋_GB2312"/>
                      <w:sz w:val="19"/>
                      <w:color w:val="000000"/>
                    </w:rPr>
                    <w:t>1.项目定位</w:t>
                  </w:r>
                  <w:r>
                    <w:br/>
                  </w:r>
                  <w:r>
                    <w:rPr>
                      <w:rFonts w:ascii="仿宋_GB2312" w:hAnsi="仿宋_GB2312" w:cs="仿宋_GB2312" w:eastAsia="仿宋_GB2312"/>
                      <w:sz w:val="19"/>
                      <w:color w:val="000000"/>
                    </w:rPr>
                    <w:t>采用交通、物流双线并行叙事，融合行业标志性事件与一线先进人物，展现交通筑基、物流赋能、两业联动共生发展历程；影片风格庄重大气、温暖励志、现代简约；成片时长不少于16分钟。</w:t>
                  </w:r>
                  <w:r>
                    <w:br/>
                  </w:r>
                  <w:r>
                    <w:rPr>
                      <w:rFonts w:ascii="仿宋_GB2312" w:hAnsi="仿宋_GB2312" w:cs="仿宋_GB2312" w:eastAsia="仿宋_GB2312"/>
                      <w:sz w:val="19"/>
                      <w:color w:val="000000"/>
                    </w:rPr>
                    <w:t>2.核心叙事逻辑</w:t>
                  </w:r>
                  <w:r>
                    <w:br/>
                  </w:r>
                  <w:r>
                    <w:rPr>
                      <w:rFonts w:ascii="仿宋_GB2312" w:hAnsi="仿宋_GB2312" w:cs="仿宋_GB2312" w:eastAsia="仿宋_GB2312"/>
                      <w:sz w:val="19"/>
                      <w:color w:val="000000"/>
                    </w:rPr>
                    <w:t>全篇双线并行、逐层升华，以行业发展时序为脉络，重大事件为线索，一线人物为精神载体，最终落脚于两业深度协同、建设交通物流强国的主题。</w:t>
                  </w:r>
                  <w:r>
                    <w:br/>
                  </w:r>
                  <w:r>
                    <w:rPr>
                      <w:rFonts w:ascii="仿宋_GB2312" w:hAnsi="仿宋_GB2312" w:cs="仿宋_GB2312" w:eastAsia="仿宋_GB2312"/>
                      <w:sz w:val="19"/>
                      <w:color w:val="000000"/>
                    </w:rPr>
                    <w:t>（1）交通主线：围绕基建落地、路网建设、民生交通、交通铁军四个维度，展现交通夯实国民经济根基的发展历程。</w:t>
                  </w:r>
                  <w:r>
                    <w:br/>
                  </w:r>
                  <w:r>
                    <w:rPr>
                      <w:rFonts w:ascii="仿宋_GB2312" w:hAnsi="仿宋_GB2312" w:cs="仿宋_GB2312" w:eastAsia="仿宋_GB2312"/>
                      <w:sz w:val="19"/>
                      <w:color w:val="000000"/>
                    </w:rPr>
                    <w:t>（2）物流主线：围绕业态演进、规模扩张、数字升级、行业担当四个维度，呈现现代物流由传统向智能转型全过程。</w:t>
                  </w:r>
                  <w:r>
                    <w:br/>
                  </w:r>
                  <w:r>
                    <w:rPr>
                      <w:rFonts w:ascii="仿宋_GB2312" w:hAnsi="仿宋_GB2312" w:cs="仿宋_GB2312" w:eastAsia="仿宋_GB2312"/>
                      <w:sz w:val="19"/>
                      <w:color w:val="000000"/>
                    </w:rPr>
                    <w:t>二、内容要求</w:t>
                  </w:r>
                  <w:r>
                    <w:br/>
                  </w:r>
                  <w:r>
                    <w:rPr>
                      <w:rFonts w:ascii="仿宋_GB2312" w:hAnsi="仿宋_GB2312" w:cs="仿宋_GB2312" w:eastAsia="仿宋_GB2312"/>
                      <w:sz w:val="19"/>
                      <w:color w:val="000000"/>
                    </w:rPr>
                    <w:t>1.开篇</w:t>
                  </w:r>
                  <w:r>
                    <w:br/>
                  </w:r>
                  <w:r>
                    <w:rPr>
                      <w:rFonts w:ascii="仿宋_GB2312" w:hAnsi="仿宋_GB2312" w:cs="仿宋_GB2312" w:eastAsia="仿宋_GB2312"/>
                      <w:sz w:val="19"/>
                      <w:color w:val="000000"/>
                    </w:rPr>
                    <w:t>（1）画面：全国综合交通网络、港口枢纽、高铁、智能物流分拣中心混剪；搭配动态地图网络；主色调交通蓝，配以动态主题标题，观感庄重现代。</w:t>
                  </w:r>
                  <w:r>
                    <w:br/>
                  </w:r>
                  <w:r>
                    <w:rPr>
                      <w:rFonts w:ascii="仿宋_GB2312" w:hAnsi="仿宋_GB2312" w:cs="仿宋_GB2312" w:eastAsia="仿宋_GB2312"/>
                      <w:sz w:val="19"/>
                      <w:color w:val="000000"/>
                    </w:rPr>
                    <w:t>（2）叙事：阐明交通与物流相辅相成、共生共荣的关系，引出双线叙事，确立昂扬奋进基调。</w:t>
                  </w:r>
                  <w:r>
                    <w:br/>
                  </w:r>
                  <w:r>
                    <w:rPr>
                      <w:rFonts w:ascii="仿宋_GB2312" w:hAnsi="仿宋_GB2312" w:cs="仿宋_GB2312" w:eastAsia="仿宋_GB2312"/>
                      <w:sz w:val="19"/>
                      <w:color w:val="000000"/>
                    </w:rPr>
                    <w:t>2.双行业发展脉络板块</w:t>
                  </w:r>
                  <w:r>
                    <w:br/>
                  </w:r>
                  <w:r>
                    <w:rPr>
                      <w:rFonts w:ascii="仿宋_GB2312" w:hAnsi="仿宋_GB2312" w:cs="仿宋_GB2312" w:eastAsia="仿宋_GB2312"/>
                      <w:sz w:val="19"/>
                      <w:color w:val="000000"/>
                    </w:rPr>
                    <w:t>两大行业时序同步、阶段对应，完整还原行业迭代进程。</w:t>
                  </w:r>
                  <w:r>
                    <w:br/>
                  </w:r>
                  <w:r>
                    <w:rPr>
                      <w:rFonts w:ascii="仿宋_GB2312" w:hAnsi="仿宋_GB2312" w:cs="仿宋_GB2312" w:eastAsia="仿宋_GB2312"/>
                      <w:sz w:val="19"/>
                      <w:color w:val="000000"/>
                    </w:rPr>
                    <w:t>（1）交通发展脉络（起步追赶→全面建设→跨越腾飞）</w:t>
                  </w:r>
                  <w:r>
                    <w:br/>
                  </w:r>
                  <w:r>
                    <w:rPr>
                      <w:rFonts w:ascii="仿宋_GB2312" w:hAnsi="仿宋_GB2312" w:cs="仿宋_GB2312" w:eastAsia="仿宋_GB2312"/>
                      <w:sz w:val="19"/>
                      <w:color w:val="000000"/>
                    </w:rPr>
                    <w:t>展示干线路网逐步贯通；聚焦路桥、铁路、民航、城轨全方位升级，落地智慧交通、城乡交通一体化，实现从“走得了”向“走得好”跨越。</w:t>
                  </w:r>
                  <w:r>
                    <w:br/>
                  </w:r>
                  <w:r>
                    <w:rPr>
                      <w:rFonts w:ascii="仿宋_GB2312" w:hAnsi="仿宋_GB2312" w:cs="仿宋_GB2312" w:eastAsia="仿宋_GB2312"/>
                      <w:sz w:val="19"/>
                      <w:color w:val="000000"/>
                    </w:rPr>
                    <w:t>（2）物流发展脉络（计划调拨→市场化萌芽→规模化发展）</w:t>
                  </w:r>
                  <w:r>
                    <w:br/>
                  </w:r>
                  <w:r>
                    <w:rPr>
                      <w:rFonts w:ascii="仿宋_GB2312" w:hAnsi="仿宋_GB2312" w:cs="仿宋_GB2312" w:eastAsia="仿宋_GB2312"/>
                      <w:sz w:val="19"/>
                      <w:color w:val="000000"/>
                    </w:rPr>
                    <w:t>计划经济物资统一调拨；现代物流理念引入，民营物流萌芽；依托完善路网实现网点全域布局，行业走向标准化、市场化，深度融入经济民生。</w:t>
                  </w:r>
                  <w:r>
                    <w:br/>
                  </w:r>
                  <w:r>
                    <w:rPr>
                      <w:rFonts w:ascii="仿宋_GB2312" w:hAnsi="仿宋_GB2312" w:cs="仿宋_GB2312" w:eastAsia="仿宋_GB2312"/>
                      <w:sz w:val="19"/>
                      <w:color w:val="000000"/>
                    </w:rPr>
                    <w:t>3.行业标杆事件板块</w:t>
                  </w:r>
                  <w:r>
                    <w:br/>
                  </w:r>
                  <w:r>
                    <w:rPr>
                      <w:rFonts w:ascii="仿宋_GB2312" w:hAnsi="仿宋_GB2312" w:cs="仿宋_GB2312" w:eastAsia="仿宋_GB2312"/>
                      <w:sz w:val="19"/>
                      <w:color w:val="000000"/>
                    </w:rPr>
                    <w:t>选取权威、公认里程碑事件，结合实景画面、权威数据、专业解说，素材真实合规。</w:t>
                  </w:r>
                  <w:r>
                    <w:br/>
                  </w:r>
                  <w:r>
                    <w:rPr>
                      <w:rFonts w:ascii="仿宋_GB2312" w:hAnsi="仿宋_GB2312" w:cs="仿宋_GB2312" w:eastAsia="仿宋_GB2312"/>
                      <w:sz w:val="19"/>
                      <w:color w:val="000000"/>
                    </w:rPr>
                    <w:t>（1）交通标杆事件</w:t>
                  </w:r>
                  <w:r>
                    <w:br/>
                  </w:r>
                  <w:r>
                    <w:rPr>
                      <w:rFonts w:ascii="仿宋_GB2312" w:hAnsi="仿宋_GB2312" w:cs="仿宋_GB2312" w:eastAsia="仿宋_GB2312"/>
                      <w:sz w:val="19"/>
                      <w:color w:val="000000"/>
                    </w:rPr>
                    <w:t>港珠澳大桥、青藏铁路、川藏铁路等超级工程；高速路网、村村通建设；中国高铁创新发展、轨道交通智能化；ETC、城乡公交等民生服务；抢险保通应急任务；智慧交通、绿色交通装备应用。</w:t>
                  </w:r>
                  <w:r>
                    <w:br/>
                  </w:r>
                  <w:r>
                    <w:rPr>
                      <w:rFonts w:ascii="仿宋_GB2312" w:hAnsi="仿宋_GB2312" w:cs="仿宋_GB2312" w:eastAsia="仿宋_GB2312"/>
                      <w:sz w:val="19"/>
                      <w:color w:val="000000"/>
                    </w:rPr>
                    <w:t>（2）物流标杆事件</w:t>
                  </w:r>
                  <w:r>
                    <w:br/>
                  </w:r>
                  <w:r>
                    <w:rPr>
                      <w:rFonts w:ascii="仿宋_GB2312" w:hAnsi="仿宋_GB2312" w:cs="仿宋_GB2312" w:eastAsia="仿宋_GB2312"/>
                      <w:sz w:val="19"/>
                      <w:color w:val="000000"/>
                    </w:rPr>
                    <w:t>快递下乡、助力乡村振兴；民营快递规范化发展；应急物资转运保障；智能仓储、自动化分拣、即时配送等智慧物流新业态。</w:t>
                  </w:r>
                  <w:r>
                    <w:br/>
                  </w:r>
                  <w:r>
                    <w:rPr>
                      <w:rFonts w:ascii="仿宋_GB2312" w:hAnsi="仿宋_GB2312" w:cs="仿宋_GB2312" w:eastAsia="仿宋_GB2312"/>
                      <w:sz w:val="19"/>
                      <w:color w:val="000000"/>
                    </w:rPr>
                    <w:t>4.一线典型人物事迹板块</w:t>
                  </w:r>
                  <w:r>
                    <w:br/>
                  </w:r>
                  <w:r>
                    <w:rPr>
                      <w:rFonts w:ascii="仿宋_GB2312" w:hAnsi="仿宋_GB2312" w:cs="仿宋_GB2312" w:eastAsia="仿宋_GB2312"/>
                      <w:sz w:val="19"/>
                      <w:color w:val="000000"/>
                    </w:rPr>
                    <w:t>选取岗位清晰、事迹真实的从业者案例，交替呈现交通、物流人物，弘扬坚守、奉献、创新、担当精神。</w:t>
                  </w:r>
                  <w:r>
                    <w:br/>
                  </w:r>
                  <w:r>
                    <w:rPr>
                      <w:rFonts w:ascii="仿宋_GB2312" w:hAnsi="仿宋_GB2312" w:cs="仿宋_GB2312" w:eastAsia="仿宋_GB2312"/>
                      <w:sz w:val="19"/>
                      <w:color w:val="000000"/>
                    </w:rPr>
                    <w:t>（1）交通人物：路桥建设者、公路养护人员、公交驾驶员、一线交通执法人员。</w:t>
                  </w:r>
                  <w:r>
                    <w:br/>
                  </w:r>
                  <w:r>
                    <w:rPr>
                      <w:rFonts w:ascii="仿宋_GB2312" w:hAnsi="仿宋_GB2312" w:cs="仿宋_GB2312" w:eastAsia="仿宋_GB2312"/>
                      <w:sz w:val="19"/>
                      <w:color w:val="000000"/>
                    </w:rPr>
                    <w:t>（2）物流人物：末端配送从业者、智慧物流技术研发运维人员。</w:t>
                  </w:r>
                  <w:r>
                    <w:br/>
                  </w:r>
                  <w:r>
                    <w:rPr>
                      <w:rFonts w:ascii="仿宋_GB2312" w:hAnsi="仿宋_GB2312" w:cs="仿宋_GB2312" w:eastAsia="仿宋_GB2312"/>
                      <w:sz w:val="19"/>
                      <w:color w:val="000000"/>
                    </w:rPr>
                    <w:t>三、视频技术规范</w:t>
                  </w:r>
                  <w:r>
                    <w:br/>
                  </w:r>
                  <w:r>
                    <w:rPr>
                      <w:rFonts w:ascii="仿宋_GB2312" w:hAnsi="仿宋_GB2312" w:cs="仿宋_GB2312" w:eastAsia="仿宋_GB2312"/>
                      <w:sz w:val="19"/>
                      <w:color w:val="000000"/>
                    </w:rPr>
                    <w:t>1.基础参数</w:t>
                  </w:r>
                  <w:r>
                    <w:br/>
                  </w:r>
                  <w:r>
                    <w:rPr>
                      <w:rFonts w:ascii="仿宋_GB2312" w:hAnsi="仿宋_GB2312" w:cs="仿宋_GB2312" w:eastAsia="仿宋_GB2312"/>
                      <w:sz w:val="19"/>
                      <w:color w:val="000000"/>
                    </w:rPr>
                    <w:t>16:9横屏，1080P分辨率，帧率为25fps；画面稳定流畅。</w:t>
                  </w:r>
                  <w:r>
                    <w:br/>
                  </w:r>
                  <w:r>
                    <w:rPr>
                      <w:rFonts w:ascii="仿宋_GB2312" w:hAnsi="仿宋_GB2312" w:cs="仿宋_GB2312" w:eastAsia="仿宋_GB2312"/>
                      <w:sz w:val="19"/>
                      <w:color w:val="000000"/>
                    </w:rPr>
                    <w:t>2.画面包装</w:t>
                  </w:r>
                  <w:r>
                    <w:br/>
                  </w:r>
                  <w:r>
                    <w:rPr>
                      <w:rFonts w:ascii="仿宋_GB2312" w:hAnsi="仿宋_GB2312" w:cs="仿宋_GB2312" w:eastAsia="仿宋_GB2312"/>
                      <w:sz w:val="19"/>
                      <w:color w:val="000000"/>
                    </w:rPr>
                    <w:t>整合历史素材、实景拍摄、动态可视化、规范转场；主色调为交通蓝、科技灰；贴合政务宣传调性。</w:t>
                  </w:r>
                  <w:r>
                    <w:br/>
                  </w:r>
                  <w:r>
                    <w:rPr>
                      <w:rFonts w:ascii="仿宋_GB2312" w:hAnsi="仿宋_GB2312" w:cs="仿宋_GB2312" w:eastAsia="仿宋_GB2312"/>
                      <w:sz w:val="19"/>
                      <w:color w:val="000000"/>
                    </w:rPr>
                    <w:t>3.音频标准</w:t>
                  </w:r>
                  <w:r>
                    <w:br/>
                  </w:r>
                  <w:r>
                    <w:rPr>
                      <w:rFonts w:ascii="仿宋_GB2312" w:hAnsi="仿宋_GB2312" w:cs="仿宋_GB2312" w:eastAsia="仿宋_GB2312"/>
                      <w:sz w:val="19"/>
                      <w:color w:val="000000"/>
                    </w:rPr>
                    <w:t>标准普通话专业配音，语速沉稳、情感饱满；</w:t>
                  </w:r>
                  <w:r>
                    <w:br/>
                  </w:r>
                  <w:r>
                    <w:rPr>
                      <w:rFonts w:ascii="仿宋_GB2312" w:hAnsi="仿宋_GB2312" w:cs="仿宋_GB2312" w:eastAsia="仿宋_GB2312"/>
                      <w:sz w:val="19"/>
                      <w:color w:val="000000"/>
                    </w:rPr>
                    <w:t>4.字幕要求</w:t>
                  </w:r>
                  <w:r>
                    <w:br/>
                  </w:r>
                  <w:r>
                    <w:rPr>
                      <w:rFonts w:ascii="仿宋_GB2312" w:hAnsi="仿宋_GB2312" w:cs="仿宋_GB2312" w:eastAsia="仿宋_GB2312"/>
                      <w:sz w:val="19"/>
                      <w:color w:val="000000"/>
                    </w:rPr>
                    <w:t>全程同步简体中文字幕，排版规范；重大工程、典型人物、核心数据、关键节点高亮标注；字幕无错字、漏字、标点疏漏。</w:t>
                  </w:r>
                  <w:r>
                    <w:br/>
                  </w:r>
                  <w:r>
                    <w:rPr>
                      <w:rFonts w:ascii="仿宋_GB2312" w:hAnsi="仿宋_GB2312" w:cs="仿宋_GB2312" w:eastAsia="仿宋_GB2312"/>
                      <w:sz w:val="19"/>
                      <w:color w:val="000000"/>
                    </w:rPr>
                    <w:t>四、交付成果清单</w:t>
                  </w:r>
                  <w:r>
                    <w:br/>
                  </w:r>
                  <w:r>
                    <w:rPr>
                      <w:rFonts w:ascii="仿宋_GB2312" w:hAnsi="仿宋_GB2312" w:cs="仿宋_GB2312" w:eastAsia="仿宋_GB2312"/>
                      <w:sz w:val="19"/>
                      <w:color w:val="000000"/>
                    </w:rPr>
                    <w:t>1.投标方需完整交付1080P高清MP4通用格式宣传视频成品1份，可直接用于各类宣传场景。</w:t>
                  </w:r>
                  <w:r>
                    <w:br/>
                  </w:r>
                  <w:r>
                    <w:rPr>
                      <w:rFonts w:ascii="仿宋_GB2312" w:hAnsi="仿宋_GB2312" w:cs="仿宋_GB2312" w:eastAsia="仿宋_GB2312"/>
                      <w:sz w:val="19"/>
                      <w:color w:val="000000"/>
                    </w:rPr>
                    <w:t>2.投标方须完整交付本项目全套工程资源包，不限于文稿、图片、对应视频、字幕文件等内容。</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1.屏幕尺寸≥75英寸，DLED背光，16:9比例，物理分辨率≥3840×2160；</w:t>
                  </w:r>
                  <w:r>
                    <w:br/>
                  </w:r>
                  <w:r>
                    <w:rPr>
                      <w:rFonts w:ascii="仿宋_GB2312" w:hAnsi="仿宋_GB2312" w:cs="仿宋_GB2312" w:eastAsia="仿宋_GB2312"/>
                      <w:sz w:val="19"/>
                      <w:color w:val="000000"/>
                    </w:rPr>
                    <w:t>2.亮度≥300cd/m²，静态对比度≥5000:1，像素点距≤0.43mm，屏幕响应时间≤6ms；</w:t>
                  </w:r>
                  <w:r>
                    <w:br/>
                  </w:r>
                  <w:r>
                    <w:rPr>
                      <w:rFonts w:ascii="仿宋_GB2312" w:hAnsi="仿宋_GB2312" w:cs="仿宋_GB2312" w:eastAsia="仿宋_GB2312"/>
                      <w:sz w:val="19"/>
                      <w:color w:val="000000"/>
                    </w:rPr>
                    <w:t>3.超窄边框一体化结构，面框铝型材；</w:t>
                  </w:r>
                  <w:r>
                    <w:br/>
                  </w:r>
                  <w:r>
                    <w:rPr>
                      <w:rFonts w:ascii="仿宋_GB2312" w:hAnsi="仿宋_GB2312" w:cs="仿宋_GB2312" w:eastAsia="仿宋_GB2312"/>
                      <w:sz w:val="19"/>
                      <w:color w:val="000000"/>
                    </w:rPr>
                    <w:t>4.内置双声道扬声器，单声道功率≥10W；</w:t>
                  </w:r>
                  <w:r>
                    <w:br/>
                  </w:r>
                  <w:r>
                    <w:rPr>
                      <w:rFonts w:ascii="仿宋_GB2312" w:hAnsi="仿宋_GB2312" w:cs="仿宋_GB2312" w:eastAsia="仿宋_GB2312"/>
                      <w:sz w:val="19"/>
                      <w:color w:val="000000"/>
                    </w:rPr>
                    <w:t>5.前置红外触摸框；</w:t>
                  </w:r>
                  <w:r>
                    <w:br/>
                  </w:r>
                  <w:r>
                    <w:rPr>
                      <w:rFonts w:ascii="仿宋_GB2312" w:hAnsi="仿宋_GB2312" w:cs="仿宋_GB2312" w:eastAsia="仿宋_GB2312"/>
                      <w:sz w:val="19"/>
                      <w:color w:val="000000"/>
                    </w:rPr>
                    <w:t>6.触摸响应速度≤8ms，触摸识别直径≥3mm，支持手指、电磁笔双输入；</w:t>
                  </w:r>
                  <w:r>
                    <w:br/>
                  </w:r>
                  <w:r>
                    <w:rPr>
                      <w:rFonts w:ascii="仿宋_GB2312" w:hAnsi="仿宋_GB2312" w:cs="仿宋_GB2312" w:eastAsia="仿宋_GB2312"/>
                      <w:sz w:val="19"/>
                      <w:color w:val="000000"/>
                    </w:rPr>
                    <w:t>7.搭载主流Android智能系统，兼容主流通用系统版本；</w:t>
                  </w:r>
                  <w:r>
                    <w:br/>
                  </w:r>
                  <w:r>
                    <w:rPr>
                      <w:rFonts w:ascii="仿宋_GB2312" w:hAnsi="仿宋_GB2312" w:cs="仿宋_GB2312" w:eastAsia="仿宋_GB2312"/>
                      <w:sz w:val="19"/>
                      <w:color w:val="000000"/>
                    </w:rPr>
                    <w:t>8.八核处理器，主频≥1.5GHz，运行内存≥4GB DDR4，机身存储≥32GB；</w:t>
                  </w:r>
                  <w:r>
                    <w:br/>
                  </w:r>
                  <w:r>
                    <w:rPr>
                      <w:rFonts w:ascii="仿宋_GB2312" w:hAnsi="仿宋_GB2312" w:cs="仿宋_GB2312" w:eastAsia="仿宋_GB2312"/>
                      <w:sz w:val="19"/>
                      <w:color w:val="000000"/>
                    </w:rPr>
                    <w:t>9.支持Wi-Fi无线传输；</w:t>
                  </w:r>
                  <w:r>
                    <w:br/>
                  </w:r>
                  <w:r>
                    <w:rPr>
                      <w:rFonts w:ascii="仿宋_GB2312" w:hAnsi="仿宋_GB2312" w:cs="仿宋_GB2312" w:eastAsia="仿宋_GB2312"/>
                      <w:sz w:val="19"/>
                      <w:color w:val="000000"/>
                    </w:rPr>
                    <w:t>10.视频输入：HDMIIN≥2路，Type-C≥2路；</w:t>
                  </w:r>
                  <w:r>
                    <w:br/>
                  </w:r>
                  <w:r>
                    <w:rPr>
                      <w:rFonts w:ascii="仿宋_GB2312" w:hAnsi="仿宋_GB2312" w:cs="仿宋_GB2312" w:eastAsia="仿宋_GB2312"/>
                      <w:sz w:val="19"/>
                      <w:color w:val="000000"/>
                    </w:rPr>
                    <w:t>11.OPS插拔式电脑模块</w:t>
                  </w:r>
                  <w:r>
                    <w:br/>
                  </w:r>
                  <w:r>
                    <w:rPr>
                      <w:rFonts w:ascii="仿宋_GB2312" w:hAnsi="仿宋_GB2312" w:cs="仿宋_GB2312" w:eastAsia="仿宋_GB2312"/>
                      <w:sz w:val="19"/>
                      <w:color w:val="000000"/>
                    </w:rPr>
                    <w:t>（1）CPU核心规格≥16核24线程，最高睿频≥4.0GHz；</w:t>
                  </w:r>
                  <w:r>
                    <w:br/>
                  </w:r>
                  <w:r>
                    <w:rPr>
                      <w:rFonts w:ascii="仿宋_GB2312" w:hAnsi="仿宋_GB2312" w:cs="仿宋_GB2312" w:eastAsia="仿宋_GB2312"/>
                      <w:sz w:val="19"/>
                      <w:color w:val="000000"/>
                    </w:rPr>
                    <w:t>（2）DDR4内存≥16GB，固态硬盘≥512GB；</w:t>
                  </w:r>
                  <w:r>
                    <w:br/>
                  </w:r>
                  <w:r>
                    <w:rPr>
                      <w:rFonts w:ascii="仿宋_GB2312" w:hAnsi="仿宋_GB2312" w:cs="仿宋_GB2312" w:eastAsia="仿宋_GB2312"/>
                      <w:sz w:val="19"/>
                      <w:color w:val="000000"/>
                    </w:rPr>
                    <w:t>12.配套壁挂支架、移动支架，兼容通用行业安装标准。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职业安全与岗位技能互动体验区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职业安全虚拟仿真体验系统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一、实训课程内容</w:t>
                  </w:r>
                  <w:r>
                    <w:br/>
                  </w:r>
                  <w:r>
                    <w:rPr>
                      <w:rFonts w:ascii="仿宋_GB2312" w:hAnsi="仿宋_GB2312" w:cs="仿宋_GB2312" w:eastAsia="仿宋_GB2312"/>
                      <w:sz w:val="19"/>
                      <w:color w:val="000000"/>
                    </w:rPr>
                    <w:t>系统需内置以下全工种、全场景安全实训课程，场景完整、流程规范：</w:t>
                  </w:r>
                  <w:r>
                    <w:br/>
                  </w:r>
                  <w:r>
                    <w:rPr>
                      <w:rFonts w:ascii="仿宋_GB2312" w:hAnsi="仿宋_GB2312" w:cs="仿宋_GB2312" w:eastAsia="仿宋_GB2312"/>
                      <w:sz w:val="19"/>
                      <w:color w:val="000000"/>
                    </w:rPr>
                    <w:t>1.电工工种：地下室触电事故模拟、私接电源触电事故模拟、雨污管道窒息事故模拟；</w:t>
                  </w:r>
                  <w:r>
                    <w:br/>
                  </w:r>
                  <w:r>
                    <w:rPr>
                      <w:rFonts w:ascii="仿宋_GB2312" w:hAnsi="仿宋_GB2312" w:cs="仿宋_GB2312" w:eastAsia="仿宋_GB2312"/>
                      <w:sz w:val="19"/>
                      <w:color w:val="000000"/>
                    </w:rPr>
                    <w:t>2.水暖工工种：洞口坠落安全事故模拟；</w:t>
                  </w:r>
                  <w:r>
                    <w:br/>
                  </w:r>
                  <w:r>
                    <w:rPr>
                      <w:rFonts w:ascii="仿宋_GB2312" w:hAnsi="仿宋_GB2312" w:cs="仿宋_GB2312" w:eastAsia="仿宋_GB2312"/>
                      <w:sz w:val="19"/>
                      <w:color w:val="000000"/>
                    </w:rPr>
                    <w:t>3.架子工工种：卸料平台垮塌、模架管坠落、高压线触电事故模拟；</w:t>
                  </w:r>
                  <w:r>
                    <w:br/>
                  </w:r>
                  <w:r>
                    <w:rPr>
                      <w:rFonts w:ascii="仿宋_GB2312" w:hAnsi="仿宋_GB2312" w:cs="仿宋_GB2312" w:eastAsia="仿宋_GB2312"/>
                      <w:sz w:val="19"/>
                      <w:color w:val="000000"/>
                    </w:rPr>
                    <w:t>4.起重工工种：升降机坠落、塔吊超载倒塌、集装箱吊装作业、高温中暑事故模拟；</w:t>
                  </w:r>
                  <w:r>
                    <w:br/>
                  </w:r>
                  <w:r>
                    <w:rPr>
                      <w:rFonts w:ascii="仿宋_GB2312" w:hAnsi="仿宋_GB2312" w:cs="仿宋_GB2312" w:eastAsia="仿宋_GB2312"/>
                      <w:sz w:val="19"/>
                      <w:color w:val="000000"/>
                    </w:rPr>
                    <w:t>5.钢筋工工种：脚手架坠落、基坑边坡坍塌、砂轮机机械伤害事故模拟；</w:t>
                  </w:r>
                  <w:r>
                    <w:br/>
                  </w:r>
                  <w:r>
                    <w:rPr>
                      <w:rFonts w:ascii="仿宋_GB2312" w:hAnsi="仿宋_GB2312" w:cs="仿宋_GB2312" w:eastAsia="仿宋_GB2312"/>
                      <w:sz w:val="19"/>
                      <w:color w:val="000000"/>
                    </w:rPr>
                    <w:t>6.焊工工种：乙炔爆炸事故、宿舍火灾事故模拟；</w:t>
                  </w:r>
                  <w:r>
                    <w:br/>
                  </w:r>
                  <w:r>
                    <w:rPr>
                      <w:rFonts w:ascii="仿宋_GB2312" w:hAnsi="仿宋_GB2312" w:cs="仿宋_GB2312" w:eastAsia="仿宋_GB2312"/>
                      <w:sz w:val="19"/>
                      <w:color w:val="000000"/>
                    </w:rPr>
                    <w:t>7.幕墙工工种：户外脚手架作业安全事故模拟；</w:t>
                  </w:r>
                  <w:r>
                    <w:br/>
                  </w:r>
                  <w:r>
                    <w:rPr>
                      <w:rFonts w:ascii="仿宋_GB2312" w:hAnsi="仿宋_GB2312" w:cs="仿宋_GB2312" w:eastAsia="仿宋_GB2312"/>
                      <w:sz w:val="19"/>
                      <w:color w:val="000000"/>
                    </w:rPr>
                    <w:t>8.瓦工工种：墙体倾覆、模板支架坍塌事故模拟；</w:t>
                  </w:r>
                  <w:r>
                    <w:br/>
                  </w:r>
                  <w:r>
                    <w:rPr>
                      <w:rFonts w:ascii="仿宋_GB2312" w:hAnsi="仿宋_GB2312" w:cs="仿宋_GB2312" w:eastAsia="仿宋_GB2312"/>
                      <w:sz w:val="19"/>
                      <w:color w:val="000000"/>
                    </w:rPr>
                    <w:t>9.吊篮工工种：吊篮安全带违规操作事故模拟；</w:t>
                  </w:r>
                  <w:r>
                    <w:br/>
                  </w:r>
                  <w:r>
                    <w:rPr>
                      <w:rFonts w:ascii="仿宋_GB2312" w:hAnsi="仿宋_GB2312" w:cs="仿宋_GB2312" w:eastAsia="仿宋_GB2312"/>
                      <w:sz w:val="19"/>
                      <w:color w:val="000000"/>
                    </w:rPr>
                    <w:t>10.特种工工种：汽车吊倾覆、塔吊顶升倒塌、渣土车翻车事故模拟；</w:t>
                  </w:r>
                  <w:r>
                    <w:br/>
                  </w:r>
                  <w:r>
                    <w:rPr>
                      <w:rFonts w:ascii="仿宋_GB2312" w:hAnsi="仿宋_GB2312" w:cs="仿宋_GB2312" w:eastAsia="仿宋_GB2312"/>
                      <w:sz w:val="19"/>
                      <w:color w:val="000000"/>
                    </w:rPr>
                    <w:t>11.普工工种：吊运坠物、未使用漏电保护器触电、酒后违规作业事故模拟；</w:t>
                  </w:r>
                  <w:r>
                    <w:br/>
                  </w:r>
                  <w:r>
                    <w:rPr>
                      <w:rFonts w:ascii="仿宋_GB2312" w:hAnsi="仿宋_GB2312" w:cs="仿宋_GB2312" w:eastAsia="仿宋_GB2312"/>
                      <w:sz w:val="19"/>
                      <w:color w:val="000000"/>
                    </w:rPr>
                    <w:t>12.抹灰工工种：室内脚手架倒塌事故模拟；</w:t>
                  </w:r>
                  <w:r>
                    <w:br/>
                  </w:r>
                  <w:r>
                    <w:rPr>
                      <w:rFonts w:ascii="仿宋_GB2312" w:hAnsi="仿宋_GB2312" w:cs="仿宋_GB2312" w:eastAsia="仿宋_GB2312"/>
                      <w:sz w:val="19"/>
                      <w:color w:val="000000"/>
                    </w:rPr>
                    <w:t>13.模板工工种：违规拆除防护架安全事故模拟；</w:t>
                  </w:r>
                  <w:r>
                    <w:br/>
                  </w:r>
                  <w:r>
                    <w:rPr>
                      <w:rFonts w:ascii="仿宋_GB2312" w:hAnsi="仿宋_GB2312" w:cs="仿宋_GB2312" w:eastAsia="仿宋_GB2312"/>
                      <w:sz w:val="19"/>
                      <w:color w:val="000000"/>
                    </w:rPr>
                    <w:t>14.事故大类汇总：高处坠落、洞口坠落、升降机坠落、顶层临边作业、吊篮安全带事故、拆除防护架、脚手架坠落、室内脚手架坍塌、户外脚手架坍塌、墙体倾覆、基坑边坡坍塌、模板支架坍塌、卸料平台垮塌、塔吊超载倒塌、汽车吊倾覆、塔吊顶升倒塌、吊运坠物、模架管坠落、集装箱吊装、挖掘机伤害、砂轮机伤害、高压线触电、地下室触电、私接电源触电、无漏保漏电、电焊火灾、乙炔爆炸、宿舍火灾、雨污管道中毒、渣土车翻车、高温中暑、酒后作业。</w:t>
                  </w:r>
                  <w:r>
                    <w:br/>
                  </w:r>
                  <w:r>
                    <w:rPr>
                      <w:rFonts w:ascii="仿宋_GB2312" w:hAnsi="仿宋_GB2312" w:cs="仿宋_GB2312" w:eastAsia="仿宋_GB2312"/>
                      <w:sz w:val="19"/>
                      <w:color w:val="000000"/>
                    </w:rPr>
                    <w:t>二、行走平台</w:t>
                  </w:r>
                  <w:r>
                    <w:br/>
                  </w:r>
                  <w:r>
                    <w:rPr>
                      <w:rFonts w:ascii="仿宋_GB2312" w:hAnsi="仿宋_GB2312" w:cs="仿宋_GB2312" w:eastAsia="仿宋_GB2312"/>
                      <w:sz w:val="19"/>
                      <w:color w:val="000000"/>
                    </w:rPr>
                    <w:t>1.PC外接式VR设备，搭载≥6颗内置摄像头，支持内向外追踪；双≥3.4英寸LCD屏幕，单眼≥1440×1700，双眼总分辨率≥2880×1700，刷新率≥90Hz，视场角最大≥110°，支持物理瞳距调节；配套≥2支6DoF操控手柄；接口支持DP1.2、USB-C3.0；房间追踪最小支持2m×1.5m活动范围；全套包含头显、双手柄、连接线材、电源、替换衬垫等完整配件；</w:t>
                  </w:r>
                  <w:r>
                    <w:br/>
                  </w:r>
                  <w:r>
                    <w:rPr>
                      <w:rFonts w:ascii="仿宋_GB2312" w:hAnsi="仿宋_GB2312" w:cs="仿宋_GB2312" w:eastAsia="仿宋_GB2312"/>
                      <w:sz w:val="19"/>
                      <w:color w:val="000000"/>
                    </w:rPr>
                    <w:t>2.应用终端：</w:t>
                  </w:r>
                  <w:r>
                    <w:br/>
                  </w:r>
                  <w:r>
                    <w:rPr>
                      <w:rFonts w:ascii="仿宋_GB2312" w:hAnsi="仿宋_GB2312" w:cs="仿宋_GB2312" w:eastAsia="仿宋_GB2312"/>
                      <w:sz w:val="19"/>
                      <w:color w:val="000000"/>
                    </w:rPr>
                    <w:t>(1)处理器：不低于12核20线程台式机处理器，最高睿频≥4.0GHz；</w:t>
                  </w:r>
                  <w:r>
                    <w:br/>
                  </w:r>
                  <w:r>
                    <w:rPr>
                      <w:rFonts w:ascii="仿宋_GB2312" w:hAnsi="仿宋_GB2312" w:cs="仿宋_GB2312" w:eastAsia="仿宋_GB2312"/>
                      <w:sz w:val="19"/>
                      <w:color w:val="000000"/>
                    </w:rPr>
                    <w:t>(2）运行内存：≥16GB台式机系统内存；</w:t>
                  </w:r>
                  <w:r>
                    <w:br/>
                  </w:r>
                  <w:r>
                    <w:rPr>
                      <w:rFonts w:ascii="仿宋_GB2312" w:hAnsi="仿宋_GB2312" w:cs="仿宋_GB2312" w:eastAsia="仿宋_GB2312"/>
                      <w:sz w:val="19"/>
                      <w:color w:val="000000"/>
                    </w:rPr>
                    <w:t>(3）存储配置：≥256GB固态硬盘（系统盘）+1TB机械硬盘（数据盘），图形显卡：≥4GB独立显存；</w:t>
                  </w:r>
                  <w:r>
                    <w:br/>
                  </w:r>
                  <w:r>
                    <w:rPr>
                      <w:rFonts w:ascii="仿宋_GB2312" w:hAnsi="仿宋_GB2312" w:cs="仿宋_GB2312" w:eastAsia="仿宋_GB2312"/>
                      <w:sz w:val="19"/>
                      <w:color w:val="000000"/>
                    </w:rPr>
                    <w:t>3.设备支架：L*W*H：≥2.2m*2.2m*2.1m；</w:t>
                  </w:r>
                  <w:r>
                    <w:br/>
                  </w:r>
                  <w:r>
                    <w:rPr>
                      <w:rFonts w:ascii="仿宋_GB2312" w:hAnsi="仿宋_GB2312" w:cs="仿宋_GB2312" w:eastAsia="仿宋_GB2312"/>
                      <w:sz w:val="19"/>
                      <w:color w:val="000000"/>
                    </w:rPr>
                    <w:t>4.设备电压：220V±10%；设备功率：≤600W。</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综合用电体验台</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1.软件交互需具备阅读模式、动画模式两种交互模式，动画视频拥有自主知识产权；</w:t>
                  </w:r>
                  <w:r>
                    <w:br/>
                  </w:r>
                  <w:r>
                    <w:rPr>
                      <w:rFonts w:ascii="仿宋_GB2312" w:hAnsi="仿宋_GB2312" w:cs="仿宋_GB2312" w:eastAsia="仿宋_GB2312"/>
                      <w:sz w:val="19"/>
                      <w:color w:val="000000"/>
                    </w:rPr>
                    <w:t>2.系统需涵盖电力基础知识、用电规范、电力对人体的危害、触电救援与自救等专业内容；</w:t>
                  </w:r>
                  <w:r>
                    <w:br/>
                  </w:r>
                  <w:r>
                    <w:rPr>
                      <w:rFonts w:ascii="仿宋_GB2312" w:hAnsi="仿宋_GB2312" w:cs="仿宋_GB2312" w:eastAsia="仿宋_GB2312"/>
                      <w:sz w:val="19"/>
                      <w:color w:val="000000"/>
                    </w:rPr>
                    <w:t>3.围绕施工现场电气设备、三级配电系统、TN-S配电系统、常用电工工具等核心内容展开教学，涵盖总配电箱、配电断路器、线管、电线、配电箱配置、万用表、测电笔等全品类工地常用设备及工具知识；</w:t>
                  </w:r>
                  <w:r>
                    <w:br/>
                  </w:r>
                  <w:r>
                    <w:rPr>
                      <w:rFonts w:ascii="仿宋_GB2312" w:hAnsi="仿宋_GB2312" w:cs="仿宋_GB2312" w:eastAsia="仿宋_GB2312"/>
                      <w:sz w:val="19"/>
                      <w:color w:val="000000"/>
                    </w:rPr>
                    <w:t>4.支持安全触电体验教学：在绝对保障人身安全、不会对人体造成任何伤害的前提下，模拟真实触电场景，让体验者直观感受瞬间触电的体感；系统通过视频展示、智能语音讲解、沉浸式实操体验相结合的方式，帮助实训人员充分认知触电风险、树立安全防护意识；让体验者亲身感知触电危害后，能够精准识别施工现场触电安全隐患，及时规避风险、规范操作，有效减少人身伤害，大幅降低触电事故发生概率；</w:t>
                  </w:r>
                  <w:r>
                    <w:br/>
                  </w:r>
                  <w:r>
                    <w:rPr>
                      <w:rFonts w:ascii="仿宋_GB2312" w:hAnsi="仿宋_GB2312" w:cs="仿宋_GB2312" w:eastAsia="仿宋_GB2312"/>
                      <w:sz w:val="19"/>
                      <w:color w:val="000000"/>
                    </w:rPr>
                    <w:t>5.硬件配置：配备总体验开关、电流控制开关，搭配两个直径≥12cm的金属半球；设备支持双启动模式，可通过软件端启动触电模拟体验，也可直接通过硬件设备启动；</w:t>
                  </w:r>
                  <w:r>
                    <w:br/>
                  </w:r>
                  <w:r>
                    <w:rPr>
                      <w:rFonts w:ascii="仿宋_GB2312" w:hAnsi="仿宋_GB2312" w:cs="仿宋_GB2312" w:eastAsia="仿宋_GB2312"/>
                      <w:sz w:val="19"/>
                      <w:color w:val="000000"/>
                    </w:rPr>
                    <w:t>6.设备尺寸：≥长800mm×宽600mm×高860mm。</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公共安全伤害虚拟仿真体验系统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一、整体设备要求</w:t>
                  </w:r>
                  <w:r>
                    <w:br/>
                  </w:r>
                  <w:r>
                    <w:rPr>
                      <w:rFonts w:ascii="仿宋_GB2312" w:hAnsi="仿宋_GB2312" w:cs="仿宋_GB2312" w:eastAsia="仿宋_GB2312"/>
                      <w:sz w:val="19"/>
                      <w:color w:val="000000"/>
                    </w:rPr>
                    <w:t>1.设备整体规格：伤害融合交互设备整体尺寸为长1100mm×宽720mm×高2360mm，采用一体式立式结构，适配各类实训场地固定摆放；</w:t>
                  </w:r>
                  <w:r>
                    <w:br/>
                  </w:r>
                  <w:r>
                    <w:rPr>
                      <w:rFonts w:ascii="仿宋_GB2312" w:hAnsi="仿宋_GB2312" w:cs="仿宋_GB2312" w:eastAsia="仿宋_GB2312"/>
                      <w:sz w:val="19"/>
                      <w:color w:val="000000"/>
                    </w:rPr>
                    <w:t>2.供电参数：设备额定供电电压220V，额定功率500W，运行功耗稳定，适配常规室内供电环境；</w:t>
                  </w:r>
                  <w:r>
                    <w:br/>
                  </w:r>
                  <w:r>
                    <w:rPr>
                      <w:rFonts w:ascii="仿宋_GB2312" w:hAnsi="仿宋_GB2312" w:cs="仿宋_GB2312" w:eastAsia="仿宋_GB2312"/>
                      <w:sz w:val="19"/>
                      <w:color w:val="000000"/>
                    </w:rPr>
                    <w:t>3.氛围灯光配置：设备搭载12V蓝色LED灯带，配套专属12V独立供电电源，实训体验过程中灯光同步联动，有效增强沉浸式实训效果；</w:t>
                  </w:r>
                  <w:r>
                    <w:br/>
                  </w:r>
                  <w:r>
                    <w:rPr>
                      <w:rFonts w:ascii="仿宋_GB2312" w:hAnsi="仿宋_GB2312" w:cs="仿宋_GB2312" w:eastAsia="仿宋_GB2312"/>
                      <w:sz w:val="19"/>
                      <w:color w:val="000000"/>
                    </w:rPr>
                    <w:t>4.集成实训硬件模块：设备一体化集成安全帽撞击体验、安全鞋体验、齿轮伤害模拟、挤压伤害模拟、皮带伤害模拟五大实操硬件体验模块，可实现多类型安全伤害实景模拟实训；</w:t>
                  </w:r>
                  <w:r>
                    <w:br/>
                  </w:r>
                  <w:r>
                    <w:rPr>
                      <w:rFonts w:ascii="仿宋_GB2312" w:hAnsi="仿宋_GB2312" w:cs="仿宋_GB2312" w:eastAsia="仿宋_GB2312"/>
                      <w:sz w:val="19"/>
                      <w:color w:val="000000"/>
                    </w:rPr>
                    <w:t>二、硬件要求</w:t>
                  </w:r>
                  <w:r>
                    <w:br/>
                  </w:r>
                  <w:r>
                    <w:rPr>
                      <w:rFonts w:ascii="仿宋_GB2312" w:hAnsi="仿宋_GB2312" w:cs="仿宋_GB2312" w:eastAsia="仿宋_GB2312"/>
                      <w:sz w:val="19"/>
                      <w:color w:val="000000"/>
                    </w:rPr>
                    <w:t>1.显示规格：配备≥21寸壁挂式红外触摸屏，支持壁挂安装；</w:t>
                  </w:r>
                  <w:r>
                    <w:br/>
                  </w:r>
                  <w:r>
                    <w:rPr>
                      <w:rFonts w:ascii="仿宋_GB2312" w:hAnsi="仿宋_GB2312" w:cs="仿宋_GB2312" w:eastAsia="仿宋_GB2312"/>
                      <w:sz w:val="19"/>
                      <w:color w:val="000000"/>
                    </w:rPr>
                    <w:t>2.显示参数：屏幕物理分辨率≥1920×1080；</w:t>
                  </w:r>
                  <w:r>
                    <w:br/>
                  </w:r>
                  <w:r>
                    <w:rPr>
                      <w:rFonts w:ascii="仿宋_GB2312" w:hAnsi="仿宋_GB2312" w:cs="仿宋_GB2312" w:eastAsia="仿宋_GB2312"/>
                      <w:sz w:val="19"/>
                      <w:color w:val="000000"/>
                    </w:rPr>
                    <w:t>3.触摸技术：采用工业级红外触摸技术，支持10点多点触控；</w:t>
                  </w:r>
                  <w:r>
                    <w:br/>
                  </w:r>
                  <w:r>
                    <w:rPr>
                      <w:rFonts w:ascii="仿宋_GB2312" w:hAnsi="仿宋_GB2312" w:cs="仿宋_GB2312" w:eastAsia="仿宋_GB2312"/>
                      <w:sz w:val="19"/>
                      <w:color w:val="000000"/>
                    </w:rPr>
                    <w:t>4.透光性能：屏幕透光率≥90%；</w:t>
                  </w:r>
                  <w:r>
                    <w:br/>
                  </w:r>
                  <w:r>
                    <w:rPr>
                      <w:rFonts w:ascii="仿宋_GB2312" w:hAnsi="仿宋_GB2312" w:cs="仿宋_GB2312" w:eastAsia="仿宋_GB2312"/>
                      <w:sz w:val="19"/>
                      <w:color w:val="000000"/>
                    </w:rPr>
                    <w:t>5.触控性能：单点触摸使用寿命≥5000万次，设备耐用性强；触控响应速度≤16ms，操作无延迟、无卡顿；</w:t>
                  </w:r>
                  <w:r>
                    <w:br/>
                  </w:r>
                  <w:r>
                    <w:rPr>
                      <w:rFonts w:ascii="仿宋_GB2312" w:hAnsi="仿宋_GB2312" w:cs="仿宋_GB2312" w:eastAsia="仿宋_GB2312"/>
                      <w:sz w:val="19"/>
                      <w:color w:val="000000"/>
                    </w:rPr>
                    <w:t>6.核心配置：内置工业级控制器，≥4GB运行内存、≥128GB SSD固态硬盘；</w:t>
                  </w:r>
                  <w:r>
                    <w:br/>
                  </w:r>
                  <w:r>
                    <w:rPr>
                      <w:rFonts w:ascii="仿宋_GB2312" w:hAnsi="仿宋_GB2312" w:cs="仿宋_GB2312" w:eastAsia="仿宋_GB2312"/>
                      <w:sz w:val="19"/>
                      <w:color w:val="000000"/>
                    </w:rPr>
                    <w:t>三、伤害融合体验软件功能要求</w:t>
                  </w:r>
                  <w:r>
                    <w:br/>
                  </w:r>
                  <w:r>
                    <w:rPr>
                      <w:rFonts w:ascii="仿宋_GB2312" w:hAnsi="仿宋_GB2312" w:cs="仿宋_GB2312" w:eastAsia="仿宋_GB2312"/>
                      <w:sz w:val="19"/>
                      <w:color w:val="000000"/>
                    </w:rPr>
                    <w:t>1.安全帽实训模块：涵盖安全帽基础知识介绍、规范佩戴教学、典型事故案例讲解全流程教学内容；</w:t>
                  </w:r>
                  <w:r>
                    <w:br/>
                  </w:r>
                  <w:r>
                    <w:rPr>
                      <w:rFonts w:ascii="仿宋_GB2312" w:hAnsi="仿宋_GB2312" w:cs="仿宋_GB2312" w:eastAsia="仿宋_GB2312"/>
                      <w:sz w:val="19"/>
                      <w:color w:val="000000"/>
                    </w:rPr>
                    <w:t>2.机械伤害实训模块：集成皮带伤害、齿轮伤害、挤压伤害三类常见工业机械伤害教学内容，包含伤害知识科普、安全警示视频展示、伤害防范方法、事故应急救治措施等完整教学体系；</w:t>
                  </w:r>
                  <w:r>
                    <w:br/>
                  </w:r>
                  <w:r>
                    <w:rPr>
                      <w:rFonts w:ascii="仿宋_GB2312" w:hAnsi="仿宋_GB2312" w:cs="仿宋_GB2312" w:eastAsia="仿宋_GB2312"/>
                      <w:sz w:val="19"/>
                      <w:color w:val="000000"/>
                    </w:rPr>
                    <w:t>3.安全鞋实训模块：涵盖安全鞋选型标准、场景讲解、违规使用事故案例分析，指导学员根据不同作业场景规范选用安全防护鞋具，树立正确防护意识。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交通安全模拟实训台</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包含≥32寸交互设备及软件系统，系统以虚拟现实VR技术为核心，打造高度逼真的交通场景沉浸式实训平台，用于提升交通安全意识与应急处置能力，适配学校、驾校、企业安全培训等多场景，支持在虚拟环境中反复演练各类复杂交通状况，安全高效掌握交通规则与避险技能。</w:t>
                  </w:r>
                  <w:r>
                    <w:br/>
                  </w:r>
                  <w:r>
                    <w:rPr>
                      <w:rFonts w:ascii="仿宋_GB2312" w:hAnsi="仿宋_GB2312" w:cs="仿宋_GB2312" w:eastAsia="仿宋_GB2312"/>
                      <w:sz w:val="19"/>
                      <w:color w:val="000000"/>
                    </w:rPr>
                    <w:t>1.多路况覆盖：城市道路（十字路口、人行横道、公交站）、高速公路（超车、变道、紧急避险）、乡村道路（窄路、急弯、牲畜穿行）；</w:t>
                  </w:r>
                  <w:r>
                    <w:br/>
                  </w:r>
                  <w:r>
                    <w:rPr>
                      <w:rFonts w:ascii="仿宋_GB2312" w:hAnsi="仿宋_GB2312" w:cs="仿宋_GB2312" w:eastAsia="仿宋_GB2312"/>
                      <w:sz w:val="19"/>
                      <w:color w:val="000000"/>
                    </w:rPr>
                    <w:t>2.全环境模拟：晴/雨/雾/雪等天气，白天/夜晚时段，真实还原湿滑路面、夜间视线受限等对驾驶的影响；</w:t>
                  </w:r>
                  <w:r>
                    <w:br/>
                  </w:r>
                  <w:r>
                    <w:rPr>
                      <w:rFonts w:ascii="仿宋_GB2312" w:hAnsi="仿宋_GB2312" w:cs="仿宋_GB2312" w:eastAsia="仿宋_GB2312"/>
                      <w:sz w:val="19"/>
                      <w:color w:val="000000"/>
                    </w:rPr>
                    <w:t>3.操作手柄：人体工学设计，支持驾驶、步行等操控，碰撞/危险时震动反馈提醒；</w:t>
                  </w:r>
                  <w:r>
                    <w:br/>
                  </w:r>
                  <w:r>
                    <w:rPr>
                      <w:rFonts w:ascii="仿宋_GB2312" w:hAnsi="仿宋_GB2312" w:cs="仿宋_GB2312" w:eastAsia="仿宋_GB2312"/>
                      <w:sz w:val="19"/>
                      <w:color w:val="000000"/>
                    </w:rPr>
                    <w:t>4.语音交互：语音切换场景、查询交规，双手操作时更便捷；</w:t>
                  </w:r>
                  <w:r>
                    <w:br/>
                  </w:r>
                  <w:r>
                    <w:rPr>
                      <w:rFonts w:ascii="仿宋_GB2312" w:hAnsi="仿宋_GB2312" w:cs="仿宋_GB2312" w:eastAsia="仿宋_GB2312"/>
                      <w:sz w:val="19"/>
                      <w:color w:val="000000"/>
                    </w:rPr>
                    <w:t>5.交规讲解：实时动画+语音解读信号灯、车道、行人通行规则；</w:t>
                  </w:r>
                  <w:r>
                    <w:br/>
                  </w:r>
                  <w:r>
                    <w:rPr>
                      <w:rFonts w:ascii="仿宋_GB2312" w:hAnsi="仿宋_GB2312" w:cs="仿宋_GB2312" w:eastAsia="仿宋_GB2312"/>
                      <w:sz w:val="19"/>
                      <w:color w:val="000000"/>
                    </w:rPr>
                    <w:t>6.案例教学：真实事故复盘，解析成因与后果，给出预防方法。</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AED急救训练多媒体系统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一、AED训练模拟</w:t>
                  </w:r>
                  <w:r>
                    <w:br/>
                  </w:r>
                  <w:r>
                    <w:rPr>
                      <w:rFonts w:ascii="仿宋_GB2312" w:hAnsi="仿宋_GB2312" w:cs="仿宋_GB2312" w:eastAsia="仿宋_GB2312"/>
                      <w:sz w:val="19"/>
                      <w:color w:val="000000"/>
                    </w:rPr>
                    <w:t>1.设计符合人机工程学；开盖AED自动开机，合盖AED自动关机；</w:t>
                  </w:r>
                  <w:r>
                    <w:br/>
                  </w:r>
                  <w:r>
                    <w:rPr>
                      <w:rFonts w:ascii="仿宋_GB2312" w:hAnsi="仿宋_GB2312" w:cs="仿宋_GB2312" w:eastAsia="仿宋_GB2312"/>
                      <w:sz w:val="19"/>
                      <w:color w:val="000000"/>
                    </w:rPr>
                    <w:t>2.模拟急救现场AED的工作流程，AED自动体外除颤仪（训练专用）无高压电击除颤工作，全程语音提示，指导学员熟悉AED工作流程及使用要点。</w:t>
                  </w:r>
                  <w:r>
                    <w:br/>
                  </w:r>
                  <w:r>
                    <w:rPr>
                      <w:rFonts w:ascii="仿宋_GB2312" w:hAnsi="仿宋_GB2312" w:cs="仿宋_GB2312" w:eastAsia="仿宋_GB2312"/>
                      <w:sz w:val="19"/>
                      <w:color w:val="000000"/>
                    </w:rPr>
                    <w:t>二、急救训练多媒体系统</w:t>
                  </w:r>
                  <w:r>
                    <w:br/>
                  </w:r>
                  <w:r>
                    <w:rPr>
                      <w:rFonts w:ascii="仿宋_GB2312" w:hAnsi="仿宋_GB2312" w:cs="仿宋_GB2312" w:eastAsia="仿宋_GB2312"/>
                      <w:sz w:val="19"/>
                      <w:color w:val="000000"/>
                    </w:rPr>
                    <w:t>1.通过急救知识培训和模拟演练，让体验者学习心肺复苏知识、掌握心肺复苏技能，增强自救互救意识和能力，在面临突发事件时能及时采取正确的方式，抢救和治疗发病者，挽救他人的生命安全；</w:t>
                  </w:r>
                  <w:r>
                    <w:br/>
                  </w:r>
                  <w:r>
                    <w:rPr>
                      <w:rFonts w:ascii="仿宋_GB2312" w:hAnsi="仿宋_GB2312" w:cs="仿宋_GB2312" w:eastAsia="仿宋_GB2312"/>
                      <w:sz w:val="19"/>
                      <w:color w:val="000000"/>
                    </w:rPr>
                    <w:t>2.软件：软件有急救知识介绍、知识测评、模拟演练；并可以接入其他实战演练的软件入口；</w:t>
                  </w:r>
                  <w:r>
                    <w:br/>
                  </w:r>
                  <w:r>
                    <w:rPr>
                      <w:rFonts w:ascii="仿宋_GB2312" w:hAnsi="仿宋_GB2312" w:cs="仿宋_GB2312" w:eastAsia="仿宋_GB2312"/>
                      <w:sz w:val="19"/>
                      <w:color w:val="000000"/>
                    </w:rPr>
                    <w:t>3.实战演练包括：胸外按压、人工呼吸等操作，实时显示心电图跳动；</w:t>
                  </w:r>
                  <w:r>
                    <w:br/>
                  </w:r>
                  <w:r>
                    <w:rPr>
                      <w:rFonts w:ascii="仿宋_GB2312" w:hAnsi="仿宋_GB2312" w:cs="仿宋_GB2312" w:eastAsia="仿宋_GB2312"/>
                      <w:sz w:val="19"/>
                      <w:color w:val="000000"/>
                    </w:rPr>
                    <w:t>4.硬件配置：包含心肺复苏模拟人、触摸一体机、钣金发光实训台；</w:t>
                  </w:r>
                  <w:r>
                    <w:br/>
                  </w:r>
                  <w:r>
                    <w:rPr>
                      <w:rFonts w:ascii="仿宋_GB2312" w:hAnsi="仿宋_GB2312" w:cs="仿宋_GB2312" w:eastAsia="仿宋_GB2312"/>
                      <w:sz w:val="19"/>
                      <w:color w:val="000000"/>
                    </w:rPr>
                    <w:t>（1）钣金发光实训台尺寸：≥长2100mm×高500mm×宽500mm；</w:t>
                  </w:r>
                  <w:r>
                    <w:br/>
                  </w:r>
                  <w:r>
                    <w:rPr>
                      <w:rFonts w:ascii="仿宋_GB2312" w:hAnsi="仿宋_GB2312" w:cs="仿宋_GB2312" w:eastAsia="仿宋_GB2312"/>
                      <w:sz w:val="19"/>
                      <w:color w:val="000000"/>
                    </w:rPr>
                    <w:t>（2）触摸一体机：处理器配置≥四核八线程、≥8GB运行内存、≥120GB固态硬盘，≥32寸触摸屏。</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叉车驾驶模拟系统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现有设备搬迁布线。</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货车驾驶模拟系统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现有设备搬迁布线。</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消防急救模拟系统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现有设备搬迁布线。</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行业数智科技应用体验区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行业数智科技应用定制视频资源</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一、总体要求</w:t>
                  </w:r>
                  <w:r>
                    <w:br/>
                  </w:r>
                  <w:r>
                    <w:rPr>
                      <w:rFonts w:ascii="仿宋_GB2312" w:hAnsi="仿宋_GB2312" w:cs="仿宋_GB2312" w:eastAsia="仿宋_GB2312"/>
                      <w:sz w:val="19"/>
                      <w:color w:val="000000"/>
                    </w:rPr>
                    <w:t>1.聚焦国内前沿科技，围绕高端机器人、人工智能、工业及民用无人机三大领域，展示国内技术研发成果、落地场景、创新突破、产业规模与科创发展态势；</w:t>
                  </w:r>
                  <w:r>
                    <w:br/>
                  </w:r>
                  <w:r>
                    <w:rPr>
                      <w:rFonts w:ascii="仿宋_GB2312" w:hAnsi="仿宋_GB2312" w:cs="仿宋_GB2312" w:eastAsia="仿宋_GB2312"/>
                      <w:sz w:val="19"/>
                      <w:color w:val="000000"/>
                    </w:rPr>
                    <w:t>2.提供全流程定制服务：文案撰写、脚本策划、实景拍摄、后期剪辑、特效包装、配音配乐、字幕制作、调色输出、成品优化；</w:t>
                  </w:r>
                  <w:r>
                    <w:br/>
                  </w:r>
                  <w:r>
                    <w:rPr>
                      <w:rFonts w:ascii="仿宋_GB2312" w:hAnsi="仿宋_GB2312" w:cs="仿宋_GB2312" w:eastAsia="仿宋_GB2312"/>
                      <w:sz w:val="19"/>
                      <w:color w:val="000000"/>
                    </w:rPr>
                    <w:t>3.成片总时长不少</w:t>
                  </w:r>
                  <w:r>
                    <w:rPr>
                      <w:rFonts w:ascii="仿宋_GB2312" w:hAnsi="仿宋_GB2312" w:cs="仿宋_GB2312" w:eastAsia="仿宋_GB2312"/>
                      <w:sz w:val="19"/>
                    </w:rPr>
                    <w:t>于10分钟</w:t>
                  </w:r>
                  <w:r>
                    <w:rPr>
                      <w:rFonts w:ascii="仿宋_GB2312" w:hAnsi="仿宋_GB2312" w:cs="仿宋_GB2312" w:eastAsia="仿宋_GB2312"/>
                      <w:sz w:val="19"/>
                      <w:color w:val="000000"/>
                    </w:rPr>
                    <w:t>。</w:t>
                  </w:r>
                  <w:r>
                    <w:br/>
                  </w:r>
                  <w:r>
                    <w:rPr>
                      <w:rFonts w:ascii="仿宋_GB2312" w:hAnsi="仿宋_GB2312" w:cs="仿宋_GB2312" w:eastAsia="仿宋_GB2312"/>
                      <w:sz w:val="19"/>
                      <w:color w:val="000000"/>
                    </w:rPr>
                    <w:t>二、成片核心技术参数</w:t>
                  </w:r>
                  <w:r>
                    <w:br/>
                  </w:r>
                  <w:r>
                    <w:rPr>
                      <w:rFonts w:ascii="仿宋_GB2312" w:hAnsi="仿宋_GB2312" w:cs="仿宋_GB2312" w:eastAsia="仿宋_GB2312"/>
                      <w:sz w:val="19"/>
                      <w:color w:val="000000"/>
                    </w:rPr>
                    <w:t>1.画质基础参数</w:t>
                  </w:r>
                  <w:r>
                    <w:br/>
                  </w:r>
                  <w:r>
                    <w:rPr>
                      <w:rFonts w:ascii="仿宋_GB2312" w:hAnsi="仿宋_GB2312" w:cs="仿宋_GB2312" w:eastAsia="仿宋_GB2312"/>
                      <w:sz w:val="19"/>
                      <w:color w:val="000000"/>
                    </w:rPr>
                    <w:t>（1）画幅比例：16:9标准宽屏，全屏无黑边、无拉伸变形，适配大屏、电视、新媒体多终端播放；</w:t>
                  </w:r>
                  <w:r>
                    <w:br/>
                  </w:r>
                  <w:r>
                    <w:rPr>
                      <w:rFonts w:ascii="仿宋_GB2312" w:hAnsi="仿宋_GB2312" w:cs="仿宋_GB2312" w:eastAsia="仿宋_GB2312"/>
                      <w:sz w:val="19"/>
                      <w:color w:val="000000"/>
                    </w:rPr>
                    <w:t>（2）分辨率：原始拍摄素材4K（3840×2160及以上），成片输出1080P（1920×1080），画面清晰，无噪点、模糊、压缩失真；</w:t>
                  </w:r>
                  <w:r>
                    <w:br/>
                  </w:r>
                  <w:r>
                    <w:rPr>
                      <w:rFonts w:ascii="仿宋_GB2312" w:hAnsi="仿宋_GB2312" w:cs="仿宋_GB2312" w:eastAsia="仿宋_GB2312"/>
                      <w:sz w:val="19"/>
                      <w:color w:val="000000"/>
                    </w:rPr>
                    <w:t>（3）帧速率：恒定25fps/30fps，画面流畅，无卡顿、跳帧、掉帧；</w:t>
                  </w:r>
                  <w:r>
                    <w:br/>
                  </w:r>
                  <w:r>
                    <w:rPr>
                      <w:rFonts w:ascii="仿宋_GB2312" w:hAnsi="仿宋_GB2312" w:cs="仿宋_GB2312" w:eastAsia="仿宋_GB2312"/>
                      <w:sz w:val="19"/>
                      <w:color w:val="000000"/>
                    </w:rPr>
                    <w:t>（4）色彩：标准RGB模式，色彩还原真实通透、层次分明；</w:t>
                  </w:r>
                  <w:r>
                    <w:br/>
                  </w:r>
                  <w:r>
                    <w:rPr>
                      <w:rFonts w:ascii="仿宋_GB2312" w:hAnsi="仿宋_GB2312" w:cs="仿宋_GB2312" w:eastAsia="仿宋_GB2312"/>
                      <w:sz w:val="19"/>
                      <w:color w:val="000000"/>
                    </w:rPr>
                    <w:t>2.音频参数</w:t>
                  </w:r>
                  <w:r>
                    <w:br/>
                  </w:r>
                  <w:r>
                    <w:rPr>
                      <w:rFonts w:ascii="仿宋_GB2312" w:hAnsi="仿宋_GB2312" w:cs="仿宋_GB2312" w:eastAsia="仿宋_GB2312"/>
                      <w:sz w:val="19"/>
                      <w:color w:val="000000"/>
                    </w:rPr>
                    <w:t>（1）配音：专业播音员录制，普通话标准、音色沉稳大气，节奏贴合科技主题；</w:t>
                  </w:r>
                  <w:r>
                    <w:br/>
                  </w:r>
                  <w:r>
                    <w:rPr>
                      <w:rFonts w:ascii="仿宋_GB2312" w:hAnsi="仿宋_GB2312" w:cs="仿宋_GB2312" w:eastAsia="仿宋_GB2312"/>
                      <w:sz w:val="19"/>
                      <w:color w:val="000000"/>
                    </w:rPr>
                    <w:t>（2）配乐音效采用硬核科技、未来商务风格，搭配专属音效，音画节奏匹配；</w:t>
                  </w:r>
                  <w:r>
                    <w:br/>
                  </w:r>
                  <w:r>
                    <w:rPr>
                      <w:rFonts w:ascii="仿宋_GB2312" w:hAnsi="仿宋_GB2312" w:cs="仿宋_GB2312" w:eastAsia="仿宋_GB2312"/>
                      <w:sz w:val="19"/>
                      <w:color w:val="000000"/>
                    </w:rPr>
                    <w:t>3.字幕与图文参数</w:t>
                  </w:r>
                  <w:r>
                    <w:br/>
                  </w:r>
                  <w:r>
                    <w:rPr>
                      <w:rFonts w:ascii="仿宋_GB2312" w:hAnsi="仿宋_GB2312" w:cs="仿宋_GB2312" w:eastAsia="仿宋_GB2312"/>
                      <w:sz w:val="19"/>
                      <w:color w:val="000000"/>
                    </w:rPr>
                    <w:t>全程同步简体中文字幕，排版规范；配置科技风动态字幕条突出重点。</w:t>
                  </w:r>
                  <w:r>
                    <w:br/>
                  </w:r>
                  <w:r>
                    <w:rPr>
                      <w:rFonts w:ascii="仿宋_GB2312" w:hAnsi="仿宋_GB2312" w:cs="仿宋_GB2312" w:eastAsia="仿宋_GB2312"/>
                      <w:sz w:val="19"/>
                      <w:color w:val="000000"/>
                    </w:rPr>
                    <w:t>三、视频内容创作要求</w:t>
                  </w:r>
                  <w:r>
                    <w:br/>
                  </w:r>
                  <w:r>
                    <w:rPr>
                      <w:rFonts w:ascii="仿宋_GB2312" w:hAnsi="仿宋_GB2312" w:cs="仿宋_GB2312" w:eastAsia="仿宋_GB2312"/>
                      <w:sz w:val="19"/>
                      <w:color w:val="000000"/>
                    </w:rPr>
                    <w:t>全片逻辑清晰、节奏张弛有度，采用宏观开篇—场景展示—技术解读—产业总结—未来展望递进叙事，突出国内自主科创能力、技术优势与产业活力。</w:t>
                  </w:r>
                  <w:r>
                    <w:br/>
                  </w:r>
                  <w:r>
                    <w:rPr>
                      <w:rFonts w:ascii="仿宋_GB2312" w:hAnsi="仿宋_GB2312" w:cs="仿宋_GB2312" w:eastAsia="仿宋_GB2312"/>
                      <w:sz w:val="19"/>
                      <w:color w:val="000000"/>
                    </w:rPr>
                    <w:t>1.核心内容模块</w:t>
                  </w:r>
                  <w:r>
                    <w:br/>
                  </w:r>
                  <w:r>
                    <w:rPr>
                      <w:rFonts w:ascii="仿宋_GB2312" w:hAnsi="仿宋_GB2312" w:cs="仿宋_GB2312" w:eastAsia="仿宋_GB2312"/>
                      <w:sz w:val="19"/>
                      <w:color w:val="000000"/>
                    </w:rPr>
                    <w:t>（1）高端机器人应用：国产重载机械臂、协作机器人、巡检机器人等；覆盖智能制造、自动化装配、园区巡检场景，体现设备高精度、高柔性、高稳定性优势；</w:t>
                  </w:r>
                  <w:r>
                    <w:br/>
                  </w:r>
                  <w:r>
                    <w:rPr>
                      <w:rFonts w:ascii="仿宋_GB2312" w:hAnsi="仿宋_GB2312" w:cs="仿宋_GB2312" w:eastAsia="仿宋_GB2312"/>
                      <w:sz w:val="19"/>
                      <w:color w:val="000000"/>
                    </w:rPr>
                    <w:t>（2）人工智能落地应用：围绕国产AI大模型、算力中心、机器视觉、智能算法、自动驾驶、城市AI治理、数字人等技术；展示AI赋能工业、智慧交通、城市运维、民生服务等场景，体现数字化智能化赋能价值；</w:t>
                  </w:r>
                  <w:r>
                    <w:br/>
                  </w:r>
                  <w:r>
                    <w:rPr>
                      <w:rFonts w:ascii="仿宋_GB2312" w:hAnsi="仿宋_GB2312" w:cs="仿宋_GB2312" w:eastAsia="仿宋_GB2312"/>
                      <w:sz w:val="19"/>
                      <w:color w:val="000000"/>
                    </w:rPr>
                    <w:t>（3）无人机技术：包含重载工业无人机、巡检、测绘、植保、安防、低空物流无人机、集群编队飞行器；实拍高空作业、全域巡检、物资投送、集群协同作业，展现飞控、抗干扰、载重续航、自主避障等技术优势；</w:t>
                  </w:r>
                  <w:r>
                    <w:br/>
                  </w:r>
                  <w:r>
                    <w:rPr>
                      <w:rFonts w:ascii="仿宋_GB2312" w:hAnsi="仿宋_GB2312" w:cs="仿宋_GB2312" w:eastAsia="仿宋_GB2312"/>
                      <w:sz w:val="19"/>
                      <w:color w:val="000000"/>
                    </w:rPr>
                    <w:t>（4）科创融合产业生态：呈现机器人、AI、无人机跨界融合场景，展示数字工厂、智能产线、低空经济示范区、智慧园区、全域数字化管控体系，体现技术协同、产业联动发展模式；</w:t>
                  </w:r>
                  <w:r>
                    <w:br/>
                  </w:r>
                  <w:r>
                    <w:rPr>
                      <w:rFonts w:ascii="仿宋_GB2312" w:hAnsi="仿宋_GB2312" w:cs="仿宋_GB2312" w:eastAsia="仿宋_GB2312"/>
                      <w:sz w:val="19"/>
                      <w:color w:val="000000"/>
                    </w:rPr>
                    <w:t>（5）成果总结与前景展望：展示核心技术自主突破、关键装备国产化、产业链可控；结合国家科创战略、低空经济、智能制造规划，预判三大领域技术迭代与产业发展方向；</w:t>
                  </w:r>
                  <w:r>
                    <w:br/>
                  </w:r>
                  <w:r>
                    <w:rPr>
                      <w:rFonts w:ascii="仿宋_GB2312" w:hAnsi="仿宋_GB2312" w:cs="仿宋_GB2312" w:eastAsia="仿宋_GB2312"/>
                      <w:sz w:val="19"/>
                      <w:color w:val="000000"/>
                    </w:rPr>
                    <w:t>2.创作技术标准</w:t>
                  </w:r>
                  <w:r>
                    <w:br/>
                  </w:r>
                  <w:r>
                    <w:rPr>
                      <w:rFonts w:ascii="仿宋_GB2312" w:hAnsi="仿宋_GB2312" w:cs="仿宋_GB2312" w:eastAsia="仿宋_GB2312"/>
                      <w:sz w:val="19"/>
                      <w:color w:val="000000"/>
                    </w:rPr>
                    <w:t>（1）脚本：原创定制脚本，贴合科创行业特点，突出自主研发、技术突破、产业赋能；内容严谨专业，支持多轮修改；</w:t>
                  </w:r>
                  <w:r>
                    <w:br/>
                  </w:r>
                  <w:r>
                    <w:rPr>
                      <w:rFonts w:ascii="仿宋_GB2312" w:hAnsi="仿宋_GB2312" w:cs="仿宋_GB2312" w:eastAsia="仿宋_GB2312"/>
                      <w:sz w:val="19"/>
                      <w:color w:val="000000"/>
                    </w:rPr>
                    <w:t>（2）特效：运用AE科技效果、粒子光影、数据可视化、虚实合成等包装效果；</w:t>
                  </w:r>
                  <w:r>
                    <w:br/>
                  </w:r>
                  <w:r>
                    <w:rPr>
                      <w:rFonts w:ascii="仿宋_GB2312" w:hAnsi="仿宋_GB2312" w:cs="仿宋_GB2312" w:eastAsia="仿宋_GB2312"/>
                      <w:sz w:val="19"/>
                      <w:color w:val="000000"/>
                    </w:rPr>
                    <w:t>（3）剪辑：开篇大气聚焦，三大技术板块节奏紧凑，技术解读段落舒缓清晰，结尾立意升华；</w:t>
                  </w:r>
                  <w:r>
                    <w:br/>
                  </w:r>
                  <w:r>
                    <w:rPr>
                      <w:rFonts w:ascii="仿宋_GB2312" w:hAnsi="仿宋_GB2312" w:cs="仿宋_GB2312" w:eastAsia="仿宋_GB2312"/>
                      <w:sz w:val="19"/>
                      <w:color w:val="000000"/>
                    </w:rPr>
                    <w:t>（4）调色：整体采用未来科技冷色调，辅以高光质感点缀；画面锐利通透，统一风格，全片色调连贯，无割裂感。</w:t>
                  </w:r>
                  <w:r>
                    <w:br/>
                  </w:r>
                  <w:r>
                    <w:rPr>
                      <w:rFonts w:ascii="仿宋_GB2312" w:hAnsi="仿宋_GB2312" w:cs="仿宋_GB2312" w:eastAsia="仿宋_GB2312"/>
                      <w:sz w:val="19"/>
                      <w:color w:val="000000"/>
                    </w:rPr>
                    <w:t>四、提交资源</w:t>
                  </w:r>
                  <w:r>
                    <w:br/>
                  </w:r>
                  <w:r>
                    <w:rPr>
                      <w:rFonts w:ascii="仿宋_GB2312" w:hAnsi="仿宋_GB2312" w:cs="仿宋_GB2312" w:eastAsia="仿宋_GB2312"/>
                      <w:sz w:val="19"/>
                      <w:color w:val="000000"/>
                    </w:rPr>
                    <w:t>1.投标方需完整交付1080P高清MP4通用格式宣传视频成品1份，可直接用于各类宣传场景；</w:t>
                  </w:r>
                  <w:r>
                    <w:br/>
                  </w:r>
                  <w:r>
                    <w:rPr>
                      <w:rFonts w:ascii="仿宋_GB2312" w:hAnsi="仿宋_GB2312" w:cs="仿宋_GB2312" w:eastAsia="仿宋_GB2312"/>
                      <w:sz w:val="19"/>
                      <w:color w:val="000000"/>
                    </w:rPr>
                    <w:t>2.投标方须完整交付本项目全套工程资源包，不限于文稿、图片、对应视频、字幕文件等内容。</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VR行走平台</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一、功能要求</w:t>
                  </w:r>
                  <w:r>
                    <w:br/>
                  </w:r>
                  <w:r>
                    <w:rPr>
                      <w:rFonts w:ascii="仿宋_GB2312" w:hAnsi="仿宋_GB2312" w:cs="仿宋_GB2312" w:eastAsia="仿宋_GB2312"/>
                      <w:sz w:val="19"/>
                      <w:color w:val="000000"/>
                    </w:rPr>
                    <w:t>1.支持在原地实现前进、后退、左右转向、奔跑、下蹲、侧身等360°全向行走，动作识别精度≤50mm，响应延迟≤3ms；</w:t>
                  </w:r>
                  <w:r>
                    <w:br/>
                  </w:r>
                  <w:r>
                    <w:rPr>
                      <w:rFonts w:ascii="仿宋_GB2312" w:hAnsi="仿宋_GB2312" w:cs="仿宋_GB2312" w:eastAsia="仿宋_GB2312"/>
                      <w:sz w:val="19"/>
                      <w:color w:val="000000"/>
                    </w:rPr>
                    <w:t>2.高精度动作同步映射：内置高精度步态识别传感器与动作捕捉模块，动作响应延迟≤50ms，实现人体行走、姿态与虚拟角色误差≤8°、位移误差≤30mm；</w:t>
                  </w:r>
                  <w:r>
                    <w:br/>
                  </w:r>
                  <w:r>
                    <w:rPr>
                      <w:rFonts w:ascii="仿宋_GB2312" w:hAnsi="仿宋_GB2312" w:cs="仿宋_GB2312" w:eastAsia="仿宋_GB2312"/>
                      <w:sz w:val="19"/>
                      <w:color w:val="000000"/>
                    </w:rPr>
                    <w:t>3.多姿态作业适配：支持站立行走、弯腰操作、下蹲巡检等多种作业姿态识别。</w:t>
                  </w:r>
                  <w:r>
                    <w:br/>
                  </w:r>
                  <w:r>
                    <w:rPr>
                      <w:rFonts w:ascii="仿宋_GB2312" w:hAnsi="仿宋_GB2312" w:cs="仿宋_GB2312" w:eastAsia="仿宋_GB2312"/>
                      <w:sz w:val="19"/>
                      <w:color w:val="000000"/>
                    </w:rPr>
                    <w:t>二、配置要求</w:t>
                  </w:r>
                  <w:r>
                    <w:br/>
                  </w:r>
                  <w:r>
                    <w:rPr>
                      <w:rFonts w:ascii="仿宋_GB2312" w:hAnsi="仿宋_GB2312" w:cs="仿宋_GB2312" w:eastAsia="仿宋_GB2312"/>
                      <w:sz w:val="19"/>
                      <w:color w:val="000000"/>
                    </w:rPr>
                    <w:t>1.PC外接式VR设备，搭载6颗内置摄像头，支持内向外追踪，无需外置定位器实现6DoF六自由度追踪；双3.4英寸LCD屏幕，单眼≥1440×1700，双眼总分辨率≥2880×1700，刷新率90Hz，视场角最大≥110°，支持物理瞳距调节；配套2支6DoF操控手柄；接口支持DP1.2、USB-C3.0；房间追踪最小支持2m×1.5m活动范围；全套包含头显、双手柄、连接线材、电源、替换衬垫等完整配件；</w:t>
                  </w:r>
                  <w:r>
                    <w:br/>
                  </w:r>
                  <w:r>
                    <w:rPr>
                      <w:rFonts w:ascii="仿宋_GB2312" w:hAnsi="仿宋_GB2312" w:cs="仿宋_GB2312" w:eastAsia="仿宋_GB2312"/>
                      <w:sz w:val="19"/>
                      <w:color w:val="000000"/>
                    </w:rPr>
                    <w:t>2.应用终端</w:t>
                  </w:r>
                  <w:r>
                    <w:br/>
                  </w:r>
                  <w:r>
                    <w:rPr>
                      <w:rFonts w:ascii="仿宋_GB2312" w:hAnsi="仿宋_GB2312" w:cs="仿宋_GB2312" w:eastAsia="仿宋_GB2312"/>
                      <w:sz w:val="19"/>
                      <w:color w:val="000000"/>
                    </w:rPr>
                    <w:t>（1）处理器：不低于12核20线程台式机处理器，最高睿频≥4.0GH；</w:t>
                  </w:r>
                  <w:r>
                    <w:br/>
                  </w:r>
                  <w:r>
                    <w:rPr>
                      <w:rFonts w:ascii="仿宋_GB2312" w:hAnsi="仿宋_GB2312" w:cs="仿宋_GB2312" w:eastAsia="仿宋_GB2312"/>
                      <w:sz w:val="19"/>
                      <w:color w:val="000000"/>
                    </w:rPr>
                    <w:t>（2）运行内存：≥16GB台式机系统内存；</w:t>
                  </w:r>
                  <w:r>
                    <w:br/>
                  </w:r>
                  <w:r>
                    <w:rPr>
                      <w:rFonts w:ascii="仿宋_GB2312" w:hAnsi="仿宋_GB2312" w:cs="仿宋_GB2312" w:eastAsia="仿宋_GB2312"/>
                      <w:sz w:val="19"/>
                      <w:color w:val="000000"/>
                    </w:rPr>
                    <w:t>（3）存储配置：≥256GB固态硬盘+1TB机械硬盘，图形显卡：≥4GB独立显存；</w:t>
                  </w:r>
                  <w:r>
                    <w:br/>
                  </w:r>
                  <w:r>
                    <w:rPr>
                      <w:rFonts w:ascii="仿宋_GB2312" w:hAnsi="仿宋_GB2312" w:cs="仿宋_GB2312" w:eastAsia="仿宋_GB2312"/>
                      <w:sz w:val="19"/>
                      <w:color w:val="000000"/>
                    </w:rPr>
                    <w:t>3.设备支架：L*W*H：≥2.2m*2.2m*2.1m；</w:t>
                  </w:r>
                  <w:r>
                    <w:br/>
                  </w:r>
                  <w:r>
                    <w:rPr>
                      <w:rFonts w:ascii="仿宋_GB2312" w:hAnsi="仿宋_GB2312" w:cs="仿宋_GB2312" w:eastAsia="仿宋_GB2312"/>
                      <w:sz w:val="19"/>
                      <w:color w:val="000000"/>
                    </w:rPr>
                    <w:t>4.设备电压：220V±10%设备功率：≤600w。</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大屏显示器</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1.屏幕尺寸≥75英寸；</w:t>
                  </w:r>
                  <w:r>
                    <w:br/>
                  </w:r>
                  <w:r>
                    <w:rPr>
                      <w:rFonts w:ascii="仿宋_GB2312" w:hAnsi="仿宋_GB2312" w:cs="仿宋_GB2312" w:eastAsia="仿宋_GB2312"/>
                      <w:sz w:val="19"/>
                      <w:color w:val="000000"/>
                    </w:rPr>
                    <w:t>2.物理分辨率≥3840×2160；</w:t>
                  </w:r>
                  <w:r>
                    <w:br/>
                  </w:r>
                  <w:r>
                    <w:rPr>
                      <w:rFonts w:ascii="仿宋_GB2312" w:hAnsi="仿宋_GB2312" w:cs="仿宋_GB2312" w:eastAsia="仿宋_GB2312"/>
                      <w:sz w:val="19"/>
                      <w:color w:val="000000"/>
                    </w:rPr>
                    <w:t>3.采用商用工业级液晶面板；</w:t>
                  </w:r>
                  <w:r>
                    <w:br/>
                  </w:r>
                  <w:r>
                    <w:rPr>
                      <w:rFonts w:ascii="仿宋_GB2312" w:hAnsi="仿宋_GB2312" w:cs="仿宋_GB2312" w:eastAsia="仿宋_GB2312"/>
                      <w:sz w:val="19"/>
                      <w:color w:val="000000"/>
                    </w:rPr>
                    <w:t>4.屏幕配备防爆钢化玻璃，防刮防撞；</w:t>
                  </w:r>
                  <w:r>
                    <w:br/>
                  </w:r>
                  <w:r>
                    <w:rPr>
                      <w:rFonts w:ascii="仿宋_GB2312" w:hAnsi="仿宋_GB2312" w:cs="仿宋_GB2312" w:eastAsia="仿宋_GB2312"/>
                      <w:sz w:val="19"/>
                      <w:color w:val="000000"/>
                    </w:rPr>
                    <w:t>5.屏幕响应时间≤8ms；</w:t>
                  </w:r>
                  <w:r>
                    <w:br/>
                  </w:r>
                  <w:r>
                    <w:rPr>
                      <w:rFonts w:ascii="仿宋_GB2312" w:hAnsi="仿宋_GB2312" w:cs="仿宋_GB2312" w:eastAsia="仿宋_GB2312"/>
                      <w:sz w:val="19"/>
                      <w:color w:val="000000"/>
                    </w:rPr>
                    <w:t>6.支持U盘直读，可自动识别播放视频、图片等多媒体文件；</w:t>
                  </w:r>
                  <w:r>
                    <w:br/>
                  </w:r>
                  <w:r>
                    <w:rPr>
                      <w:rFonts w:ascii="仿宋_GB2312" w:hAnsi="仿宋_GB2312" w:cs="仿宋_GB2312" w:eastAsia="仿宋_GB2312"/>
                      <w:sz w:val="19"/>
                      <w:color w:val="000000"/>
                    </w:rPr>
                    <w:t>7.内置立体声扬声器，无需外接音响；</w:t>
                  </w:r>
                  <w:r>
                    <w:br/>
                  </w:r>
                  <w:r>
                    <w:rPr>
                      <w:rFonts w:ascii="仿宋_GB2312" w:hAnsi="仿宋_GB2312" w:cs="仿宋_GB2312" w:eastAsia="仿宋_GB2312"/>
                      <w:sz w:val="19"/>
                      <w:color w:val="000000"/>
                    </w:rPr>
                    <w:t>8.配备多类商用接口，满足多设备接入：HDMI≥3路、USB≥1路、AV接口≥2路、耳机音频接口≥1路；</w:t>
                  </w:r>
                  <w:r>
                    <w:br/>
                  </w:r>
                  <w:r>
                    <w:rPr>
                      <w:rFonts w:ascii="仿宋_GB2312" w:hAnsi="仿宋_GB2312" w:cs="仿宋_GB2312" w:eastAsia="仿宋_GB2312"/>
                      <w:sz w:val="19"/>
                      <w:color w:val="000000"/>
                    </w:rPr>
                    <w:t>9.支持壁挂式安装，配套壁挂支架及可移动支架，兼容通用安装标准。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5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场地装修、布线</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1.墙面基层处理：对部分需要处理的墙面空鼓、开裂、起皮部位修补找平，铲除原有老化涂层，两遍耐水腻子手工打磨平整；</w:t>
                  </w:r>
                  <w:r>
                    <w:br/>
                  </w:r>
                  <w:r>
                    <w:rPr>
                      <w:rFonts w:ascii="仿宋_GB2312" w:hAnsi="仿宋_GB2312" w:cs="仿宋_GB2312" w:eastAsia="仿宋_GB2312"/>
                      <w:sz w:val="19"/>
                      <w:color w:val="000000"/>
                    </w:rPr>
                    <w:t>2.吊顶处理：采用定制化格栅吊顶，做出科技感造型；</w:t>
                  </w:r>
                  <w:r>
                    <w:br/>
                  </w:r>
                  <w:r>
                    <w:rPr>
                      <w:rFonts w:ascii="仿宋_GB2312" w:hAnsi="仿宋_GB2312" w:cs="仿宋_GB2312" w:eastAsia="仿宋_GB2312"/>
                      <w:sz w:val="19"/>
                      <w:color w:val="000000"/>
                    </w:rPr>
                    <w:t>3.灯光处理：各区域科技感灯光设计，定制化灯光造型，整体异型灯数量及尺寸满足现场使用需求；</w:t>
                  </w:r>
                  <w:r>
                    <w:br/>
                  </w:r>
                  <w:r>
                    <w:rPr>
                      <w:rFonts w:ascii="仿宋_GB2312" w:hAnsi="仿宋_GB2312" w:cs="仿宋_GB2312" w:eastAsia="仿宋_GB2312"/>
                      <w:sz w:val="19"/>
                      <w:color w:val="000000"/>
                    </w:rPr>
                    <w:t>4.强电改造：采用国标纯铜阻燃BV 4mm²电线，平整美观；布设五孔电源插座10A专用大功率插座，布线点数量及功率满足实训室设备使用；</w:t>
                  </w:r>
                  <w:r>
                    <w:br/>
                  </w:r>
                  <w:r>
                    <w:rPr>
                      <w:rFonts w:ascii="仿宋_GB2312" w:hAnsi="仿宋_GB2312" w:cs="仿宋_GB2312" w:eastAsia="仿宋_GB2312"/>
                      <w:sz w:val="19"/>
                      <w:color w:val="000000"/>
                    </w:rPr>
                    <w:t>5.弱电改造：采用企业级Wi-Fi6无线架构，实现实训室全覆盖、无信号盲区、弱信号区域。支持2.4G/5G双频，满足终端并发稳定接入。</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批</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5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文化建设</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一、党团校史主题定制文化墙</w:t>
                  </w:r>
                  <w:r>
                    <w:br/>
                  </w:r>
                  <w:r>
                    <w:rPr>
                      <w:rFonts w:ascii="仿宋_GB2312" w:hAnsi="仿宋_GB2312" w:cs="仿宋_GB2312" w:eastAsia="仿宋_GB2312"/>
                      <w:sz w:val="19"/>
                      <w:color w:val="000000"/>
                    </w:rPr>
                    <w:t>1.整体规格：结合展区墙面定制，总面积≥4㎡，采用模块化组合布局，风格与实训室整体环境统一；</w:t>
                  </w:r>
                  <w:r>
                    <w:br/>
                  </w:r>
                  <w:r>
                    <w:rPr>
                      <w:rFonts w:ascii="仿宋_GB2312" w:hAnsi="仿宋_GB2312" w:cs="仿宋_GB2312" w:eastAsia="仿宋_GB2312"/>
                      <w:sz w:val="19"/>
                      <w:color w:val="000000"/>
                    </w:rPr>
                    <w:t>2.工艺细节：画面色彩还原度高，无偏色。</w:t>
                  </w:r>
                  <w:r>
                    <w:br/>
                  </w:r>
                  <w:r>
                    <w:rPr>
                      <w:rFonts w:ascii="仿宋_GB2312" w:hAnsi="仿宋_GB2312" w:cs="仿宋_GB2312" w:eastAsia="仿宋_GB2312"/>
                      <w:sz w:val="19"/>
                      <w:color w:val="000000"/>
                    </w:rPr>
                    <w:t>二、交通物流时代主题定制文化墙</w:t>
                  </w:r>
                  <w:r>
                    <w:br/>
                  </w:r>
                  <w:r>
                    <w:rPr>
                      <w:rFonts w:ascii="仿宋_GB2312" w:hAnsi="仿宋_GB2312" w:cs="仿宋_GB2312" w:eastAsia="仿宋_GB2312"/>
                      <w:sz w:val="19"/>
                      <w:color w:val="000000"/>
                    </w:rPr>
                    <w:t>1.整体规格：结合交通物流实训室墙面定制，总面积≥4㎡，采用模块化组合布局，风格融合现代科技感与行业专业属性，与实训室的设备及空间氛围高度统一；</w:t>
                  </w:r>
                  <w:r>
                    <w:br/>
                  </w:r>
                  <w:r>
                    <w:rPr>
                      <w:rFonts w:ascii="仿宋_GB2312" w:hAnsi="仿宋_GB2312" w:cs="仿宋_GB2312" w:eastAsia="仿宋_GB2312"/>
                      <w:sz w:val="19"/>
                      <w:color w:val="000000"/>
                    </w:rPr>
                    <w:t>2.工艺细节：画面色彩还原度高，无偏色。</w:t>
                  </w:r>
                  <w:r>
                    <w:br/>
                  </w:r>
                  <w:r>
                    <w:rPr>
                      <w:rFonts w:ascii="仿宋_GB2312" w:hAnsi="仿宋_GB2312" w:cs="仿宋_GB2312" w:eastAsia="仿宋_GB2312"/>
                      <w:sz w:val="19"/>
                      <w:color w:val="000000"/>
                    </w:rPr>
                    <w:t>三、行业数智科技定制科技墙</w:t>
                  </w:r>
                  <w:r>
                    <w:br/>
                  </w:r>
                  <w:r>
                    <w:rPr>
                      <w:rFonts w:ascii="仿宋_GB2312" w:hAnsi="仿宋_GB2312" w:cs="仿宋_GB2312" w:eastAsia="仿宋_GB2312"/>
                      <w:sz w:val="19"/>
                      <w:color w:val="000000"/>
                    </w:rPr>
                    <w:t>1.科普答题</w:t>
                  </w:r>
                  <w:r>
                    <w:br/>
                  </w:r>
                  <w:r>
                    <w:rPr>
                      <w:rFonts w:ascii="仿宋_GB2312" w:hAnsi="仿宋_GB2312" w:cs="仿宋_GB2312" w:eastAsia="仿宋_GB2312"/>
                      <w:sz w:val="19"/>
                      <w:color w:val="000000"/>
                    </w:rPr>
                    <w:t>（1）主控板：嵌入式控制主控芯片；集成LED、按键、蜂鸣器；</w:t>
                  </w:r>
                  <w:r>
                    <w:br/>
                  </w:r>
                  <w:r>
                    <w:rPr>
                      <w:rFonts w:ascii="仿宋_GB2312" w:hAnsi="仿宋_GB2312" w:cs="仿宋_GB2312" w:eastAsia="仿宋_GB2312"/>
                      <w:sz w:val="19"/>
                      <w:color w:val="000000"/>
                    </w:rPr>
                    <w:t>（2）金属材质黑色六边形底框；</w:t>
                  </w:r>
                  <w:r>
                    <w:br/>
                  </w:r>
                  <w:r>
                    <w:rPr>
                      <w:rFonts w:ascii="仿宋_GB2312" w:hAnsi="仿宋_GB2312" w:cs="仿宋_GB2312" w:eastAsia="仿宋_GB2312"/>
                      <w:sz w:val="19"/>
                      <w:color w:val="000000"/>
                    </w:rPr>
                    <w:t>（3）一体式安装，现场无需再DIY组装，插上电源，固定螺钉即可使用；</w:t>
                  </w:r>
                  <w:r>
                    <w:br/>
                  </w:r>
                  <w:r>
                    <w:rPr>
                      <w:rFonts w:ascii="仿宋_GB2312" w:hAnsi="仿宋_GB2312" w:cs="仿宋_GB2312" w:eastAsia="仿宋_GB2312"/>
                      <w:sz w:val="19"/>
                      <w:color w:val="000000"/>
                    </w:rPr>
                    <w:t>（4）案例框支持任意组合，可以是一朵花的样式，可以是相互拼接，也可以单独安装；</w:t>
                  </w:r>
                  <w:r>
                    <w:br/>
                  </w:r>
                  <w:r>
                    <w:rPr>
                      <w:rFonts w:ascii="仿宋_GB2312" w:hAnsi="仿宋_GB2312" w:cs="仿宋_GB2312" w:eastAsia="仿宋_GB2312"/>
                      <w:sz w:val="19"/>
                      <w:color w:val="000000"/>
                    </w:rPr>
                    <w:t>（5）配置国产芯片嵌入式主控≥1块，≥10.1寸液晶显示屏。</w:t>
                  </w:r>
                  <w:r>
                    <w:br/>
                  </w:r>
                  <w:r>
                    <w:rPr>
                      <w:rFonts w:ascii="仿宋_GB2312" w:hAnsi="仿宋_GB2312" w:cs="仿宋_GB2312" w:eastAsia="仿宋_GB2312"/>
                      <w:sz w:val="19"/>
                      <w:color w:val="000000"/>
                    </w:rPr>
                    <w:t>2.语音AI大模型智能家居</w:t>
                  </w:r>
                  <w:r>
                    <w:br/>
                  </w:r>
                  <w:r>
                    <w:rPr>
                      <w:rFonts w:ascii="仿宋_GB2312" w:hAnsi="仿宋_GB2312" w:cs="仿宋_GB2312" w:eastAsia="仿宋_GB2312"/>
                      <w:sz w:val="19"/>
                      <w:color w:val="000000"/>
                    </w:rPr>
                    <w:t>（1）AI主控板：采用国产主控芯片，可以实现AI大模型语音交互和硬件交互，实现语音交互大模型功能；</w:t>
                  </w:r>
                  <w:r>
                    <w:br/>
                  </w:r>
                  <w:r>
                    <w:rPr>
                      <w:rFonts w:ascii="仿宋_GB2312" w:hAnsi="仿宋_GB2312" w:cs="仿宋_GB2312" w:eastAsia="仿宋_GB2312"/>
                      <w:sz w:val="19"/>
                      <w:color w:val="000000"/>
                    </w:rPr>
                    <w:t>（2）温湿度传感器：可以同时测量温度和空气湿度；</w:t>
                  </w:r>
                  <w:r>
                    <w:br/>
                  </w:r>
                  <w:r>
                    <w:rPr>
                      <w:rFonts w:ascii="仿宋_GB2312" w:hAnsi="仿宋_GB2312" w:cs="仿宋_GB2312" w:eastAsia="仿宋_GB2312"/>
                      <w:sz w:val="19"/>
                      <w:color w:val="000000"/>
                    </w:rPr>
                    <w:t>（3）配置12V电源适配器，具有过载保护，外接220V标准电源；</w:t>
                  </w:r>
                  <w:r>
                    <w:br/>
                  </w:r>
                  <w:r>
                    <w:rPr>
                      <w:rFonts w:ascii="仿宋_GB2312" w:hAnsi="仿宋_GB2312" w:cs="仿宋_GB2312" w:eastAsia="仿宋_GB2312"/>
                      <w:sz w:val="19"/>
                      <w:color w:val="000000"/>
                    </w:rPr>
                    <w:t>（4）一体式安装，现场无需再DIY组装。</w:t>
                  </w:r>
                  <w:r>
                    <w:br/>
                  </w:r>
                  <w:r>
                    <w:rPr>
                      <w:rFonts w:ascii="仿宋_GB2312" w:hAnsi="仿宋_GB2312" w:cs="仿宋_GB2312" w:eastAsia="仿宋_GB2312"/>
                      <w:sz w:val="19"/>
                      <w:color w:val="000000"/>
                    </w:rPr>
                    <w:t>3.AI互动机械手掌</w:t>
                  </w:r>
                  <w:r>
                    <w:br/>
                  </w:r>
                  <w:r>
                    <w:rPr>
                      <w:rFonts w:ascii="仿宋_GB2312" w:hAnsi="仿宋_GB2312" w:cs="仿宋_GB2312" w:eastAsia="仿宋_GB2312"/>
                      <w:sz w:val="19"/>
                      <w:color w:val="000000"/>
                    </w:rPr>
                    <w:t>（1）AI主控板：采用国产主控芯片，可以实现AI大模型语音交互和硬件交互，实现语音交互大模型功能；</w:t>
                  </w:r>
                  <w:r>
                    <w:br/>
                  </w:r>
                  <w:r>
                    <w:rPr>
                      <w:rFonts w:ascii="仿宋_GB2312" w:hAnsi="仿宋_GB2312" w:cs="仿宋_GB2312" w:eastAsia="仿宋_GB2312"/>
                      <w:sz w:val="19"/>
                      <w:color w:val="000000"/>
                    </w:rPr>
                    <w:t>（2）温湿度传感器：可以同时测量温度和空气湿度；</w:t>
                  </w:r>
                  <w:r>
                    <w:br/>
                  </w:r>
                  <w:r>
                    <w:rPr>
                      <w:rFonts w:ascii="仿宋_GB2312" w:hAnsi="仿宋_GB2312" w:cs="仿宋_GB2312" w:eastAsia="仿宋_GB2312"/>
                      <w:sz w:val="19"/>
                      <w:color w:val="000000"/>
                    </w:rPr>
                    <w:t>（3）配置12V电源适配器，具有过载保护，外接220V标准电源。</w:t>
                  </w:r>
                  <w:r>
                    <w:br/>
                  </w:r>
                  <w:r>
                    <w:rPr>
                      <w:rFonts w:ascii="仿宋_GB2312" w:hAnsi="仿宋_GB2312" w:cs="仿宋_GB2312" w:eastAsia="仿宋_GB2312"/>
                      <w:sz w:val="19"/>
                      <w:color w:val="000000"/>
                    </w:rPr>
                    <w:t>（4）一体式安装，现场无需再DIY组装。</w:t>
                  </w:r>
                  <w:r>
                    <w:br/>
                  </w:r>
                  <w:r>
                    <w:rPr>
                      <w:rFonts w:ascii="仿宋_GB2312" w:hAnsi="仿宋_GB2312" w:cs="仿宋_GB2312" w:eastAsia="仿宋_GB2312"/>
                      <w:sz w:val="19"/>
                      <w:color w:val="000000"/>
                    </w:rPr>
                    <w:t>4.隔空超级钢琴</w:t>
                  </w:r>
                  <w:r>
                    <w:br/>
                  </w:r>
                  <w:r>
                    <w:rPr>
                      <w:rFonts w:ascii="仿宋_GB2312" w:hAnsi="仿宋_GB2312" w:cs="仿宋_GB2312" w:eastAsia="仿宋_GB2312"/>
                      <w:sz w:val="19"/>
                      <w:color w:val="000000"/>
                    </w:rPr>
                    <w:t>（1）主控板：支持插拔式可换主控芯片；</w:t>
                  </w:r>
                  <w:r>
                    <w:br/>
                  </w:r>
                  <w:r>
                    <w:rPr>
                      <w:rFonts w:ascii="仿宋_GB2312" w:hAnsi="仿宋_GB2312" w:cs="仿宋_GB2312" w:eastAsia="仿宋_GB2312"/>
                      <w:sz w:val="19"/>
                      <w:color w:val="000000"/>
                    </w:rPr>
                    <w:t>（2）配置音符跳动音乐模块；</w:t>
                  </w:r>
                  <w:r>
                    <w:br/>
                  </w:r>
                  <w:r>
                    <w:rPr>
                      <w:rFonts w:ascii="仿宋_GB2312" w:hAnsi="仿宋_GB2312" w:cs="仿宋_GB2312" w:eastAsia="仿宋_GB2312"/>
                      <w:sz w:val="19"/>
                      <w:color w:val="000000"/>
                    </w:rPr>
                    <w:t>（3）一体式安装，现场无需再DIY组装，插上电源，固定螺钉即可使用。</w:t>
                  </w:r>
                  <w:r>
                    <w:br/>
                  </w:r>
                  <w:r>
                    <w:rPr>
                      <w:rFonts w:ascii="仿宋_GB2312" w:hAnsi="仿宋_GB2312" w:cs="仿宋_GB2312" w:eastAsia="仿宋_GB2312"/>
                      <w:sz w:val="19"/>
                      <w:color w:val="000000"/>
                    </w:rPr>
                    <w:t>5.AI文生图</w:t>
                  </w:r>
                  <w:r>
                    <w:br/>
                  </w:r>
                  <w:r>
                    <w:rPr>
                      <w:rFonts w:ascii="仿宋_GB2312" w:hAnsi="仿宋_GB2312" w:cs="仿宋_GB2312" w:eastAsia="仿宋_GB2312"/>
                      <w:sz w:val="19"/>
                      <w:color w:val="000000"/>
                    </w:rPr>
                    <w:t>（1）高级主控板：采用国产的高性能芯片作为主控芯片，可以通过语音或者文本输入，进行≥6种风格的文生图效果，生成的图片可以扫码下载到自己的手机保存；</w:t>
                  </w:r>
                  <w:r>
                    <w:br/>
                  </w:r>
                  <w:r>
                    <w:rPr>
                      <w:rFonts w:ascii="仿宋_GB2312" w:hAnsi="仿宋_GB2312" w:cs="仿宋_GB2312" w:eastAsia="仿宋_GB2312"/>
                      <w:sz w:val="19"/>
                      <w:color w:val="000000"/>
                    </w:rPr>
                    <w:t>（2）配置12V电源适配器，具有过载保护，外接220V标准电源。</w:t>
                  </w:r>
                  <w:r>
                    <w:br/>
                  </w:r>
                  <w:r>
                    <w:rPr>
                      <w:rFonts w:ascii="仿宋_GB2312" w:hAnsi="仿宋_GB2312" w:cs="仿宋_GB2312" w:eastAsia="仿宋_GB2312"/>
                      <w:sz w:val="19"/>
                      <w:color w:val="000000"/>
                    </w:rPr>
                    <w:t>6.全息投影</w:t>
                  </w:r>
                  <w:r>
                    <w:br/>
                  </w:r>
                  <w:r>
                    <w:rPr>
                      <w:rFonts w:ascii="仿宋_GB2312" w:hAnsi="仿宋_GB2312" w:cs="仿宋_GB2312" w:eastAsia="仿宋_GB2312"/>
                      <w:sz w:val="19"/>
                      <w:color w:val="000000"/>
                    </w:rPr>
                    <w:t>（1）3D全息投影1套，可以利用人眼的视觉暂留原理，形成完整连续的画面，达成一种3D全息成像的效果。用户可自主通过app添加不同的图片或视频循环播放显示，展现自定义的效果；</w:t>
                  </w:r>
                  <w:r>
                    <w:br/>
                  </w:r>
                  <w:r>
                    <w:rPr>
                      <w:rFonts w:ascii="仿宋_GB2312" w:hAnsi="仿宋_GB2312" w:cs="仿宋_GB2312" w:eastAsia="仿宋_GB2312"/>
                      <w:sz w:val="19"/>
                      <w:color w:val="000000"/>
                    </w:rPr>
                    <w:t>（2）一体式安装，现场无需再DIY组装，插上电源，固定螺钉即可使用。</w:t>
                  </w:r>
                  <w:r>
                    <w:br/>
                  </w:r>
                  <w:r>
                    <w:rPr>
                      <w:rFonts w:ascii="仿宋_GB2312" w:hAnsi="仿宋_GB2312" w:cs="仿宋_GB2312" w:eastAsia="仿宋_GB2312"/>
                      <w:sz w:val="19"/>
                      <w:color w:val="000000"/>
                    </w:rPr>
                    <w:t>7.空间设计</w:t>
                  </w:r>
                  <w:r>
                    <w:br/>
                  </w:r>
                  <w:r>
                    <w:rPr>
                      <w:rFonts w:ascii="仿宋_GB2312" w:hAnsi="仿宋_GB2312" w:cs="仿宋_GB2312" w:eastAsia="仿宋_GB2312"/>
                      <w:sz w:val="19"/>
                      <w:color w:val="000000"/>
                    </w:rPr>
                    <w:t>（1）设计要求：按甲方实际的空间进行设计，主题要求：科技感、活泼、跳跃，主题突出，视觉清晰、明了；</w:t>
                  </w:r>
                  <w:r>
                    <w:br/>
                  </w:r>
                  <w:r>
                    <w:rPr>
                      <w:rFonts w:ascii="仿宋_GB2312" w:hAnsi="仿宋_GB2312" w:cs="仿宋_GB2312" w:eastAsia="仿宋_GB2312"/>
                      <w:sz w:val="19"/>
                      <w:color w:val="000000"/>
                    </w:rPr>
                    <w:t>（2）尺寸：具体内容须沟通确认后再制作。</w:t>
                  </w:r>
                  <w:r>
                    <w:br/>
                  </w:r>
                  <w:r>
                    <w:rPr>
                      <w:rFonts w:ascii="仿宋_GB2312" w:hAnsi="仿宋_GB2312" w:cs="仿宋_GB2312" w:eastAsia="仿宋_GB2312"/>
                      <w:sz w:val="19"/>
                      <w:color w:val="000000"/>
                    </w:rPr>
                    <w:t>四、文化展板</w:t>
                  </w:r>
                  <w:r>
                    <w:br/>
                  </w:r>
                  <w:r>
                    <w:rPr>
                      <w:rFonts w:ascii="仿宋_GB2312" w:hAnsi="仿宋_GB2312" w:cs="仿宋_GB2312" w:eastAsia="仿宋_GB2312"/>
                      <w:sz w:val="19"/>
                      <w:color w:val="000000"/>
                    </w:rPr>
                    <w:t>1.包含实训室文化展板定制、制作、安装、全套服务；</w:t>
                  </w:r>
                  <w:r>
                    <w:br/>
                  </w:r>
                  <w:r>
                    <w:rPr>
                      <w:rFonts w:ascii="仿宋_GB2312" w:hAnsi="仿宋_GB2312" w:cs="仿宋_GB2312" w:eastAsia="仿宋_GB2312"/>
                      <w:sz w:val="19"/>
                      <w:color w:val="000000"/>
                    </w:rPr>
                    <w:t>2.展板数量、单块尺寸、整体排版根据实训室现场墙面尺寸、门窗位置、设备摆放、空间布局定制适配，做到布局匀称、主次分明、视觉协调，完全贴合现场实际需求；</w:t>
                  </w:r>
                  <w:r>
                    <w:br/>
                  </w:r>
                  <w:r>
                    <w:rPr>
                      <w:rFonts w:ascii="仿宋_GB2312" w:hAnsi="仿宋_GB2312" w:cs="仿宋_GB2312" w:eastAsia="仿宋_GB2312"/>
                      <w:sz w:val="19"/>
                      <w:color w:val="000000"/>
                    </w:rPr>
                    <w:t>3.整体风格简约大方、庄重整洁、氛围浓厚，色彩搭配柔和统一。</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批</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（三）虚拟仿真研创管理中心</w:t>
                  </w:r>
                  <w:r>
                    <w:rPr>
                      <w:rFonts w:ascii="仿宋_GB2312" w:hAnsi="仿宋_GB2312" w:cs="仿宋_GB2312" w:eastAsia="仿宋_GB2312"/>
                      <w:sz w:val="19"/>
                      <w:color w:val="000000"/>
                    </w:rPr>
                    <w:t>（4#-101室，面积48</w:t>
                  </w:r>
                  <w:r>
                    <w:rPr>
                      <w:rFonts w:ascii="仿宋_GB2312" w:hAnsi="仿宋_GB2312" w:cs="仿宋_GB2312" w:eastAsia="仿宋_GB2312"/>
                      <w:sz w:val="19"/>
                      <w:color w:val="000000"/>
                    </w:rPr>
                    <w:t>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6*8</w:t>
                  </w:r>
                  <w:r>
                    <w:rPr>
                      <w:rFonts w:ascii="仿宋_GB2312" w:hAnsi="仿宋_GB2312" w:cs="仿宋_GB2312" w:eastAsia="仿宋_GB2312"/>
                      <w:sz w:val="19"/>
                      <w:color w:val="000000"/>
                    </w:rPr>
                    <w:t>）</w:t>
                  </w: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虚拟仿真研创管理中心</w:t>
                  </w:r>
                </w:p>
              </w:tc>
              <w:tc>
                <w:tcPr>
                  <w:tcW w:type="dxa" w:w="2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基地运行管理区</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虚拟仿真研创管理平台系统</w:t>
                  </w:r>
                </w:p>
              </w:tc>
              <w:tc>
                <w:tcPr>
                  <w:tcW w:type="dxa" w:w="1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一、技术要求</w:t>
                  </w:r>
                  <w:r>
                    <w:br/>
                  </w:r>
                  <w:r>
                    <w:rPr>
                      <w:rFonts w:ascii="仿宋_GB2312" w:hAnsi="仿宋_GB2312" w:cs="仿宋_GB2312" w:eastAsia="仿宋_GB2312"/>
                      <w:sz w:val="19"/>
                      <w:color w:val="000000"/>
                    </w:rPr>
                    <w:t>1.支持采用静态文件和动态应用系统分离方式部署，静态文件管理系统可通过动态配置切换，支持公有云对象存储、私有云对象存储和本地文件服务器。可随时根据参与教学人数进行横向部署扩展。</w:t>
                  </w:r>
                  <w:r>
                    <w:br/>
                  </w:r>
                  <w:r>
                    <w:rPr>
                      <w:rFonts w:ascii="仿宋_GB2312" w:hAnsi="仿宋_GB2312" w:cs="仿宋_GB2312" w:eastAsia="仿宋_GB2312"/>
                      <w:sz w:val="19"/>
                      <w:color w:val="000000"/>
                    </w:rPr>
                    <w:t>2.安全保障：</w:t>
                  </w:r>
                  <w:r>
                    <w:br/>
                  </w:r>
                  <w:r>
                    <w:rPr>
                      <w:rFonts w:ascii="仿宋_GB2312" w:hAnsi="仿宋_GB2312" w:cs="仿宋_GB2312" w:eastAsia="仿宋_GB2312"/>
                      <w:sz w:val="19"/>
                      <w:color w:val="000000"/>
                    </w:rPr>
                    <w:t>（1）提供域名白名单管理，可设定有权限与系统进行交互的域名信息，防止平台接口被恶意调用，保障平台接口不被恶意程序攻击；</w:t>
                  </w:r>
                  <w:r>
                    <w:br/>
                  </w:r>
                  <w:r>
                    <w:rPr>
                      <w:rFonts w:ascii="仿宋_GB2312" w:hAnsi="仿宋_GB2312" w:cs="仿宋_GB2312" w:eastAsia="仿宋_GB2312"/>
                      <w:sz w:val="19"/>
                      <w:color w:val="000000"/>
                    </w:rPr>
                    <w:t>（2）平台可通过灵活配置，检测用户提交内容是否存在恶意代码，防止xss、SQL注入攻击，保障平台运行安全。</w:t>
                  </w:r>
                  <w:r>
                    <w:br/>
                  </w:r>
                  <w:r>
                    <w:rPr>
                      <w:rFonts w:ascii="仿宋_GB2312" w:hAnsi="仿宋_GB2312" w:cs="仿宋_GB2312" w:eastAsia="仿宋_GB2312"/>
                      <w:sz w:val="19"/>
                      <w:color w:val="000000"/>
                    </w:rPr>
                    <w:t>二、功能要求</w:t>
                  </w:r>
                  <w:r>
                    <w:br/>
                  </w:r>
                  <w:r>
                    <w:rPr>
                      <w:rFonts w:ascii="仿宋_GB2312" w:hAnsi="仿宋_GB2312" w:cs="仿宋_GB2312" w:eastAsia="仿宋_GB2312"/>
                      <w:sz w:val="19"/>
                      <w:color w:val="000000"/>
                    </w:rPr>
                    <w:t>（一）系统管理</w:t>
                  </w:r>
                  <w:r>
                    <w:br/>
                  </w:r>
                  <w:r>
                    <w:rPr>
                      <w:rFonts w:ascii="仿宋_GB2312" w:hAnsi="仿宋_GB2312" w:cs="仿宋_GB2312" w:eastAsia="仿宋_GB2312"/>
                      <w:sz w:val="19"/>
                      <w:color w:val="000000"/>
                    </w:rPr>
                    <w:t>1.支持用户数据的新增、修改、删除、重置密码、分配角色；支持用户数据的批量导入/导出。</w:t>
                  </w:r>
                  <w:r>
                    <w:br/>
                  </w:r>
                  <w:r>
                    <w:rPr>
                      <w:rFonts w:ascii="仿宋_GB2312" w:hAnsi="仿宋_GB2312" w:cs="仿宋_GB2312" w:eastAsia="仿宋_GB2312"/>
                      <w:sz w:val="19"/>
                      <w:color w:val="000000"/>
                    </w:rPr>
                    <w:t>2.支持用户角色的检索、重置功能；支持用户角色的新增、导出、删除功能；支持用户角色的编辑、菜单权限设置、数据权限设置功能。</w:t>
                  </w:r>
                  <w:r>
                    <w:br/>
                  </w:r>
                  <w:r>
                    <w:rPr>
                      <w:rFonts w:ascii="仿宋_GB2312" w:hAnsi="仿宋_GB2312" w:cs="仿宋_GB2312" w:eastAsia="仿宋_GB2312"/>
                      <w:sz w:val="19"/>
                      <w:color w:val="000000"/>
                    </w:rPr>
                    <w:t>3.包括操作日志、登录日志相关内容。</w:t>
                  </w:r>
                  <w:r>
                    <w:br/>
                  </w:r>
                  <w:r>
                    <w:rPr>
                      <w:rFonts w:ascii="仿宋_GB2312" w:hAnsi="仿宋_GB2312" w:cs="仿宋_GB2312" w:eastAsia="仿宋_GB2312"/>
                      <w:sz w:val="19"/>
                      <w:color w:val="000000"/>
                    </w:rPr>
                    <w:t>（二）虚仿管理</w:t>
                  </w:r>
                  <w:r>
                    <w:br/>
                  </w:r>
                  <w:r>
                    <w:rPr>
                      <w:rFonts w:ascii="仿宋_GB2312" w:hAnsi="仿宋_GB2312" w:cs="仿宋_GB2312" w:eastAsia="仿宋_GB2312"/>
                      <w:sz w:val="19"/>
                      <w:color w:val="000000"/>
                    </w:rPr>
                    <w:t>1.虚仿实验管理</w:t>
                  </w:r>
                  <w:r>
                    <w:br/>
                  </w:r>
                  <w:r>
                    <w:rPr>
                      <w:rFonts w:ascii="仿宋_GB2312" w:hAnsi="仿宋_GB2312" w:cs="仿宋_GB2312" w:eastAsia="仿宋_GB2312"/>
                      <w:sz w:val="19"/>
                      <w:color w:val="000000"/>
                    </w:rPr>
                    <w:t>（1）对平台内所有接入的虚拟仿真实验软件进行统筹管理；</w:t>
                  </w:r>
                  <w:r>
                    <w:br/>
                  </w:r>
                  <w:r>
                    <w:rPr>
                      <w:rFonts w:ascii="仿宋_GB2312" w:hAnsi="仿宋_GB2312" w:cs="仿宋_GB2312" w:eastAsia="仿宋_GB2312"/>
                      <w:sz w:val="19"/>
                      <w:color w:val="000000"/>
                    </w:rPr>
                    <w:t>（2）包含软件名称、所属课程、版本状态、创建时间等关键属性；</w:t>
                  </w:r>
                  <w:r>
                    <w:br/>
                  </w:r>
                  <w:r>
                    <w:rPr>
                      <w:rFonts w:ascii="仿宋_GB2312" w:hAnsi="仿宋_GB2312" w:cs="仿宋_GB2312" w:eastAsia="仿宋_GB2312"/>
                      <w:sz w:val="19"/>
                      <w:color w:val="000000"/>
                    </w:rPr>
                    <w:t>（3）支持通过顶部智能搜索框，按软件名称或关键词快速检索定位目标项目；提供“重置”按钮，可一键清空搜索条件，恢复完整列表视图；</w:t>
                  </w:r>
                  <w:r>
                    <w:br/>
                  </w:r>
                  <w:r>
                    <w:rPr>
                      <w:rFonts w:ascii="仿宋_GB2312" w:hAnsi="仿宋_GB2312" w:cs="仿宋_GB2312" w:eastAsia="仿宋_GB2312"/>
                      <w:sz w:val="19"/>
                      <w:color w:val="000000"/>
                    </w:rPr>
                    <w:t>（4）管理员权限用户可对无需保留或误创建的实验项目执行安全删除操作，移除平台管理条目，保障列表简洁有效。</w:t>
                  </w:r>
                  <w:r>
                    <w:br/>
                  </w:r>
                  <w:r>
                    <w:rPr>
                      <w:rFonts w:ascii="仿宋_GB2312" w:hAnsi="仿宋_GB2312" w:cs="仿宋_GB2312" w:eastAsia="仿宋_GB2312"/>
                      <w:sz w:val="19"/>
                      <w:color w:val="000000"/>
                    </w:rPr>
                    <w:t>2.实验内容管理</w:t>
                  </w:r>
                  <w:r>
                    <w:br/>
                  </w:r>
                  <w:r>
                    <w:rPr>
                      <w:rFonts w:ascii="仿宋_GB2312" w:hAnsi="仿宋_GB2312" w:cs="仿宋_GB2312" w:eastAsia="仿宋_GB2312"/>
                      <w:sz w:val="19"/>
                      <w:color w:val="000000"/>
                    </w:rPr>
                    <w:t>（1）提供内置可视化图文编辑器，赋予教师高度的自主权，使其能够在不依赖原软件开发方的情况下，对虚拟仿真实验软件内部嵌入的各类静态信息面板、知识提示框、操作说明页的内容进行灵活的、实时的在线替换与修改；</w:t>
                  </w:r>
                  <w:r>
                    <w:br/>
                  </w:r>
                  <w:r>
                    <w:rPr>
                      <w:rFonts w:ascii="仿宋_GB2312" w:hAnsi="仿宋_GB2312" w:cs="仿宋_GB2312" w:eastAsia="仿宋_GB2312"/>
                      <w:sz w:val="19"/>
                      <w:color w:val="000000"/>
                    </w:rPr>
                    <w:t>（2）教师可以针对不同的教学需求或版本更新，替换面板中的展示图片、说明性示意图、教学演示视频以及作为教学对象的三维模型资源；</w:t>
                  </w:r>
                  <w:r>
                    <w:br/>
                  </w:r>
                  <w:r>
                    <w:rPr>
                      <w:rFonts w:ascii="仿宋_GB2312" w:hAnsi="仿宋_GB2312" w:cs="仿宋_GB2312" w:eastAsia="仿宋_GB2312"/>
                      <w:sz w:val="19"/>
                      <w:color w:val="000000"/>
                    </w:rPr>
                    <w:t>（3）编辑器集成3D模型在线预览组件；</w:t>
                  </w:r>
                  <w:r>
                    <w:br/>
                  </w:r>
                  <w:r>
                    <w:rPr>
                      <w:rFonts w:ascii="仿宋_GB2312" w:hAnsi="仿宋_GB2312" w:cs="仿宋_GB2312" w:eastAsia="仿宋_GB2312"/>
                      <w:sz w:val="19"/>
                      <w:color w:val="000000"/>
                    </w:rPr>
                    <w:t>（4）支持对所有已编辑的图文内容条目进行按名称搜索、内容重置、新增条目以及批量导出备份的全功能管理。</w:t>
                  </w:r>
                  <w:r>
                    <w:br/>
                  </w:r>
                  <w:r>
                    <w:rPr>
                      <w:rFonts w:ascii="仿宋_GB2312" w:hAnsi="仿宋_GB2312" w:cs="仿宋_GB2312" w:eastAsia="仿宋_GB2312"/>
                      <w:sz w:val="19"/>
                      <w:color w:val="000000"/>
                    </w:rPr>
                    <w:t>3.考核与环节管理</w:t>
                  </w:r>
                  <w:r>
                    <w:br/>
                  </w:r>
                  <w:r>
                    <w:rPr>
                      <w:rFonts w:ascii="仿宋_GB2312" w:hAnsi="仿宋_GB2312" w:cs="仿宋_GB2312" w:eastAsia="仿宋_GB2312"/>
                      <w:sz w:val="19"/>
                      <w:color w:val="000000"/>
                    </w:rPr>
                    <w:t>（1）教师可以从平台庞大的标准试卷库中，为指定的虚仿实验绑定或更换一套完整的考核试卷。此功能支持对已绑定试卷的快速搜索、筛选条件重置、批量导出试卷信息，以及解除绑定等操作，实现了理论考核与虚拟实操考核的无缝结合；</w:t>
                  </w:r>
                  <w:r>
                    <w:br/>
                  </w:r>
                  <w:r>
                    <w:rPr>
                      <w:rFonts w:ascii="仿宋_GB2312" w:hAnsi="仿宋_GB2312" w:cs="仿宋_GB2312" w:eastAsia="仿宋_GB2312"/>
                      <w:sz w:val="19"/>
                      <w:color w:val="000000"/>
                    </w:rPr>
                    <w:t>（2）系统提供对环节题目的搜索、新增、编辑、删除及导出功能，实现了实验操作过程的量化评估。</w:t>
                  </w:r>
                  <w:r>
                    <w:br/>
                  </w:r>
                  <w:r>
                    <w:rPr>
                      <w:rFonts w:ascii="仿宋_GB2312" w:hAnsi="仿宋_GB2312" w:cs="仿宋_GB2312" w:eastAsia="仿宋_GB2312"/>
                      <w:sz w:val="19"/>
                      <w:color w:val="000000"/>
                    </w:rPr>
                    <w:t>4.实训结果与评估</w:t>
                  </w:r>
                  <w:r>
                    <w:br/>
                  </w:r>
                  <w:r>
                    <w:rPr>
                      <w:rFonts w:ascii="仿宋_GB2312" w:hAnsi="仿宋_GB2312" w:cs="仿宋_GB2312" w:eastAsia="仿宋_GB2312"/>
                      <w:sz w:val="19"/>
                      <w:color w:val="000000"/>
                    </w:rPr>
                    <w:t>（1）系统自动归档所有参与该虚仿实验的学生提交的电子实验报告。管理员或教师可以在此界面按条件搜索特定报告。系统提供报告的在线详细查看、审阅批注、评分定级功能亦支持对无效或错误的报告进行删除管理；</w:t>
                  </w:r>
                  <w:r>
                    <w:br/>
                  </w:r>
                  <w:r>
                    <w:rPr>
                      <w:rFonts w:ascii="仿宋_GB2312" w:hAnsi="仿宋_GB2312" w:cs="仿宋_GB2312" w:eastAsia="仿宋_GB2312"/>
                      <w:sz w:val="19"/>
                      <w:color w:val="000000"/>
                    </w:rPr>
                    <w:t>（2）系统确保虚仿实验内部产生的所有考核数据都能实时、准确地回传并集中展示于此。</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监控</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1.包含前端摄像机、网络录像主机、存储硬盘、接入交换机、监控显示终端、传输线缆、支架辅材及安装调试，数量满足教室使用，无死角；</w:t>
                  </w:r>
                  <w:r>
                    <w:br/>
                  </w:r>
                  <w:r>
                    <w:rPr>
                      <w:rFonts w:ascii="仿宋_GB2312" w:hAnsi="仿宋_GB2312" w:cs="仿宋_GB2312" w:eastAsia="仿宋_GB2312"/>
                      <w:sz w:val="19"/>
                      <w:color w:val="000000"/>
                    </w:rPr>
                    <w:t>2.系统架构：采用标准TCP/IP网络架构，支持局域网/内网独立部署，支持本地预览、录像回放、远程WEB及客户端访问，兼容国标GB28181协议；</w:t>
                  </w:r>
                  <w:r>
                    <w:br/>
                  </w:r>
                  <w:r>
                    <w:rPr>
                      <w:rFonts w:ascii="仿宋_GB2312" w:hAnsi="仿宋_GB2312" w:cs="仿宋_GB2312" w:eastAsia="仿宋_GB2312"/>
                      <w:sz w:val="19"/>
                      <w:color w:val="000000"/>
                    </w:rPr>
                    <w:t>3.整体功能：满足机房24小时不间断录像、移动侦测、视频回放、时间精准同步、画面分割、报警联动、设备状态监测；</w:t>
                  </w:r>
                  <w:r>
                    <w:br/>
                  </w:r>
                  <w:r>
                    <w:rPr>
                      <w:rFonts w:ascii="仿宋_GB2312" w:hAnsi="仿宋_GB2312" w:cs="仿宋_GB2312" w:eastAsia="仿宋_GB2312"/>
                      <w:sz w:val="19"/>
                      <w:color w:val="000000"/>
                    </w:rPr>
                    <w:t>4.摄像头：数量≥8个，满足场地需求，≥400万像素，高清2.5K画质，支持双光智能切换、人来灯亮智能感应，红外、暖光双补光设计，白天彩色成像，夜间全彩画面，无光环境依旧清晰彩色监控，支持标准POE网线供电，设备内置拾音麦克风，支持实时高清录音、现场声音采集，支持H.265高效视频编；</w:t>
                  </w:r>
                  <w:r>
                    <w:br/>
                  </w:r>
                  <w:r>
                    <w:rPr>
                      <w:rFonts w:ascii="仿宋_GB2312" w:hAnsi="仿宋_GB2312" w:cs="仿宋_GB2312" w:eastAsia="仿宋_GB2312"/>
                      <w:sz w:val="19"/>
                      <w:color w:val="000000"/>
                    </w:rPr>
                    <w:t>5.网络硬盘录像机：视频存储时间≥30天，硬盘存储满足需求；支持接入路数≥8路，支持硬盘位不低于2盘位，兼容大容量监控专用硬盘；支持400万像素高清实时录像、回放，支持定时录像、移动侦测录像、手动录像模式；配备HDMI、VGA视频输出接口，可外接显示器实现本地大屏显示；</w:t>
                  </w:r>
                  <w:r>
                    <w:br/>
                  </w:r>
                  <w:r>
                    <w:rPr>
                      <w:rFonts w:ascii="仿宋_GB2312" w:hAnsi="仿宋_GB2312" w:cs="仿宋_GB2312" w:eastAsia="仿宋_GB2312"/>
                      <w:sz w:val="19"/>
                      <w:color w:val="000000"/>
                    </w:rPr>
                    <w:t>6.网络性能：千兆网口，支持多用户同时远程预览、回放、下载备份录像文件；</w:t>
                  </w:r>
                  <w:r>
                    <w:br/>
                  </w:r>
                  <w:r>
                    <w:rPr>
                      <w:rFonts w:ascii="仿宋_GB2312" w:hAnsi="仿宋_GB2312" w:cs="仿宋_GB2312" w:eastAsia="仿宋_GB2312"/>
                      <w:sz w:val="19"/>
                      <w:color w:val="000000"/>
                    </w:rPr>
                    <w:t>7.监控级专用机械硬盘，容量≥4TB；</w:t>
                  </w:r>
                  <w:r>
                    <w:br/>
                  </w:r>
                  <w:r>
                    <w:rPr>
                      <w:rFonts w:ascii="仿宋_GB2312" w:hAnsi="仿宋_GB2312" w:cs="仿宋_GB2312" w:eastAsia="仿宋_GB2312"/>
                      <w:sz w:val="19"/>
                      <w:color w:val="000000"/>
                    </w:rPr>
                    <w:t>8.千兆接入交换机，支持POE供电端口≥8口；</w:t>
                  </w:r>
                  <w:r>
                    <w:br/>
                  </w:r>
                  <w:r>
                    <w:rPr>
                      <w:rFonts w:ascii="仿宋_GB2312" w:hAnsi="仿宋_GB2312" w:cs="仿宋_GB2312" w:eastAsia="仿宋_GB2312"/>
                      <w:sz w:val="19"/>
                      <w:color w:val="000000"/>
                    </w:rPr>
                    <w:t>9.监控显示终端：≥21.5英寸及以上商用高清显示器，≥1080P分辨率；</w:t>
                  </w:r>
                  <w:r>
                    <w:br/>
                  </w:r>
                  <w:r>
                    <w:rPr>
                      <w:rFonts w:ascii="仿宋_GB2312" w:hAnsi="仿宋_GB2312" w:cs="仿宋_GB2312" w:eastAsia="仿宋_GB2312"/>
                      <w:sz w:val="19"/>
                      <w:color w:val="000000"/>
                    </w:rPr>
                    <w:t>10.传输线缆：采用国标超六类非屏蔽网线；</w:t>
                  </w:r>
                  <w:r>
                    <w:br/>
                  </w:r>
                  <w:r>
                    <w:rPr>
                      <w:rFonts w:ascii="仿宋_GB2312" w:hAnsi="仿宋_GB2312" w:cs="仿宋_GB2312" w:eastAsia="仿宋_GB2312"/>
                      <w:sz w:val="19"/>
                      <w:color w:val="000000"/>
                    </w:rPr>
                    <w:t>11.安装配件：包含机柜及配套专用壁装支架、吊装支架、防水接线盒、线管、线槽、固定件等全套辅材。</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验证展示拼接大屏</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color w:val="000000"/>
                    </w:rPr>
                    <w:t>LED显示屏体</w:t>
                  </w:r>
                  <w:r>
                    <w:br/>
                  </w:r>
                  <w:r>
                    <w:rPr>
                      <w:rFonts w:ascii="仿宋_GB2312" w:hAnsi="仿宋_GB2312" w:cs="仿宋_GB2312" w:eastAsia="仿宋_GB2312"/>
                      <w:sz w:val="19"/>
                      <w:color w:val="000000"/>
                    </w:rPr>
                    <w:t>1.P2规格，像素点间距≤2mm，显示面积≥6㎡；</w:t>
                  </w:r>
                  <w:r>
                    <w:br/>
                  </w:r>
                  <w:r>
                    <w:rPr>
                      <w:rFonts w:ascii="仿宋_GB2312" w:hAnsi="仿宋_GB2312" w:cs="仿宋_GB2312" w:eastAsia="仿宋_GB2312"/>
                      <w:sz w:val="19"/>
                      <w:color w:val="000000"/>
                    </w:rPr>
                    <w:t>2.像素密度≥250000点/㎡；</w:t>
                  </w:r>
                  <w:r>
                    <w:br/>
                  </w:r>
                  <w:r>
                    <w:rPr>
                      <w:rFonts w:ascii="仿宋_GB2312" w:hAnsi="仿宋_GB2312" w:cs="仿宋_GB2312" w:eastAsia="仿宋_GB2312"/>
                      <w:sz w:val="19"/>
                      <w:color w:val="000000"/>
                    </w:rPr>
                    <w:t>3.单模组尺寸≥320mm×160mm；</w:t>
                  </w:r>
                  <w:r>
                    <w:br/>
                  </w:r>
                  <w:r>
                    <w:rPr>
                      <w:rFonts w:ascii="仿宋_GB2312" w:hAnsi="仿宋_GB2312" w:cs="仿宋_GB2312" w:eastAsia="仿宋_GB2312"/>
                      <w:sz w:val="19"/>
                      <w:color w:val="000000"/>
                    </w:rPr>
                    <w:t>4.单模组分辨率≥160×80。</w:t>
                  </w:r>
                  <w:r>
                    <w:br/>
                  </w:r>
                  <w:r>
                    <w:rPr>
                      <w:rFonts w:ascii="仿宋_GB2312" w:hAnsi="仿宋_GB2312" w:cs="仿宋_GB2312" w:eastAsia="仿宋_GB2312"/>
                      <w:sz w:val="19"/>
                      <w:color w:val="000000"/>
                    </w:rPr>
                    <w:t>二、显示屏专用电源</w:t>
                  </w:r>
                  <w:r>
                    <w:br/>
                  </w:r>
                  <w:r>
                    <w:rPr>
                      <w:rFonts w:ascii="仿宋_GB2312" w:hAnsi="仿宋_GB2312" w:cs="仿宋_GB2312" w:eastAsia="仿宋_GB2312"/>
                      <w:sz w:val="19"/>
                      <w:color w:val="000000"/>
                    </w:rPr>
                    <w:t>采用LED显示屏专用电源，单台额定功率≥200W，输出适配屏体供电要求，数量≥20台。</w:t>
                  </w:r>
                  <w:r>
                    <w:br/>
                  </w:r>
                  <w:r>
                    <w:rPr>
                      <w:rFonts w:ascii="仿宋_GB2312" w:hAnsi="仿宋_GB2312" w:cs="仿宋_GB2312" w:eastAsia="仿宋_GB2312"/>
                      <w:sz w:val="19"/>
                      <w:color w:val="000000"/>
                    </w:rPr>
                    <w:t>三、接收卡</w:t>
                  </w:r>
                  <w:r>
                    <w:br/>
                  </w:r>
                  <w:r>
                    <w:rPr>
                      <w:rFonts w:ascii="仿宋_GB2312" w:hAnsi="仿宋_GB2312" w:cs="仿宋_GB2312" w:eastAsia="仿宋_GB2312"/>
                      <w:sz w:val="19"/>
                      <w:color w:val="000000"/>
                    </w:rPr>
                    <w:t>1.单卡支持高带载能力，适配主流驱动IC，最高支持64扫驱动模式，支持多路并行、串行数据输出，数量≥10张；</w:t>
                  </w:r>
                  <w:r>
                    <w:br/>
                  </w:r>
                  <w:r>
                    <w:rPr>
                      <w:rFonts w:ascii="仿宋_GB2312" w:hAnsi="仿宋_GB2312" w:cs="仿宋_GB2312" w:eastAsia="仿宋_GB2312"/>
                      <w:sz w:val="19"/>
                      <w:color w:val="000000"/>
                    </w:rPr>
                    <w:t>2.内置色彩管理功能，色彩深度≥18bit；</w:t>
                  </w:r>
                  <w:r>
                    <w:br/>
                  </w:r>
                  <w:r>
                    <w:rPr>
                      <w:rFonts w:ascii="仿宋_GB2312" w:hAnsi="仿宋_GB2312" w:cs="仿宋_GB2312" w:eastAsia="仿宋_GB2312"/>
                      <w:sz w:val="19"/>
                      <w:color w:val="000000"/>
                    </w:rPr>
                    <w:t>3.具备逐点亮色度校正功能；</w:t>
                  </w:r>
                  <w:r>
                    <w:br/>
                  </w:r>
                  <w:r>
                    <w:rPr>
                      <w:rFonts w:ascii="仿宋_GB2312" w:hAnsi="仿宋_GB2312" w:cs="仿宋_GB2312" w:eastAsia="仿宋_GB2312"/>
                      <w:sz w:val="19"/>
                      <w:color w:val="000000"/>
                    </w:rPr>
                    <w:t>4.支持亮暗线快速调节，优化画面均匀度。</w:t>
                  </w:r>
                  <w:r>
                    <w:br/>
                  </w:r>
                  <w:r>
                    <w:rPr>
                      <w:rFonts w:ascii="仿宋_GB2312" w:hAnsi="仿宋_GB2312" w:cs="仿宋_GB2312" w:eastAsia="仿宋_GB2312"/>
                      <w:sz w:val="19"/>
                      <w:color w:val="000000"/>
                    </w:rPr>
                    <w:t>四、视频处理器</w:t>
                  </w:r>
                  <w:r>
                    <w:br/>
                  </w:r>
                  <w:r>
                    <w:rPr>
                      <w:rFonts w:ascii="仿宋_GB2312" w:hAnsi="仿宋_GB2312" w:cs="仿宋_GB2312" w:eastAsia="仿宋_GB2312"/>
                      <w:sz w:val="19"/>
                      <w:color w:val="000000"/>
                    </w:rPr>
                    <w:t>1.支持1920×1080@60Hz输入分辨率，向下兼容常规分辨率；</w:t>
                  </w:r>
                  <w:r>
                    <w:br/>
                  </w:r>
                  <w:r>
                    <w:rPr>
                      <w:rFonts w:ascii="仿宋_GB2312" w:hAnsi="仿宋_GB2312" w:cs="仿宋_GB2312" w:eastAsia="仿宋_GB2312"/>
                      <w:sz w:val="19"/>
                      <w:color w:val="000000"/>
                    </w:rPr>
                    <w:t>2.配备≥4路千兆网口输出，整机最大带载≥260万像素，最大输出宽度≥3840像素，最大输出高度≥1920像素；</w:t>
                  </w:r>
                  <w:r>
                    <w:br/>
                  </w:r>
                  <w:r>
                    <w:rPr>
                      <w:rFonts w:ascii="仿宋_GB2312" w:hAnsi="仿宋_GB2312" w:cs="仿宋_GB2312" w:eastAsia="仿宋_GB2312"/>
                      <w:sz w:val="19"/>
                      <w:color w:val="000000"/>
                    </w:rPr>
                    <w:t>3.集成视频处理与发送功能，支持输入画面一键全屏缩放适配；</w:t>
                  </w:r>
                  <w:r>
                    <w:br/>
                  </w:r>
                  <w:r>
                    <w:rPr>
                      <w:rFonts w:ascii="仿宋_GB2312" w:hAnsi="仿宋_GB2312" w:cs="仿宋_GB2312" w:eastAsia="仿宋_GB2312"/>
                      <w:sz w:val="19"/>
                      <w:color w:val="000000"/>
                    </w:rPr>
                    <w:t>4.支持U盘本地播放视频、图片等多媒体文件。</w:t>
                  </w:r>
                  <w:r>
                    <w:br/>
                  </w:r>
                  <w:r>
                    <w:rPr>
                      <w:rFonts w:ascii="仿宋_GB2312" w:hAnsi="仿宋_GB2312" w:cs="仿宋_GB2312" w:eastAsia="仿宋_GB2312"/>
                      <w:sz w:val="19"/>
                      <w:color w:val="000000"/>
                    </w:rPr>
                    <w:t>五、主电缆</w:t>
                  </w:r>
                  <w:r>
                    <w:br/>
                  </w:r>
                  <w:r>
                    <w:rPr>
                      <w:rFonts w:ascii="仿宋_GB2312" w:hAnsi="仿宋_GB2312" w:cs="仿宋_GB2312" w:eastAsia="仿宋_GB2312"/>
                      <w:sz w:val="19"/>
                      <w:color w:val="000000"/>
                    </w:rPr>
                    <w:t>提供强电主电缆、网线/光纤、音频线，数量满足现场使用。</w:t>
                  </w:r>
                  <w:r>
                    <w:br/>
                  </w:r>
                  <w:r>
                    <w:rPr>
                      <w:rFonts w:ascii="仿宋_GB2312" w:hAnsi="仿宋_GB2312" w:cs="仿宋_GB2312" w:eastAsia="仿宋_GB2312"/>
                      <w:sz w:val="19"/>
                      <w:color w:val="000000"/>
                    </w:rPr>
                    <w:t>六、配套线材</w:t>
                  </w:r>
                  <w:r>
                    <w:br/>
                  </w:r>
                  <w:r>
                    <w:rPr>
                      <w:rFonts w:ascii="仿宋_GB2312" w:hAnsi="仿宋_GB2312" w:cs="仿宋_GB2312" w:eastAsia="仿宋_GB2312"/>
                      <w:sz w:val="19"/>
                      <w:color w:val="000000"/>
                    </w:rPr>
                    <w:t>提供屏体内部全套连接线、排线、信号线等辅材，满足整屏供电、信号传输需求。</w:t>
                  </w:r>
                  <w:r>
                    <w:br/>
                  </w:r>
                  <w:r>
                    <w:rPr>
                      <w:rFonts w:ascii="仿宋_GB2312" w:hAnsi="仿宋_GB2312" w:cs="仿宋_GB2312" w:eastAsia="仿宋_GB2312"/>
                      <w:sz w:val="19"/>
                      <w:color w:val="000000"/>
                    </w:rPr>
                    <w:t>七、安装钢结构</w:t>
                  </w:r>
                  <w:r>
                    <w:br/>
                  </w:r>
                  <w:r>
                    <w:rPr>
                      <w:rFonts w:ascii="仿宋_GB2312" w:hAnsi="仿宋_GB2312" w:cs="仿宋_GB2312" w:eastAsia="仿宋_GB2312"/>
                      <w:sz w:val="19"/>
                      <w:color w:val="000000"/>
                    </w:rPr>
                    <w:t>1.采用免焊接模块化钢结构，激光定型切割加工；</w:t>
                  </w:r>
                  <w:r>
                    <w:br/>
                  </w:r>
                  <w:r>
                    <w:rPr>
                      <w:rFonts w:ascii="仿宋_GB2312" w:hAnsi="仿宋_GB2312" w:cs="仿宋_GB2312" w:eastAsia="仿宋_GB2312"/>
                      <w:sz w:val="19"/>
                      <w:color w:val="000000"/>
                    </w:rPr>
                    <w:t>2.钢结构整体厚度≥100mm。</w:t>
                  </w:r>
                  <w:r>
                    <w:br/>
                  </w:r>
                  <w:r>
                    <w:rPr>
                      <w:rFonts w:ascii="仿宋_GB2312" w:hAnsi="仿宋_GB2312" w:cs="仿宋_GB2312" w:eastAsia="仿宋_GB2312"/>
                      <w:sz w:val="19"/>
                      <w:color w:val="000000"/>
                    </w:rPr>
                    <w:t>八、包边装饰</w:t>
                  </w:r>
                  <w:r>
                    <w:br/>
                  </w:r>
                  <w:r>
                    <w:rPr>
                      <w:rFonts w:ascii="仿宋_GB2312" w:hAnsi="仿宋_GB2312" w:cs="仿宋_GB2312" w:eastAsia="仿宋_GB2312"/>
                      <w:sz w:val="19"/>
                      <w:color w:val="000000"/>
                    </w:rPr>
                    <w:t>1.采用L形铝材作为屏体包边；</w:t>
                  </w:r>
                  <w:r>
                    <w:br/>
                  </w:r>
                  <w:r>
                    <w:rPr>
                      <w:rFonts w:ascii="仿宋_GB2312" w:hAnsi="仿宋_GB2312" w:cs="仿宋_GB2312" w:eastAsia="仿宋_GB2312"/>
                      <w:sz w:val="19"/>
                      <w:color w:val="000000"/>
                    </w:rPr>
                    <w:t>2.适配屏体厚度，侧边防护，外观规整。</w:t>
                  </w:r>
                </w:p>
                <w:p>
                  <w:pPr>
                    <w:pStyle w:val="null3"/>
                    <w:jc w:val="left"/>
                  </w:pPr>
                  <w:r>
                    <w:rPr>
                      <w:rFonts w:ascii="仿宋_GB2312" w:hAnsi="仿宋_GB2312" w:cs="仿宋_GB2312" w:eastAsia="仿宋_GB2312"/>
                      <w:sz w:val="19"/>
                      <w:color w:val="000000"/>
                    </w:rPr>
                    <w:t>九、配电柜</w:t>
                  </w:r>
                  <w:r>
                    <w:br/>
                  </w:r>
                  <w:r>
                    <w:rPr>
                      <w:rFonts w:ascii="仿宋_GB2312" w:hAnsi="仿宋_GB2312" w:cs="仿宋_GB2312" w:eastAsia="仿宋_GB2312"/>
                      <w:sz w:val="19"/>
                      <w:color w:val="000000"/>
                    </w:rPr>
                    <w:t>1.LED屏专用配电柜；</w:t>
                  </w:r>
                  <w:r>
                    <w:br/>
                  </w:r>
                  <w:r>
                    <w:rPr>
                      <w:rFonts w:ascii="仿宋_GB2312" w:hAnsi="仿宋_GB2312" w:cs="仿宋_GB2312" w:eastAsia="仿宋_GB2312"/>
                      <w:sz w:val="19"/>
                      <w:color w:val="000000"/>
                    </w:rPr>
                    <w:t>2.支持手自动切换，具备短路保护、过流保护、过压保护、过载保护功能；支持“分步加电”上电方式，可满足显示屏任意时段开启、关闭的使用需求；</w:t>
                  </w:r>
                  <w:r>
                    <w:br/>
                  </w:r>
                  <w:r>
                    <w:rPr>
                      <w:rFonts w:ascii="仿宋_GB2312" w:hAnsi="仿宋_GB2312" w:cs="仿宋_GB2312" w:eastAsia="仿宋_GB2312"/>
                      <w:sz w:val="19"/>
                      <w:color w:val="000000"/>
                    </w:rPr>
                    <w:t>3.箱体采用1.2mm钣金材料制作。</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管理工作站（高配计算机）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1.处理器：CPU物理核心数≥14核16线程，主频≥2GHz；</w:t>
                  </w:r>
                  <w:r>
                    <w:br/>
                  </w:r>
                  <w:r>
                    <w:rPr>
                      <w:rFonts w:ascii="仿宋_GB2312" w:hAnsi="仿宋_GB2312" w:cs="仿宋_GB2312" w:eastAsia="仿宋_GB2312"/>
                      <w:sz w:val="19"/>
                      <w:color w:val="000000"/>
                    </w:rPr>
                    <w:t>2.内存：配置≥16GB内存，单内存插槽最大支持容量≥32GB，内存插槽满配时最高内存容量不低于128GB；</w:t>
                  </w:r>
                  <w:r>
                    <w:br/>
                  </w:r>
                  <w:r>
                    <w:rPr>
                      <w:rFonts w:ascii="仿宋_GB2312" w:hAnsi="仿宋_GB2312" w:cs="仿宋_GB2312" w:eastAsia="仿宋_GB2312"/>
                      <w:sz w:val="19"/>
                      <w:color w:val="000000"/>
                    </w:rPr>
                    <w:t>3.硬盘：配置≥512GB固态硬盘；</w:t>
                  </w:r>
                  <w:r>
                    <w:br/>
                  </w:r>
                  <w:r>
                    <w:rPr>
                      <w:rFonts w:ascii="仿宋_GB2312" w:hAnsi="仿宋_GB2312" w:cs="仿宋_GB2312" w:eastAsia="仿宋_GB2312"/>
                      <w:sz w:val="19"/>
                      <w:color w:val="000000"/>
                    </w:rPr>
                    <w:t>4.主板插槽：标配多规格PCIe扩展插槽，支持PCIe5.0/4.0协议，满足专业显卡、阵列卡、网卡等设备扩展需求；</w:t>
                  </w:r>
                  <w:r>
                    <w:br/>
                  </w:r>
                  <w:r>
                    <w:rPr>
                      <w:rFonts w:ascii="仿宋_GB2312" w:hAnsi="仿宋_GB2312" w:cs="仿宋_GB2312" w:eastAsia="仿宋_GB2312"/>
                      <w:sz w:val="19"/>
                      <w:color w:val="000000"/>
                    </w:rPr>
                    <w:t>5.显卡：配置专业级独立图形显卡，显存容量≥8GB，支持3D建模、渲染设计；</w:t>
                  </w:r>
                  <w:r>
                    <w:br/>
                  </w:r>
                  <w:r>
                    <w:rPr>
                      <w:rFonts w:ascii="仿宋_GB2312" w:hAnsi="仿宋_GB2312" w:cs="仿宋_GB2312" w:eastAsia="仿宋_GB2312"/>
                      <w:sz w:val="19"/>
                      <w:color w:val="000000"/>
                    </w:rPr>
                    <w:t>6.网卡：配置≥1个千兆自适应有线网卡；</w:t>
                  </w:r>
                  <w:r>
                    <w:br/>
                  </w:r>
                  <w:r>
                    <w:rPr>
                      <w:rFonts w:ascii="仿宋_GB2312" w:hAnsi="仿宋_GB2312" w:cs="仿宋_GB2312" w:eastAsia="仿宋_GB2312"/>
                      <w:sz w:val="19"/>
                      <w:color w:val="000000"/>
                    </w:rPr>
                    <w:t>7.接口配置：整机配置USB接口总数≥8个，其中USB3.2及以上高速接口≥3个，标配M.2高速接口、多组SATA存储扩展接口，外设及存储扩展能力充足；</w:t>
                  </w:r>
                  <w:r>
                    <w:br/>
                  </w:r>
                  <w:r>
                    <w:rPr>
                      <w:rFonts w:ascii="仿宋_GB2312" w:hAnsi="仿宋_GB2312" w:cs="仿宋_GB2312" w:eastAsia="仿宋_GB2312"/>
                      <w:sz w:val="19"/>
                      <w:color w:val="000000"/>
                    </w:rPr>
                    <w:t>8.电源：配置≥500W；</w:t>
                  </w:r>
                  <w:r>
                    <w:br/>
                  </w:r>
                  <w:r>
                    <w:rPr>
                      <w:rFonts w:ascii="仿宋_GB2312" w:hAnsi="仿宋_GB2312" w:cs="仿宋_GB2312" w:eastAsia="仿宋_GB2312"/>
                      <w:sz w:val="19"/>
                      <w:color w:val="000000"/>
                    </w:rPr>
                    <w:t>9.键鼠：配置1套USB接口有线商务键盘鼠标；</w:t>
                  </w:r>
                  <w:r>
                    <w:br/>
                  </w:r>
                  <w:r>
                    <w:rPr>
                      <w:rFonts w:ascii="仿宋_GB2312" w:hAnsi="仿宋_GB2312" w:cs="仿宋_GB2312" w:eastAsia="仿宋_GB2312"/>
                      <w:sz w:val="19"/>
                      <w:color w:val="000000"/>
                    </w:rPr>
                    <w:t>10.显示器：配套≥23.8英寸全高清广视角商用显示器；</w:t>
                  </w:r>
                  <w:r>
                    <w:br/>
                  </w:r>
                  <w:r>
                    <w:rPr>
                      <w:rFonts w:ascii="仿宋_GB2312" w:hAnsi="仿宋_GB2312" w:cs="仿宋_GB2312" w:eastAsia="仿宋_GB2312"/>
                      <w:sz w:val="19"/>
                      <w:color w:val="000000"/>
                    </w:rPr>
                    <w:t>11.机箱体积：立式塔式机箱，箱体结构紧凑；</w:t>
                  </w:r>
                  <w:r>
                    <w:br/>
                  </w:r>
                  <w:r>
                    <w:rPr>
                      <w:rFonts w:ascii="仿宋_GB2312" w:hAnsi="仿宋_GB2312" w:cs="仿宋_GB2312" w:eastAsia="仿宋_GB2312"/>
                      <w:sz w:val="19"/>
                      <w:color w:val="000000"/>
                    </w:rPr>
                    <w:t>12.包含配套正版操作系统。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电脑桌椅</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1.尺寸≥800mm*600mm*750mm；</w:t>
                  </w:r>
                  <w:r>
                    <w:br/>
                  </w:r>
                  <w:r>
                    <w:rPr>
                      <w:rFonts w:ascii="仿宋_GB2312" w:hAnsi="仿宋_GB2312" w:cs="仿宋_GB2312" w:eastAsia="仿宋_GB2312"/>
                      <w:sz w:val="19"/>
                      <w:color w:val="000000"/>
                    </w:rPr>
                    <w:t>2.样式根据场地定制，美观大方；</w:t>
                  </w:r>
                  <w:r>
                    <w:br/>
                  </w:r>
                  <w:r>
                    <w:rPr>
                      <w:rFonts w:ascii="仿宋_GB2312" w:hAnsi="仿宋_GB2312" w:cs="仿宋_GB2312" w:eastAsia="仿宋_GB2312"/>
                      <w:sz w:val="19"/>
                      <w:color w:val="000000"/>
                    </w:rPr>
                    <w:t>3.包含配套定制座椅。</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异形桌椅</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1.整体造型：不规则弧形≥8人位异形组合，无直角生硬棱角，流线型科技曲面造型；</w:t>
                  </w:r>
                  <w:r>
                    <w:br/>
                  </w:r>
                  <w:r>
                    <w:rPr>
                      <w:rFonts w:ascii="仿宋_GB2312" w:hAnsi="仿宋_GB2312" w:cs="仿宋_GB2312" w:eastAsia="仿宋_GB2312"/>
                      <w:sz w:val="19"/>
                      <w:color w:val="000000"/>
                    </w:rPr>
                    <w:t>2.整体外尺寸：总长≥3600mm、总宽≥1400mm，桌台高度≥750mm，尺寸可根据现场定制；</w:t>
                  </w:r>
                  <w:r>
                    <w:br/>
                  </w:r>
                  <w:r>
                    <w:rPr>
                      <w:rFonts w:ascii="仿宋_GB2312" w:hAnsi="仿宋_GB2312" w:cs="仿宋_GB2312" w:eastAsia="仿宋_GB2312"/>
                      <w:sz w:val="19"/>
                      <w:color w:val="000000"/>
                    </w:rPr>
                    <w:t>3.台面材质：高密度铝蜂窝复合面板，表层抗刮耐磨烤漆，防静电处理；</w:t>
                  </w:r>
                  <w:r>
                    <w:br/>
                  </w:r>
                  <w:r>
                    <w:rPr>
                      <w:rFonts w:ascii="仿宋_GB2312" w:hAnsi="仿宋_GB2312" w:cs="仿宋_GB2312" w:eastAsia="仿宋_GB2312"/>
                      <w:sz w:val="19"/>
                      <w:color w:val="000000"/>
                    </w:rPr>
                    <w:t>4.台面厚度：≥32mm一体成型；</w:t>
                  </w:r>
                  <w:r>
                    <w:br/>
                  </w:r>
                  <w:r>
                    <w:rPr>
                      <w:rFonts w:ascii="仿宋_GB2312" w:hAnsi="仿宋_GB2312" w:cs="仿宋_GB2312" w:eastAsia="仿宋_GB2312"/>
                      <w:sz w:val="19"/>
                      <w:color w:val="000000"/>
                    </w:rPr>
                    <w:t>5.功能配置：</w:t>
                  </w:r>
                  <w:r>
                    <w:br/>
                  </w:r>
                  <w:r>
                    <w:rPr>
                      <w:rFonts w:ascii="仿宋_GB2312" w:hAnsi="仿宋_GB2312" w:cs="仿宋_GB2312" w:eastAsia="仿宋_GB2312"/>
                      <w:sz w:val="19"/>
                      <w:color w:val="000000"/>
                    </w:rPr>
                    <w:t>(1）内嵌隐藏式多媒体接线槽，每个工位配置1组；</w:t>
                  </w:r>
                  <w:r>
                    <w:br/>
                  </w:r>
                  <w:r>
                    <w:rPr>
                      <w:rFonts w:ascii="仿宋_GB2312" w:hAnsi="仿宋_GB2312" w:cs="仿宋_GB2312" w:eastAsia="仿宋_GB2312"/>
                      <w:sz w:val="19"/>
                      <w:color w:val="000000"/>
                    </w:rPr>
                    <w:t>6.支架材质：加厚冷轧钢板一体冲压成型，表面静电喷塑防腐处理；</w:t>
                  </w:r>
                  <w:r>
                    <w:br/>
                  </w:r>
                  <w:r>
                    <w:rPr>
                      <w:rFonts w:ascii="仿宋_GB2312" w:hAnsi="仿宋_GB2312" w:cs="仿宋_GB2312" w:eastAsia="仿宋_GB2312"/>
                      <w:sz w:val="19"/>
                      <w:color w:val="000000"/>
                    </w:rPr>
                    <w:t>7.配套座椅：≥8张科技流线形椅，一体压铸铝合金框架，哑光黑阳极氧化工艺。</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教师研创讨论区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研创工作站（笔记本电脑）</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1.核心线程：≥16核24线程，睿频频率：最高睿频≥5GHz；</w:t>
                  </w:r>
                </w:p>
                <w:p>
                  <w:pPr>
                    <w:pStyle w:val="null3"/>
                    <w:jc w:val="left"/>
                  </w:pPr>
                  <w:r>
                    <w:rPr>
                      <w:rFonts w:ascii="仿宋_GB2312" w:hAnsi="仿宋_GB2312" w:cs="仿宋_GB2312" w:eastAsia="仿宋_GB2312"/>
                      <w:sz w:val="19"/>
                      <w:color w:val="000000"/>
                    </w:rPr>
                    <w:t>2.内存容量：≥16GB DDR5；</w:t>
                  </w:r>
                </w:p>
                <w:p>
                  <w:pPr>
                    <w:pStyle w:val="null3"/>
                    <w:jc w:val="left"/>
                  </w:pPr>
                  <w:r>
                    <w:rPr>
                      <w:rFonts w:ascii="仿宋_GB2312" w:hAnsi="仿宋_GB2312" w:cs="仿宋_GB2312" w:eastAsia="仿宋_GB2312"/>
                      <w:sz w:val="19"/>
                      <w:color w:val="000000"/>
                    </w:rPr>
                    <w:t>3.固态硬盘：≥1TB固态硬盘；</w:t>
                  </w:r>
                </w:p>
                <w:p>
                  <w:pPr>
                    <w:pStyle w:val="null3"/>
                    <w:jc w:val="left"/>
                  </w:pPr>
                  <w:r>
                    <w:rPr>
                      <w:rFonts w:ascii="仿宋_GB2312" w:hAnsi="仿宋_GB2312" w:cs="仿宋_GB2312" w:eastAsia="仿宋_GB2312"/>
                      <w:sz w:val="19"/>
                      <w:color w:val="000000"/>
                    </w:rPr>
                    <w:t>4.显存规格：≥8GB 独显；</w:t>
                  </w:r>
                </w:p>
                <w:p>
                  <w:pPr>
                    <w:pStyle w:val="null3"/>
                    <w:jc w:val="left"/>
                  </w:pPr>
                  <w:r>
                    <w:rPr>
                      <w:rFonts w:ascii="仿宋_GB2312" w:hAnsi="仿宋_GB2312" w:cs="仿宋_GB2312" w:eastAsia="仿宋_GB2312"/>
                      <w:sz w:val="19"/>
                      <w:color w:val="000000"/>
                    </w:rPr>
                    <w:t>5.屏幕尺寸：≥16英寸，屏幕类型：LCD；</w:t>
                  </w:r>
                </w:p>
                <w:p>
                  <w:pPr>
                    <w:pStyle w:val="null3"/>
                    <w:jc w:val="left"/>
                  </w:pPr>
                  <w:r>
                    <w:rPr>
                      <w:rFonts w:ascii="仿宋_GB2312" w:hAnsi="仿宋_GB2312" w:cs="仿宋_GB2312" w:eastAsia="仿宋_GB2312"/>
                      <w:sz w:val="19"/>
                      <w:color w:val="000000"/>
                    </w:rPr>
                    <w:t>6.电池容量：内置≥80Wh大容量锂电池，快充支持：支持100W快充；</w:t>
                  </w:r>
                </w:p>
                <w:p>
                  <w:pPr>
                    <w:pStyle w:val="null3"/>
                    <w:jc w:val="left"/>
                  </w:pPr>
                  <w:r>
                    <w:rPr>
                      <w:rFonts w:ascii="仿宋_GB2312" w:hAnsi="仿宋_GB2312" w:cs="仿宋_GB2312" w:eastAsia="仿宋_GB2312"/>
                      <w:sz w:val="19"/>
                      <w:color w:val="000000"/>
                    </w:rPr>
                    <w:t>7.操作系统：预装正版操作系统。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低代码孪生开发平台系统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一、整体要求</w:t>
                  </w:r>
                  <w:r>
                    <w:br/>
                  </w:r>
                  <w:r>
                    <w:rPr>
                      <w:rFonts w:ascii="仿宋_GB2312" w:hAnsi="仿宋_GB2312" w:cs="仿宋_GB2312" w:eastAsia="仿宋_GB2312"/>
                      <w:sz w:val="19"/>
                      <w:color w:val="000000"/>
                    </w:rPr>
                    <w:t>1.包含≥5年开发权限，实现零代码数字孪生开发；</w:t>
                  </w:r>
                  <w:r>
                    <w:br/>
                  </w:r>
                  <w:r>
                    <w:rPr>
                      <w:rFonts w:ascii="仿宋_GB2312" w:hAnsi="仿宋_GB2312" w:cs="仿宋_GB2312" w:eastAsia="仿宋_GB2312"/>
                      <w:sz w:val="19"/>
                      <w:color w:val="000000"/>
                    </w:rPr>
                    <w:t>2.架构模式：采用B/S轻量化架构，全程零代码配置，无需专业编程、无需专业3D设计，通过拖拽式操作即可完成场景搭建与应用交付；</w:t>
                  </w:r>
                  <w:r>
                    <w:br/>
                  </w:r>
                  <w:r>
                    <w:rPr>
                      <w:rFonts w:ascii="仿宋_GB2312" w:hAnsi="仿宋_GB2312" w:cs="仿宋_GB2312" w:eastAsia="仿宋_GB2312"/>
                      <w:sz w:val="19"/>
                      <w:color w:val="000000"/>
                    </w:rPr>
                    <w:t>3.能力覆盖：覆盖模型场景搭建、数据结构配置、可视化效果设置、业务数据对接全流程配置交付，100%可视化效果配置需求；</w:t>
                  </w:r>
                  <w:r>
                    <w:br/>
                  </w:r>
                  <w:r>
                    <w:rPr>
                      <w:rFonts w:ascii="仿宋_GB2312" w:hAnsi="仿宋_GB2312" w:cs="仿宋_GB2312" w:eastAsia="仿宋_GB2312"/>
                      <w:sz w:val="19"/>
                      <w:color w:val="000000"/>
                    </w:rPr>
                    <w:t>4.≥1个点位。</w:t>
                  </w:r>
                  <w:r>
                    <w:br/>
                  </w:r>
                  <w:r>
                    <w:rPr>
                      <w:rFonts w:ascii="仿宋_GB2312" w:hAnsi="仿宋_GB2312" w:cs="仿宋_GB2312" w:eastAsia="仿宋_GB2312"/>
                      <w:sz w:val="19"/>
                      <w:color w:val="000000"/>
                    </w:rPr>
                    <w:t>二、核心引擎与基础性能参数</w:t>
                  </w:r>
                  <w:r>
                    <w:br/>
                  </w:r>
                  <w:r>
                    <w:rPr>
                      <w:rFonts w:ascii="仿宋_GB2312" w:hAnsi="仿宋_GB2312" w:cs="仿宋_GB2312" w:eastAsia="仿宋_GB2312"/>
                      <w:sz w:val="19"/>
                      <w:color w:val="000000"/>
                    </w:rPr>
                    <w:t>1.渲染技术：基于WebGL/WebGPU自研渲染引擎，支持超大规模三维场景实时渲染，上万模型流畅加载无卡顿；</w:t>
                  </w:r>
                  <w:r>
                    <w:br/>
                  </w:r>
                  <w:r>
                    <w:rPr>
                      <w:rFonts w:ascii="仿宋_GB2312" w:hAnsi="仿宋_GB2312" w:cs="仿宋_GB2312" w:eastAsia="仿宋_GB2312"/>
                      <w:sz w:val="19"/>
                      <w:color w:val="000000"/>
                    </w:rPr>
                    <w:t>2.孪生体能力：可为每一个物理被管对象生成标准数字孪生体，支持属性、状态、行为定义，实现虚拟场景与真实世界实时数据双向交互，配置修改即改即用；</w:t>
                  </w:r>
                  <w:r>
                    <w:br/>
                  </w:r>
                  <w:r>
                    <w:rPr>
                      <w:rFonts w:ascii="仿宋_GB2312" w:hAnsi="仿宋_GB2312" w:cs="仿宋_GB2312" w:eastAsia="仿宋_GB2312"/>
                      <w:sz w:val="19"/>
                      <w:color w:val="000000"/>
                    </w:rPr>
                    <w:t>3.场景承载：单场景支持≥50万三角面稳定渲染，支持动态LOD细节层级、实例化渲染优化；</w:t>
                  </w:r>
                  <w:r>
                    <w:br/>
                  </w:r>
                  <w:r>
                    <w:rPr>
                      <w:rFonts w:ascii="仿宋_GB2312" w:hAnsi="仿宋_GB2312" w:cs="仿宋_GB2312" w:eastAsia="仿宋_GB2312"/>
                      <w:sz w:val="19"/>
                      <w:color w:val="000000"/>
                    </w:rPr>
                    <w:t>4.兼容性：兼容主流浏览器、移动端访问；支持国产操作系统（麒麟、统信UOS）、国产CPU鲲鹏/飞腾适配；</w:t>
                  </w:r>
                  <w:r>
                    <w:br/>
                  </w:r>
                  <w:r>
                    <w:rPr>
                      <w:rFonts w:ascii="仿宋_GB2312" w:hAnsi="仿宋_GB2312" w:cs="仿宋_GB2312" w:eastAsia="仿宋_GB2312"/>
                      <w:sz w:val="19"/>
                      <w:color w:val="000000"/>
                    </w:rPr>
                    <w:t>5.特效能力：内置水面仿真、地形适配、粒子特效等专利优化算法，三维场景仿真度高。</w:t>
                  </w:r>
                  <w:r>
                    <w:br/>
                  </w:r>
                  <w:r>
                    <w:rPr>
                      <w:rFonts w:ascii="仿宋_GB2312" w:hAnsi="仿宋_GB2312" w:cs="仿宋_GB2312" w:eastAsia="仿宋_GB2312"/>
                      <w:sz w:val="19"/>
                      <w:color w:val="000000"/>
                    </w:rPr>
                    <w:t>三、集成工具与零代码配置功能</w:t>
                  </w:r>
                  <w:r>
                    <w:br/>
                  </w:r>
                  <w:r>
                    <w:rPr>
                      <w:rFonts w:ascii="仿宋_GB2312" w:hAnsi="仿宋_GB2312" w:cs="仿宋_GB2312" w:eastAsia="仿宋_GB2312"/>
                      <w:sz w:val="19"/>
                      <w:color w:val="000000"/>
                    </w:rPr>
                    <w:t>1.集成6大核心工具于统一配置平台，包含城市编辑器、园区编辑器、数据集成编辑器、大屏编辑器、拓扑编辑器、数据编辑器；</w:t>
                  </w:r>
                  <w:r>
                    <w:br/>
                  </w:r>
                  <w:r>
                    <w:rPr>
                      <w:rFonts w:ascii="仿宋_GB2312" w:hAnsi="仿宋_GB2312" w:cs="仿宋_GB2312" w:eastAsia="仿宋_GB2312"/>
                      <w:sz w:val="19"/>
                      <w:color w:val="000000"/>
                    </w:rPr>
                    <w:t>2.孪生体管理：支持孪生体新增、编辑、删除、批量导入导出、属性自定义配置；</w:t>
                  </w:r>
                  <w:r>
                    <w:br/>
                  </w:r>
                  <w:r>
                    <w:rPr>
                      <w:rFonts w:ascii="仿宋_GB2312" w:hAnsi="仿宋_GB2312" w:cs="仿宋_GB2312" w:eastAsia="仿宋_GB2312"/>
                      <w:sz w:val="19"/>
                      <w:color w:val="000000"/>
                    </w:rPr>
                    <w:t>3.图层管理：可视化图层配置界面，支持图层新增、启停、编辑、树状列表管理；</w:t>
                  </w:r>
                  <w:r>
                    <w:br/>
                  </w:r>
                  <w:r>
                    <w:rPr>
                      <w:rFonts w:ascii="仿宋_GB2312" w:hAnsi="仿宋_GB2312" w:cs="仿宋_GB2312" w:eastAsia="仿宋_GB2312"/>
                      <w:sz w:val="19"/>
                      <w:color w:val="000000"/>
                    </w:rPr>
                    <w:t>4.数据对接：零代码实现多源业务数据接入，支持API调用、iframe嵌入、第三方系统数据无缝对接；</w:t>
                  </w:r>
                  <w:r>
                    <w:br/>
                  </w:r>
                  <w:r>
                    <w:rPr>
                      <w:rFonts w:ascii="仿宋_GB2312" w:hAnsi="仿宋_GB2312" w:cs="仿宋_GB2312" w:eastAsia="仿宋_GB2312"/>
                      <w:sz w:val="19"/>
                      <w:color w:val="000000"/>
                    </w:rPr>
                    <w:t>5.模板资源：内置海量行业标准模板、3D模型资源、可视化图表组件、效果模板，开箱即用。</w:t>
                  </w:r>
                  <w:r>
                    <w:br/>
                  </w:r>
                  <w:r>
                    <w:rPr>
                      <w:rFonts w:ascii="仿宋_GB2312" w:hAnsi="仿宋_GB2312" w:cs="仿宋_GB2312" w:eastAsia="仿宋_GB2312"/>
                      <w:sz w:val="19"/>
                      <w:color w:val="000000"/>
                    </w:rPr>
                    <w:t>四、行业标准应用模板</w:t>
                  </w:r>
                  <w:r>
                    <w:br/>
                  </w:r>
                  <w:r>
                    <w:rPr>
                      <w:rFonts w:ascii="仿宋_GB2312" w:hAnsi="仿宋_GB2312" w:cs="仿宋_GB2312" w:eastAsia="仿宋_GB2312"/>
                      <w:sz w:val="19"/>
                      <w:color w:val="000000"/>
                    </w:rPr>
                    <w:t>1.平台需预置成熟行业应用模板，支持直接零代码复用、快速配置落地；</w:t>
                  </w:r>
                  <w:r>
                    <w:br/>
                  </w:r>
                  <w:r>
                    <w:rPr>
                      <w:rFonts w:ascii="仿宋_GB2312" w:hAnsi="仿宋_GB2312" w:cs="仿宋_GB2312" w:eastAsia="仿宋_GB2312"/>
                      <w:sz w:val="19"/>
                      <w:color w:val="000000"/>
                    </w:rPr>
                    <w:t>2.覆盖场景包含智慧园区、智慧城市、智慧社区、智慧工厂、智慧校园、智慧医院、智慧机房、智慧农业、智慧地铁、智慧水利、智慧风电、智慧工地。</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可组拼办公桌椅</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1.形状：≥6人位，可自由拼接；</w:t>
                  </w:r>
                  <w:r>
                    <w:br/>
                  </w:r>
                  <w:r>
                    <w:rPr>
                      <w:rFonts w:ascii="仿宋_GB2312" w:hAnsi="仿宋_GB2312" w:cs="仿宋_GB2312" w:eastAsia="仿宋_GB2312"/>
                      <w:sz w:val="19"/>
                      <w:color w:val="000000"/>
                    </w:rPr>
                    <w:t>2.规格：对边直径≥1600mm，高≥750mm，尺寸根据现场定制；</w:t>
                  </w:r>
                  <w:r>
                    <w:br/>
                  </w:r>
                  <w:r>
                    <w:rPr>
                      <w:rFonts w:ascii="仿宋_GB2312" w:hAnsi="仿宋_GB2312" w:cs="仿宋_GB2312" w:eastAsia="仿宋_GB2312"/>
                      <w:sz w:val="19"/>
                      <w:color w:val="000000"/>
                    </w:rPr>
                    <w:t>3.结构：拆装式/拼接式，便于运输、安装、组合布局；</w:t>
                  </w:r>
                  <w:r>
                    <w:br/>
                  </w:r>
                  <w:r>
                    <w:rPr>
                      <w:rFonts w:ascii="仿宋_GB2312" w:hAnsi="仿宋_GB2312" w:cs="仿宋_GB2312" w:eastAsia="仿宋_GB2312"/>
                      <w:sz w:val="19"/>
                      <w:color w:val="000000"/>
                    </w:rPr>
                    <w:t>4.桌面基材：承重强、不变形、不开裂；</w:t>
                  </w:r>
                  <w:r>
                    <w:br/>
                  </w:r>
                  <w:r>
                    <w:rPr>
                      <w:rFonts w:ascii="仿宋_GB2312" w:hAnsi="仿宋_GB2312" w:cs="仿宋_GB2312" w:eastAsia="仿宋_GB2312"/>
                      <w:sz w:val="19"/>
                      <w:color w:val="000000"/>
                    </w:rPr>
                    <w:t>5.饰面：耐磨、耐刮、耐烟灼、抗污；</w:t>
                  </w:r>
                  <w:r>
                    <w:br/>
                  </w:r>
                  <w:r>
                    <w:rPr>
                      <w:rFonts w:ascii="仿宋_GB2312" w:hAnsi="仿宋_GB2312" w:cs="仿宋_GB2312" w:eastAsia="仿宋_GB2312"/>
                      <w:sz w:val="19"/>
                      <w:color w:val="000000"/>
                    </w:rPr>
                    <w:t>6.封边：优质PVC封边，密封性好、防水、防脱边、无毛刺；</w:t>
                  </w:r>
                  <w:r>
                    <w:br/>
                  </w:r>
                  <w:r>
                    <w:rPr>
                      <w:rFonts w:ascii="仿宋_GB2312" w:hAnsi="仿宋_GB2312" w:cs="仿宋_GB2312" w:eastAsia="仿宋_GB2312"/>
                      <w:sz w:val="19"/>
                      <w:color w:val="000000"/>
                    </w:rPr>
                    <w:t>7.边角处理：全圆角钝化，无尖锐棱角，防磕碰；</w:t>
                  </w:r>
                  <w:r>
                    <w:br/>
                  </w:r>
                  <w:r>
                    <w:rPr>
                      <w:rFonts w:ascii="仿宋_GB2312" w:hAnsi="仿宋_GB2312" w:cs="仿宋_GB2312" w:eastAsia="仿宋_GB2312"/>
                      <w:sz w:val="19"/>
                      <w:color w:val="000000"/>
                    </w:rPr>
                    <w:t>8.桌架：加厚冷轧钢管，壁厚≥1.2mm，静电喷塑，防锈、防腐、承重稳固；</w:t>
                  </w:r>
                  <w:r>
                    <w:br/>
                  </w:r>
                  <w:r>
                    <w:rPr>
                      <w:rFonts w:ascii="仿宋_GB2312" w:hAnsi="仿宋_GB2312" w:cs="仿宋_GB2312" w:eastAsia="仿宋_GB2312"/>
                      <w:sz w:val="19"/>
                      <w:color w:val="000000"/>
                    </w:rPr>
                    <w:t>9.连接件：三合一五金件，连接牢固、拆装便捷、经久耐用；</w:t>
                  </w:r>
                  <w:r>
                    <w:br/>
                  </w:r>
                  <w:r>
                    <w:rPr>
                      <w:rFonts w:ascii="仿宋_GB2312" w:hAnsi="仿宋_GB2312" w:cs="仿宋_GB2312" w:eastAsia="仿宋_GB2312"/>
                      <w:sz w:val="19"/>
                      <w:color w:val="000000"/>
                    </w:rPr>
                    <w:t>10.走线功能：预留穿线孔；</w:t>
                  </w:r>
                  <w:r>
                    <w:br/>
                  </w:r>
                  <w:r>
                    <w:rPr>
                      <w:rFonts w:ascii="仿宋_GB2312" w:hAnsi="仿宋_GB2312" w:cs="仿宋_GB2312" w:eastAsia="仿宋_GB2312"/>
                      <w:sz w:val="19"/>
                      <w:color w:val="000000"/>
                    </w:rPr>
                    <w:t>11.颜色：浅灰/浅木色/蓝白（可按校方定制）；</w:t>
                  </w:r>
                  <w:r>
                    <w:br/>
                  </w:r>
                  <w:r>
                    <w:rPr>
                      <w:rFonts w:ascii="仿宋_GB2312" w:hAnsi="仿宋_GB2312" w:cs="仿宋_GB2312" w:eastAsia="仿宋_GB2312"/>
                      <w:sz w:val="19"/>
                      <w:color w:val="000000"/>
                    </w:rPr>
                    <w:t>12.整体稳固不晃动，承重≥50kg，满足电脑设备与学生使用强度；</w:t>
                  </w:r>
                  <w:r>
                    <w:br/>
                  </w:r>
                  <w:r>
                    <w:rPr>
                      <w:rFonts w:ascii="仿宋_GB2312" w:hAnsi="仿宋_GB2312" w:cs="仿宋_GB2312" w:eastAsia="仿宋_GB2312"/>
                      <w:sz w:val="19"/>
                      <w:color w:val="000000"/>
                    </w:rPr>
                    <w:t>13.包含≥6把配套移动转椅。</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智慧物流数字孪生系统</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一、模型库</w:t>
                  </w:r>
                  <w:r>
                    <w:br/>
                  </w:r>
                  <w:r>
                    <w:rPr>
                      <w:rFonts w:ascii="仿宋_GB2312" w:hAnsi="仿宋_GB2312" w:cs="仿宋_GB2312" w:eastAsia="仿宋_GB2312"/>
                      <w:sz w:val="19"/>
                      <w:color w:val="000000"/>
                    </w:rPr>
                    <w:t>1.在模型编辑器中制作完成的.tgm模型，可被直接上传至数字孪生的资源库。在后台配置孪生体对象时，即可为其绑定该模型，并配置好关节与真实数据源的映射关系。模型编辑器可将传统的FBX、GLB等静态模型，增强为数字孪生专用.tgm模型。</w:t>
                  </w:r>
                  <w:r>
                    <w:br/>
                  </w:r>
                  <w:r>
                    <w:rPr>
                      <w:rFonts w:ascii="仿宋_GB2312" w:hAnsi="仿宋_GB2312" w:cs="仿宋_GB2312" w:eastAsia="仿宋_GB2312"/>
                      <w:sz w:val="19"/>
                      <w:color w:val="000000"/>
                    </w:rPr>
                    <w:t>2.系统至少包含如下的模型组件：</w:t>
                  </w:r>
                  <w:r>
                    <w:br/>
                  </w:r>
                  <w:r>
                    <w:rPr>
                      <w:rFonts w:ascii="仿宋_GB2312" w:hAnsi="仿宋_GB2312" w:cs="仿宋_GB2312" w:eastAsia="仿宋_GB2312"/>
                      <w:sz w:val="19"/>
                      <w:color w:val="000000"/>
                    </w:rPr>
                    <w:t>（1）立库系统：模型库包括但不限于堆垛机、托盘提升机、RGV、立体货架等模型，模型外观、尺寸、颜色与现实一致。能够精准复刻堆垛机的升降、转向、行驶等关节动作，堆垛机模型能够在物流业务的驱动下同步再现其在货架巷道内的轨道运行路径，包括加速、减速、停靠、取货、卸货等动态过程；</w:t>
                  </w:r>
                  <w:r>
                    <w:br/>
                  </w:r>
                  <w:r>
                    <w:rPr>
                      <w:rFonts w:ascii="仿宋_GB2312" w:hAnsi="仿宋_GB2312" w:cs="仿宋_GB2312" w:eastAsia="仿宋_GB2312"/>
                      <w:sz w:val="19"/>
                      <w:color w:val="000000"/>
                    </w:rPr>
                    <w:t>（2）多穿系统：模型包括但不限于四向穿梭车、料箱提升机、换层提升机、密集库货架，模型外观、尺寸、颜色与现实一致。能够精准复刻穿梭车的升降、转向、行驶等关节动作，穿梭车模型能够在物流业务的驱动下同步再现其在货架巷道内的轨道运行路径，包括加速、减速、停靠、取货、卸货等动态过程；</w:t>
                  </w:r>
                  <w:r>
                    <w:br/>
                  </w:r>
                  <w:r>
                    <w:rPr>
                      <w:rFonts w:ascii="仿宋_GB2312" w:hAnsi="仿宋_GB2312" w:cs="仿宋_GB2312" w:eastAsia="仿宋_GB2312"/>
                      <w:sz w:val="19"/>
                      <w:color w:val="000000"/>
                    </w:rPr>
                    <w:t>（3）输送模型：辊道输送、皮带输送、链条输送；</w:t>
                  </w:r>
                  <w:r>
                    <w:br/>
                  </w:r>
                  <w:r>
                    <w:rPr>
                      <w:rFonts w:ascii="仿宋_GB2312" w:hAnsi="仿宋_GB2312" w:cs="仿宋_GB2312" w:eastAsia="仿宋_GB2312"/>
                      <w:sz w:val="19"/>
                      <w:color w:val="000000"/>
                    </w:rPr>
                    <w:t>（4）AGV系统：AGV搬运机器人、栈板、工作站；</w:t>
                  </w:r>
                  <w:r>
                    <w:br/>
                  </w:r>
                  <w:r>
                    <w:rPr>
                      <w:rFonts w:ascii="仿宋_GB2312" w:hAnsi="仿宋_GB2312" w:cs="仿宋_GB2312" w:eastAsia="仿宋_GB2312"/>
                      <w:sz w:val="19"/>
                      <w:color w:val="000000"/>
                    </w:rPr>
                    <w:t>（5）码垛设备：自由度码垛机械手，夹具，工作站；</w:t>
                  </w:r>
                  <w:r>
                    <w:br/>
                  </w:r>
                  <w:r>
                    <w:rPr>
                      <w:rFonts w:ascii="仿宋_GB2312" w:hAnsi="仿宋_GB2312" w:cs="仿宋_GB2312" w:eastAsia="仿宋_GB2312"/>
                      <w:sz w:val="19"/>
                      <w:color w:val="000000"/>
                    </w:rPr>
                    <w:t>（6）分拣设备：滑块式分拣机、移载式分拣机、偏轮式分拣机、侧向翻转分拣机、托盘式分拣机；</w:t>
                  </w:r>
                  <w:r>
                    <w:br/>
                  </w:r>
                  <w:r>
                    <w:rPr>
                      <w:rFonts w:ascii="仿宋_GB2312" w:hAnsi="仿宋_GB2312" w:cs="仿宋_GB2312" w:eastAsia="仿宋_GB2312"/>
                      <w:sz w:val="19"/>
                      <w:color w:val="000000"/>
                    </w:rPr>
                    <w:t>（7）物流包装设备：自动拆箱机、自动装箱机、自动封箱机、自动贴标机、自动打包机；</w:t>
                  </w:r>
                  <w:r>
                    <w:br/>
                  </w:r>
                  <w:r>
                    <w:rPr>
                      <w:rFonts w:ascii="仿宋_GB2312" w:hAnsi="仿宋_GB2312" w:cs="仿宋_GB2312" w:eastAsia="仿宋_GB2312"/>
                      <w:sz w:val="19"/>
                      <w:color w:val="000000"/>
                    </w:rPr>
                    <w:t>（8）冷冻库：制冷机组、冷库保温、温控系统；</w:t>
                  </w:r>
                  <w:r>
                    <w:br/>
                  </w:r>
                  <w:r>
                    <w:rPr>
                      <w:rFonts w:ascii="仿宋_GB2312" w:hAnsi="仿宋_GB2312" w:cs="仿宋_GB2312" w:eastAsia="仿宋_GB2312"/>
                      <w:sz w:val="19"/>
                      <w:color w:val="000000"/>
                    </w:rPr>
                    <w:t>（9）气调库：库体结构、制氮设备、二氧化碳脱除设备、制冷系统、温控系统、补氧装置、压力平衡设备；</w:t>
                  </w:r>
                  <w:r>
                    <w:br/>
                  </w:r>
                  <w:r>
                    <w:rPr>
                      <w:rFonts w:ascii="仿宋_GB2312" w:hAnsi="仿宋_GB2312" w:cs="仿宋_GB2312" w:eastAsia="仿宋_GB2312"/>
                      <w:sz w:val="19"/>
                      <w:color w:val="000000"/>
                    </w:rPr>
                    <w:t>（10）保鲜设备：智能保鲜配送箱、气调包装设备、预冷设备、真空包装机；</w:t>
                  </w:r>
                  <w:r>
                    <w:br/>
                  </w:r>
                  <w:r>
                    <w:rPr>
                      <w:rFonts w:ascii="仿宋_GB2312" w:hAnsi="仿宋_GB2312" w:cs="仿宋_GB2312" w:eastAsia="仿宋_GB2312"/>
                      <w:sz w:val="19"/>
                      <w:color w:val="000000"/>
                    </w:rPr>
                    <w:t>（11）搬运设备：AGV搬运机器人，无人叉车，电瓶叉车。</w:t>
                  </w:r>
                  <w:r>
                    <w:br/>
                  </w:r>
                  <w:r>
                    <w:rPr>
                      <w:rFonts w:ascii="仿宋_GB2312" w:hAnsi="仿宋_GB2312" w:cs="仿宋_GB2312" w:eastAsia="仿宋_GB2312"/>
                      <w:sz w:val="19"/>
                      <w:color w:val="000000"/>
                    </w:rPr>
                    <w:t>二、场景构建</w:t>
                  </w:r>
                  <w:r>
                    <w:br/>
                  </w:r>
                  <w:r>
                    <w:rPr>
                      <w:rFonts w:ascii="仿宋_GB2312" w:hAnsi="仿宋_GB2312" w:cs="仿宋_GB2312" w:eastAsia="仿宋_GB2312"/>
                      <w:sz w:val="19"/>
                      <w:color w:val="000000"/>
                    </w:rPr>
                    <w:t>▲1.能够自行定义仓库的地理位置、仓库温区属性（冷冻库、冷藏库、保鲜库、预冷库等）、层级结构、重点区域、导航路径等。（需提供满足本条功能描述的佐证材料，包含：①软件功能屏幕截图；②软件运行界面实物实拍静态照片（使用相机/手机对运行该软件的显示终端进行现场拍摄，需可见显示设备边框，不得仅使用截屏图片替代实拍材料）；所有图片应清晰可辨识软件功能内容。）</w:t>
                  </w:r>
                  <w:r>
                    <w:br/>
                  </w:r>
                  <w:r>
                    <w:rPr>
                      <w:rFonts w:ascii="仿宋_GB2312" w:hAnsi="仿宋_GB2312" w:cs="仿宋_GB2312" w:eastAsia="仿宋_GB2312"/>
                      <w:sz w:val="19"/>
                      <w:color w:val="000000"/>
                    </w:rPr>
                    <w:t>2.孪生体对象配置：所见即所得地编辑设备、货位等对象在场景中的位置。</w:t>
                  </w:r>
                  <w:r>
                    <w:br/>
                  </w:r>
                  <w:r>
                    <w:rPr>
                      <w:rFonts w:ascii="仿宋_GB2312" w:hAnsi="仿宋_GB2312" w:cs="仿宋_GB2312" w:eastAsia="仿宋_GB2312"/>
                      <w:sz w:val="19"/>
                      <w:color w:val="000000"/>
                    </w:rPr>
                    <w:t>（1）货架分区清晰可见，多层货位结构被精确还原，每个货位都作为独立的数字孪生体，可承载不同品类、不同状态的货物信息；</w:t>
                  </w:r>
                  <w:r>
                    <w:br/>
                  </w:r>
                  <w:r>
                    <w:rPr>
                      <w:rFonts w:ascii="仿宋_GB2312" w:hAnsi="仿宋_GB2312" w:cs="仿宋_GB2312" w:eastAsia="仿宋_GB2312"/>
                      <w:sz w:val="19"/>
                      <w:color w:val="000000"/>
                    </w:rPr>
                    <w:t>（2）通过场景构建界面，可对货架、仓库建筑进行层级剖切；</w:t>
                  </w:r>
                  <w:r>
                    <w:br/>
                  </w:r>
                  <w:r>
                    <w:rPr>
                      <w:rFonts w:ascii="仿宋_GB2312" w:hAnsi="仿宋_GB2312" w:cs="仿宋_GB2312" w:eastAsia="仿宋_GB2312"/>
                      <w:sz w:val="19"/>
                      <w:color w:val="000000"/>
                    </w:rPr>
                    <w:t>（3）货架剖切视图可清晰地查看各层货位的货物分布、穿梭车在巷道内的实时位置。</w:t>
                  </w:r>
                  <w:r>
                    <w:br/>
                  </w:r>
                  <w:r>
                    <w:rPr>
                      <w:rFonts w:ascii="仿宋_GB2312" w:hAnsi="仿宋_GB2312" w:cs="仿宋_GB2312" w:eastAsia="仿宋_GB2312"/>
                      <w:sz w:val="19"/>
                      <w:color w:val="000000"/>
                    </w:rPr>
                    <w:t>3.对建模平台建立的物流场景，可通过无代码的流程配置，自动串联各个物流设备。</w:t>
                  </w:r>
                  <w:r>
                    <w:br/>
                  </w:r>
                  <w:r>
                    <w:rPr>
                      <w:rFonts w:ascii="仿宋_GB2312" w:hAnsi="仿宋_GB2312" w:cs="仿宋_GB2312" w:eastAsia="仿宋_GB2312"/>
                      <w:sz w:val="19"/>
                      <w:color w:val="000000"/>
                    </w:rPr>
                    <w:t>4.能按照各自设备的运动逻辑及设备的控制逻辑，模拟演示物流运行效果。</w:t>
                  </w:r>
                  <w:r>
                    <w:br/>
                  </w:r>
                  <w:r>
                    <w:rPr>
                      <w:rFonts w:ascii="仿宋_GB2312" w:hAnsi="仿宋_GB2312" w:cs="仿宋_GB2312" w:eastAsia="仿宋_GB2312"/>
                      <w:sz w:val="19"/>
                      <w:color w:val="000000"/>
                    </w:rPr>
                    <w:t>5.内置搭建完成场景数量≥3个。</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1.屏幕尺寸≥75英寸，DLED背光，16:9比例，物理分辨率≥3840×2160；</w:t>
                  </w:r>
                  <w:r>
                    <w:br/>
                  </w:r>
                  <w:r>
                    <w:rPr>
                      <w:rFonts w:ascii="仿宋_GB2312" w:hAnsi="仿宋_GB2312" w:cs="仿宋_GB2312" w:eastAsia="仿宋_GB2312"/>
                      <w:sz w:val="19"/>
                      <w:color w:val="000000"/>
                    </w:rPr>
                    <w:t>2.亮度≥300cd/m²，静态对比度≥5000:1，像素点距≤0.43mm，屏幕响应时间≤6ms；</w:t>
                  </w:r>
                  <w:r>
                    <w:br/>
                  </w:r>
                  <w:r>
                    <w:rPr>
                      <w:rFonts w:ascii="仿宋_GB2312" w:hAnsi="仿宋_GB2312" w:cs="仿宋_GB2312" w:eastAsia="仿宋_GB2312"/>
                      <w:sz w:val="19"/>
                      <w:color w:val="000000"/>
                    </w:rPr>
                    <w:t>3.超窄边框一体化结构，面框铝型材；</w:t>
                  </w:r>
                  <w:r>
                    <w:br/>
                  </w:r>
                  <w:r>
                    <w:rPr>
                      <w:rFonts w:ascii="仿宋_GB2312" w:hAnsi="仿宋_GB2312" w:cs="仿宋_GB2312" w:eastAsia="仿宋_GB2312"/>
                      <w:sz w:val="19"/>
                      <w:color w:val="000000"/>
                    </w:rPr>
                    <w:t>4.内置双声道扬声器，单声道功率≥10W；</w:t>
                  </w:r>
                  <w:r>
                    <w:br/>
                  </w:r>
                  <w:r>
                    <w:rPr>
                      <w:rFonts w:ascii="仿宋_GB2312" w:hAnsi="仿宋_GB2312" w:cs="仿宋_GB2312" w:eastAsia="仿宋_GB2312"/>
                      <w:sz w:val="19"/>
                      <w:color w:val="000000"/>
                    </w:rPr>
                    <w:t>5.前置红外触摸框；</w:t>
                  </w:r>
                  <w:r>
                    <w:br/>
                  </w:r>
                  <w:r>
                    <w:rPr>
                      <w:rFonts w:ascii="仿宋_GB2312" w:hAnsi="仿宋_GB2312" w:cs="仿宋_GB2312" w:eastAsia="仿宋_GB2312"/>
                      <w:sz w:val="19"/>
                      <w:color w:val="000000"/>
                    </w:rPr>
                    <w:t>6.触摸响应速度≤8ms，触摸识别直径≥3mm，支持手指、电磁笔双输入；</w:t>
                  </w:r>
                  <w:r>
                    <w:br/>
                  </w:r>
                  <w:r>
                    <w:rPr>
                      <w:rFonts w:ascii="仿宋_GB2312" w:hAnsi="仿宋_GB2312" w:cs="仿宋_GB2312" w:eastAsia="仿宋_GB2312"/>
                      <w:sz w:val="19"/>
                      <w:color w:val="000000"/>
                    </w:rPr>
                    <w:t>7.搭载主流Android智能系统，兼容主流通用系统版本；</w:t>
                  </w:r>
                  <w:r>
                    <w:br/>
                  </w:r>
                  <w:r>
                    <w:rPr>
                      <w:rFonts w:ascii="仿宋_GB2312" w:hAnsi="仿宋_GB2312" w:cs="仿宋_GB2312" w:eastAsia="仿宋_GB2312"/>
                      <w:sz w:val="19"/>
                      <w:color w:val="000000"/>
                    </w:rPr>
                    <w:t>8.八核处理器，主频≥1.5GHz，运行内存≥4GB DDR4，机身存储≥32GB；</w:t>
                  </w:r>
                  <w:r>
                    <w:br/>
                  </w:r>
                  <w:r>
                    <w:rPr>
                      <w:rFonts w:ascii="仿宋_GB2312" w:hAnsi="仿宋_GB2312" w:cs="仿宋_GB2312" w:eastAsia="仿宋_GB2312"/>
                      <w:sz w:val="19"/>
                      <w:color w:val="000000"/>
                    </w:rPr>
                    <w:t>9.支持Wi-Fi无线传输；</w:t>
                  </w:r>
                  <w:r>
                    <w:br/>
                  </w:r>
                  <w:r>
                    <w:rPr>
                      <w:rFonts w:ascii="仿宋_GB2312" w:hAnsi="仿宋_GB2312" w:cs="仿宋_GB2312" w:eastAsia="仿宋_GB2312"/>
                      <w:sz w:val="19"/>
                      <w:color w:val="000000"/>
                    </w:rPr>
                    <w:t>10.视频输入：HDMIIN≥2路，Type-C≥2路；</w:t>
                  </w:r>
                  <w:r>
                    <w:br/>
                  </w:r>
                  <w:r>
                    <w:rPr>
                      <w:rFonts w:ascii="仿宋_GB2312" w:hAnsi="仿宋_GB2312" w:cs="仿宋_GB2312" w:eastAsia="仿宋_GB2312"/>
                      <w:sz w:val="19"/>
                      <w:color w:val="000000"/>
                    </w:rPr>
                    <w:t>11.OPS插拔式电脑模块</w:t>
                  </w:r>
                  <w:r>
                    <w:br/>
                  </w:r>
                  <w:r>
                    <w:rPr>
                      <w:rFonts w:ascii="仿宋_GB2312" w:hAnsi="仿宋_GB2312" w:cs="仿宋_GB2312" w:eastAsia="仿宋_GB2312"/>
                      <w:sz w:val="19"/>
                      <w:color w:val="000000"/>
                    </w:rPr>
                    <w:t>（1）CPU核心规格≥16核24线程，最高睿频≥4.0GHz；</w:t>
                  </w:r>
                  <w:r>
                    <w:br/>
                  </w:r>
                  <w:r>
                    <w:rPr>
                      <w:rFonts w:ascii="仿宋_GB2312" w:hAnsi="仿宋_GB2312" w:cs="仿宋_GB2312" w:eastAsia="仿宋_GB2312"/>
                      <w:sz w:val="19"/>
                      <w:color w:val="000000"/>
                    </w:rPr>
                    <w:t>（2）DDR4内存≥16GB，固态硬盘≥512GB；</w:t>
                  </w:r>
                  <w:r>
                    <w:br/>
                  </w:r>
                  <w:r>
                    <w:rPr>
                      <w:rFonts w:ascii="仿宋_GB2312" w:hAnsi="仿宋_GB2312" w:cs="仿宋_GB2312" w:eastAsia="仿宋_GB2312"/>
                      <w:sz w:val="19"/>
                      <w:color w:val="000000"/>
                    </w:rPr>
                    <w:t>12.配套壁挂支架、移动支架，兼容通用行业安装标准。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5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场地装修、布线</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1.墙面基层处理：对部分需要处理的墙面空鼓、开裂、起皮部位修补找平，铲除原有老化涂层，两遍耐水腻子手工打磨平整；</w:t>
                  </w:r>
                  <w:r>
                    <w:br/>
                  </w:r>
                  <w:r>
                    <w:rPr>
                      <w:rFonts w:ascii="仿宋_GB2312" w:hAnsi="仿宋_GB2312" w:cs="仿宋_GB2312" w:eastAsia="仿宋_GB2312"/>
                      <w:sz w:val="19"/>
                      <w:color w:val="000000"/>
                    </w:rPr>
                    <w:t>2.吊顶处理：采用定制化格栅吊顶，造型满足场地需求；</w:t>
                  </w:r>
                  <w:r>
                    <w:br/>
                  </w:r>
                  <w:r>
                    <w:rPr>
                      <w:rFonts w:ascii="仿宋_GB2312" w:hAnsi="仿宋_GB2312" w:cs="仿宋_GB2312" w:eastAsia="仿宋_GB2312"/>
                      <w:sz w:val="19"/>
                      <w:color w:val="000000"/>
                    </w:rPr>
                    <w:t>3.灯光处理：数量及尺寸满足现场使用需求；</w:t>
                  </w:r>
                  <w:r>
                    <w:br/>
                  </w:r>
                  <w:r>
                    <w:rPr>
                      <w:rFonts w:ascii="仿宋_GB2312" w:hAnsi="仿宋_GB2312" w:cs="仿宋_GB2312" w:eastAsia="仿宋_GB2312"/>
                      <w:sz w:val="19"/>
                      <w:color w:val="000000"/>
                    </w:rPr>
                    <w:t>4.强电改造：采用国标纯铜阻燃BV 4mm²电线，平整美观；布设五孔电源插座10A专用大功率插座，布线点数量及功率满足使用；</w:t>
                  </w:r>
                  <w:r>
                    <w:br/>
                  </w:r>
                  <w:r>
                    <w:rPr>
                      <w:rFonts w:ascii="仿宋_GB2312" w:hAnsi="仿宋_GB2312" w:cs="仿宋_GB2312" w:eastAsia="仿宋_GB2312"/>
                      <w:sz w:val="19"/>
                      <w:color w:val="000000"/>
                    </w:rPr>
                    <w:t>5.弱电改造：采用企业级Wi-Fi6无线架构，实现实训室全覆盖、无信号盲区、弱信号区域。支持2.4G/5G双频，满足终端并发稳定接入；</w:t>
                  </w:r>
                  <w:r>
                    <w:br/>
                  </w:r>
                  <w:r>
                    <w:rPr>
                      <w:rFonts w:ascii="仿宋_GB2312" w:hAnsi="仿宋_GB2312" w:cs="仿宋_GB2312" w:eastAsia="仿宋_GB2312"/>
                      <w:sz w:val="19"/>
                      <w:color w:val="000000"/>
                    </w:rPr>
                    <w:t>6.玻璃隔断：整体尺寸总长≥7.5m、高2.8m（具体尺寸根据场地定制），落地窄边铝框结构；型材铝合金型材，304不锈钢配件；玻璃≥5mm钢化+20A中空+≥5mm钢化双玻；中空内置铝合金百叶，侧边手动操控，可翻转调光，钢丝绳防锈无卡顿；配封胶条，拼接缝隙均匀，立面垂直平整。</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批</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5"/>
                  <w:vMerge/>
                  <w:tcBorders>
                    <w:top w:val="none" w:color="000000" w:sz="4"/>
                    <w:left w:val="single" w:color="000000" w:sz="4"/>
                    <w:bottom w:val="single" w:color="000000" w:sz="4"/>
                    <w:right w:val="single" w:color="000000" w:sz="4"/>
                  </w:tcBorders>
                </w:tcPr>
                <w:p/>
              </w:tc>
              <w:tc>
                <w:tcPr>
                  <w:tcW w:type="dxa" w:w="5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文化建设</w:t>
                  </w:r>
                </w:p>
              </w:tc>
              <w:tc>
                <w:tcPr>
                  <w:tcW w:type="dxa" w:w="1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1.包含实训室文化展板定制、制作、安装、全套服务；</w:t>
                  </w:r>
                  <w:r>
                    <w:br/>
                  </w:r>
                  <w:r>
                    <w:rPr>
                      <w:rFonts w:ascii="仿宋_GB2312" w:hAnsi="仿宋_GB2312" w:cs="仿宋_GB2312" w:eastAsia="仿宋_GB2312"/>
                      <w:sz w:val="19"/>
                      <w:color w:val="000000"/>
                    </w:rPr>
                    <w:t>2.展板数量、单块尺寸、整体排版根据实训室现场墙面尺寸、门窗位置、设备摆放、空间布局定制适配，做到布局匀称、主次分明、视觉协调，完全贴合现场实际需求；</w:t>
                  </w:r>
                  <w:r>
                    <w:br/>
                  </w:r>
                  <w:r>
                    <w:rPr>
                      <w:rFonts w:ascii="仿宋_GB2312" w:hAnsi="仿宋_GB2312" w:cs="仿宋_GB2312" w:eastAsia="仿宋_GB2312"/>
                      <w:sz w:val="19"/>
                      <w:color w:val="000000"/>
                    </w:rPr>
                    <w:t>3.整体风格简约大方、庄重整洁、氛围浓厚，色彩搭配柔和统一；</w:t>
                  </w:r>
                  <w:r>
                    <w:br/>
                  </w:r>
                  <w:r>
                    <w:rPr>
                      <w:rFonts w:ascii="仿宋_GB2312" w:hAnsi="仿宋_GB2312" w:cs="仿宋_GB2312" w:eastAsia="仿宋_GB2312"/>
                      <w:sz w:val="19"/>
                      <w:color w:val="000000"/>
                    </w:rPr>
                    <w:t>4.展板贴合对应实训专业特色，涵盖实训安全操作规程、专业知识要点、实训风采、管理制度、励志标语等内容，内容积极正向。</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批</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本项目核心产品为智慧物流服务虚拟仿真实训室-冷链物流虚拟仿真实训区-全程冷链动态认知展示平台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4"/>
              </w:rPr>
              <w:t>现代服务虚拟仿真基地规划布局图（</w:t>
            </w:r>
            <w:r>
              <w:rPr>
                <w:rFonts w:ascii="仿宋_GB2312" w:hAnsi="仿宋_GB2312" w:cs="仿宋_GB2312" w:eastAsia="仿宋_GB2312"/>
                <w:sz w:val="24"/>
              </w:rPr>
              <w:t>1）</w:t>
            </w:r>
          </w:p>
          <w:p>
            <w:pPr>
              <w:pStyle w:val="null3"/>
              <w:jc w:val="center"/>
            </w:pPr>
            <w:r>
              <w:drawing>
                <wp:inline distT="0" distR="0" distB="0" distL="0">
                  <wp:extent cx="1621155" cy="62817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621155" cy="628170"/>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sz w:val="24"/>
              </w:rPr>
              <w:t>现代服务虚拟仿真基地规划布局图（</w:t>
            </w:r>
            <w:r>
              <w:rPr>
                <w:rFonts w:ascii="仿宋_GB2312" w:hAnsi="仿宋_GB2312" w:cs="仿宋_GB2312" w:eastAsia="仿宋_GB2312"/>
                <w:sz w:val="24"/>
              </w:rPr>
              <w:t>2）</w:t>
            </w:r>
          </w:p>
          <w:p>
            <w:pPr>
              <w:pStyle w:val="null3"/>
              <w:jc w:val="center"/>
            </w:pPr>
            <w:r>
              <w:drawing>
                <wp:inline distT="0" distR="0" distB="0" distL="0">
                  <wp:extent cx="1621155" cy="56725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1621155" cy="567257"/>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b/>
              </w:rPr>
              <w:t>特别说明：</w:t>
            </w:r>
          </w:p>
          <w:p>
            <w:pPr>
              <w:pStyle w:val="null3"/>
              <w:jc w:val="left"/>
            </w:pPr>
            <w:r>
              <w:rPr>
                <w:rFonts w:ascii="仿宋_GB2312" w:hAnsi="仿宋_GB2312" w:cs="仿宋_GB2312" w:eastAsia="仿宋_GB2312"/>
              </w:rPr>
              <w:t>1.</w:t>
            </w:r>
            <w:r>
              <w:rPr>
                <w:rFonts w:ascii="仿宋_GB2312" w:hAnsi="仿宋_GB2312" w:cs="仿宋_GB2312" w:eastAsia="仿宋_GB2312"/>
              </w:rPr>
              <w:t>要求本项目所有软件</w:t>
            </w:r>
            <w:r>
              <w:rPr>
                <w:rFonts w:ascii="仿宋_GB2312" w:hAnsi="仿宋_GB2312" w:cs="仿宋_GB2312" w:eastAsia="仿宋_GB2312"/>
              </w:rPr>
              <w:t>质保</w:t>
            </w:r>
            <w:r>
              <w:rPr>
                <w:rFonts w:ascii="仿宋_GB2312" w:hAnsi="仿宋_GB2312" w:cs="仿宋_GB2312" w:eastAsia="仿宋_GB2312"/>
              </w:rPr>
              <w:t>期内免费升级更新</w:t>
            </w:r>
            <w:r>
              <w:rPr>
                <w:rFonts w:ascii="仿宋_GB2312" w:hAnsi="仿宋_GB2312" w:cs="仿宋_GB2312" w:eastAsia="仿宋_GB2312"/>
              </w:rPr>
              <w:t>，</w:t>
            </w:r>
            <w:r>
              <w:rPr>
                <w:rFonts w:ascii="仿宋_GB2312" w:hAnsi="仿宋_GB2312" w:cs="仿宋_GB2312" w:eastAsia="仿宋_GB2312"/>
              </w:rPr>
              <w:t>硬件免费维修维护。</w:t>
            </w:r>
          </w:p>
          <w:p>
            <w:pPr>
              <w:pStyle w:val="null3"/>
              <w:jc w:val="left"/>
            </w:pPr>
            <w:r>
              <w:rPr>
                <w:rFonts w:ascii="仿宋_GB2312" w:hAnsi="仿宋_GB2312" w:cs="仿宋_GB2312" w:eastAsia="仿宋_GB2312"/>
              </w:rPr>
              <w:t>2.</w:t>
            </w:r>
            <w:r>
              <w:rPr>
                <w:rFonts w:ascii="仿宋_GB2312" w:hAnsi="仿宋_GB2312" w:cs="仿宋_GB2312" w:eastAsia="仿宋_GB2312"/>
              </w:rPr>
              <w:t>要求项目</w:t>
            </w:r>
            <w:r>
              <w:rPr>
                <w:rFonts w:ascii="仿宋_GB2312" w:hAnsi="仿宋_GB2312" w:cs="仿宋_GB2312" w:eastAsia="仿宋_GB2312"/>
              </w:rPr>
              <w:t>交付前提供不少于3天的线下集中培训，并承诺在交付后根据需要及时提供线下或线上培训指导服务。</w:t>
            </w:r>
          </w:p>
          <w:p>
            <w:pPr>
              <w:pStyle w:val="null3"/>
              <w:jc w:val="left"/>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要求对专业实训中心的每个实训区域提供实训指导书，涵盖的实训项目总数不少于10个</w:t>
            </w:r>
            <w:r>
              <w:rPr>
                <w:rFonts w:ascii="仿宋_GB2312" w:hAnsi="仿宋_GB2312" w:cs="仿宋_GB2312" w:eastAsia="仿宋_GB2312"/>
              </w:rPr>
              <w:t>。</w:t>
            </w:r>
          </w:p>
          <w:p>
            <w:pPr>
              <w:pStyle w:val="null3"/>
              <w:jc w:val="left"/>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要求</w:t>
            </w:r>
            <w:r>
              <w:rPr>
                <w:rFonts w:ascii="仿宋_GB2312" w:hAnsi="仿宋_GB2312" w:cs="仿宋_GB2312" w:eastAsia="仿宋_GB2312"/>
              </w:rPr>
              <w:t>项目质保期不少于三年。</w:t>
            </w:r>
          </w:p>
          <w:p>
            <w:pPr>
              <w:pStyle w:val="null3"/>
              <w:jc w:val="left"/>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要求项目交付期不超过60</w:t>
            </w:r>
            <w:r>
              <w:rPr>
                <w:rFonts w:ascii="仿宋_GB2312" w:hAnsi="仿宋_GB2312" w:cs="仿宋_GB2312" w:eastAsia="仿宋_GB2312"/>
              </w:rPr>
              <w:t>日历天。</w:t>
            </w:r>
          </w:p>
          <w:p>
            <w:pPr>
              <w:pStyle w:val="null3"/>
              <w:jc w:val="left"/>
            </w:pPr>
            <w:r>
              <w:rPr>
                <w:rFonts w:ascii="仿宋_GB2312" w:hAnsi="仿宋_GB2312" w:cs="仿宋_GB2312" w:eastAsia="仿宋_GB2312"/>
              </w:rPr>
              <w:t>6</w:t>
            </w:r>
            <w:r>
              <w:rPr>
                <w:rFonts w:ascii="仿宋_GB2312" w:hAnsi="仿宋_GB2312" w:cs="仿宋_GB2312" w:eastAsia="仿宋_GB2312"/>
              </w:rPr>
              <w:t>.要求正式开工前提供CAD版本场地布局图及渲染效果图，经甲方确认后方可施工。</w:t>
            </w:r>
          </w:p>
          <w:p>
            <w:pPr>
              <w:pStyle w:val="null3"/>
            </w:pPr>
            <w:r>
              <w:rPr>
                <w:rFonts w:ascii="仿宋_GB2312" w:hAnsi="仿宋_GB2312" w:cs="仿宋_GB2312" w:eastAsia="仿宋_GB2312"/>
              </w:rPr>
              <w:t>7.在上述各区域的场地装修、文化建设之外，要求配套设计室外临近空间的布置，形成整体氛围感，如提供区域门头、场地标识等。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预付款，合同签订后，货物运抵现场并经甲方初步核对数量、外观、型号无误，达到付款条件后，达到付款条件起10个工作日内，支付合同总金额的40.0%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进度款，产品安装调试完成，学校全部设备最终验收合格，乙方持《终验合格单》原件并向甲方提供合同总金额的全额增值税专用发票后，达到付款条件起10个工作日内，支付合同总金额的60.0%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3.5其他要求 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承诺函.docx 投标分项报价表.docx 产品技术参数表 投标人应提交的相关资格证明材料.docx 投标函 残疾人福利性单位声明函 节能、环保产品.docx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投标保证金已按招标文件规定提交且金额、形式、缴纳时间（投标截止时间前）符合招标文件要求。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承诺函.docx 投标分项报价表.docx 产品技术参数表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承诺函.docx 投标分项报价表.docx 产品技术参数表 投标人应提交的相关资格证明材料.docx 投标函 残疾人福利性单位声明函 节能、环保产品.docx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1、本项目参数完全满足采购需求得40分，▲参数有一项不满足扣1分，普通参数有一项不满足扣0.5分，扣完为止。 注：须提供证明材料，不限于：制造商出具的产品规格表、产品宣传彩页、技术白皮书、制造商官方网站发布的产品信息、说明书、检测报告或相关承诺等等相关证明材料。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投标人提供所投产品类似合同业绩（2023年1月至今，以合同签订时间为准并提供完整的合同复印件加盖公章），每提供一份得3分，满分9分。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 ①项目实施计划及配送方案； ②设备调试方案； ③人员配备方案（包括但不限于项目负责人、安装调试人员、配送人员、培训人员、售后服务技术人员等）； ④应急预案及特殊情况处理措施； ⑤产品供货渠道（包括但不限于原厂授权、销售协议、代理协议等资料）； ⑥质量保证措施（包括但不限于设备品质、制造工艺、易损易耗品响应方案等）； ⑦售后服务保障内容（包括但不限于质保期内和质保期后的正常维护和维修响应时间等售后服务措施）； ⑧产品使用培训方案（包括但不限于培训安排、培训目的、培训目标、培训计划等）。 评审标准:上述每项方案内容无缺陷得2分，满分为16分。方案内容每存在1处缺陷：扣0.5分，扣完为止；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供应商针对本项目提出具体的售后服务方案，方案各部分内容全面详细、阐述条理清晰详尽、符合采购要求。方案内容包含: ①售后服务机构地址，电话联系人、售后服务人员组织； ②售后服务保障措施，产品交付采购方后出现质量问题的响应时间； ③供货不及时、出现残次品等补货换货解决方案； ④售后服务承诺及培训要求。 评审标准:上述每项方案内容无缺陷得1分，满分为4分。方案内容每存在1处缺陷：扣0.5分，扣完为止；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满足招标文件要求且投标报价最低的为评标基准价，其价格分为满分。其他投标供应商的价格分统一按照下列公式计算：投标报价得分=（评标基准价/投标报价）×权值。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详见附件：节能、环保产品.docx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 Id="rId8"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