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2B743">
      <w:pPr>
        <w:adjustRightInd/>
        <w:snapToGrid/>
        <w:spacing w:line="360" w:lineRule="auto"/>
        <w:jc w:val="center"/>
        <w:outlineLvl w:val="1"/>
        <w:rPr>
          <w:rFonts w:hint="eastAsia" w:ascii="仿宋_GB2312" w:hAnsi="仿宋_GB2312" w:eastAsia="仿宋_GB2312" w:cs="仿宋_GB2312"/>
          <w:b/>
          <w:snapToGrid/>
          <w:color w:val="auto"/>
          <w:sz w:val="28"/>
          <w:szCs w:val="20"/>
          <w:lang w:val="en-US" w:eastAsia="zh-CN"/>
        </w:rPr>
      </w:pPr>
      <w:r>
        <w:rPr>
          <w:rFonts w:hint="eastAsia" w:ascii="仿宋_GB2312" w:hAnsi="仿宋_GB2312" w:eastAsia="仿宋_GB2312" w:cs="仿宋_GB2312"/>
          <w:b/>
          <w:snapToGrid/>
          <w:color w:val="auto"/>
          <w:sz w:val="28"/>
          <w:szCs w:val="20"/>
          <w:lang w:val="en-US" w:eastAsia="zh-CN"/>
        </w:rPr>
        <w:t>服务需求响应表</w:t>
      </w:r>
    </w:p>
    <w:p w14:paraId="5C714E7F">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项目名称：卫星遥感采集与监管业务能力提升项目</w:t>
      </w:r>
    </w:p>
    <w:p w14:paraId="0249AADA">
      <w:pPr>
        <w:spacing w:line="360" w:lineRule="auto"/>
        <w:rPr>
          <w:rFonts w:hint="default"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rPr>
        <w:t>项目编号：</w:t>
      </w:r>
      <w:r>
        <w:rPr>
          <w:rFonts w:hint="eastAsia" w:ascii="方正仿宋_GB2312" w:hAnsi="方正仿宋_GB2312" w:eastAsia="方正仿宋_GB2312" w:cs="方正仿宋_GB2312"/>
          <w:color w:val="auto"/>
          <w:sz w:val="20"/>
          <w:szCs w:val="20"/>
          <w:highlight w:val="none"/>
          <w:lang w:eastAsia="zh-CN"/>
        </w:rPr>
        <w:t>HSGJ2026-1</w:t>
      </w:r>
      <w:r>
        <w:rPr>
          <w:rFonts w:hint="eastAsia" w:ascii="方正仿宋_GB2312" w:hAnsi="方正仿宋_GB2312" w:eastAsia="方正仿宋_GB2312" w:cs="方正仿宋_GB2312"/>
          <w:color w:val="auto"/>
          <w:sz w:val="20"/>
          <w:szCs w:val="20"/>
          <w:highlight w:val="none"/>
          <w:lang w:val="en-US" w:eastAsia="zh-CN"/>
        </w:rPr>
        <w:t>74</w:t>
      </w:r>
    </w:p>
    <w:tbl>
      <w:tblPr>
        <w:tblStyle w:val="9"/>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2264"/>
        <w:gridCol w:w="2401"/>
        <w:gridCol w:w="2475"/>
        <w:gridCol w:w="1641"/>
      </w:tblGrid>
      <w:tr w14:paraId="1B77B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43F8536D">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序号</w:t>
            </w:r>
          </w:p>
        </w:tc>
        <w:tc>
          <w:tcPr>
            <w:tcW w:w="1137" w:type="pct"/>
            <w:noWrap w:val="0"/>
            <w:vAlign w:val="center"/>
          </w:tcPr>
          <w:p w14:paraId="56D49E0B">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内容</w:t>
            </w:r>
          </w:p>
        </w:tc>
        <w:tc>
          <w:tcPr>
            <w:tcW w:w="1206" w:type="pct"/>
            <w:noWrap w:val="0"/>
            <w:vAlign w:val="center"/>
          </w:tcPr>
          <w:p w14:paraId="3351CF62">
            <w:pPr>
              <w:spacing w:line="360" w:lineRule="auto"/>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val="en-US" w:eastAsia="zh-CN"/>
              </w:rPr>
              <w:t>招标</w:t>
            </w:r>
            <w:r>
              <w:rPr>
                <w:rFonts w:hint="eastAsia" w:ascii="方正仿宋_GB2312" w:hAnsi="方正仿宋_GB2312" w:eastAsia="方正仿宋_GB2312" w:cs="方正仿宋_GB2312"/>
                <w:color w:val="auto"/>
                <w:sz w:val="20"/>
                <w:szCs w:val="20"/>
                <w:highlight w:val="none"/>
                <w:lang w:eastAsia="zh-CN"/>
              </w:rPr>
              <w:t>文件的规范要求</w:t>
            </w:r>
          </w:p>
        </w:tc>
        <w:tc>
          <w:tcPr>
            <w:tcW w:w="1243" w:type="pct"/>
            <w:noWrap w:val="0"/>
            <w:vAlign w:val="center"/>
          </w:tcPr>
          <w:p w14:paraId="39917994">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响应文件对应规范</w:t>
            </w:r>
          </w:p>
        </w:tc>
        <w:tc>
          <w:tcPr>
            <w:tcW w:w="824" w:type="pct"/>
            <w:noWrap w:val="0"/>
            <w:vAlign w:val="center"/>
          </w:tcPr>
          <w:p w14:paraId="7C4A714F">
            <w:pPr>
              <w:spacing w:line="360" w:lineRule="auto"/>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备注</w:t>
            </w:r>
          </w:p>
        </w:tc>
      </w:tr>
      <w:tr w14:paraId="6789B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7FC2C681">
            <w:pPr>
              <w:pStyle w:val="7"/>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44E097B8">
            <w:pPr>
              <w:pStyle w:val="7"/>
              <w:ind w:firstLine="200"/>
              <w:rPr>
                <w:rFonts w:hint="eastAsia" w:ascii="方正仿宋_GB2312" w:hAnsi="方正仿宋_GB2312" w:eastAsia="方正仿宋_GB2312" w:cs="方正仿宋_GB2312"/>
                <w:sz w:val="20"/>
                <w:szCs w:val="20"/>
                <w:highlight w:val="none"/>
                <w:u w:val="single"/>
              </w:rPr>
            </w:pPr>
          </w:p>
        </w:tc>
        <w:tc>
          <w:tcPr>
            <w:tcW w:w="1206" w:type="pct"/>
            <w:noWrap w:val="0"/>
            <w:vAlign w:val="center"/>
          </w:tcPr>
          <w:p w14:paraId="467A3242">
            <w:pPr>
              <w:pStyle w:val="7"/>
              <w:ind w:firstLine="200"/>
              <w:rPr>
                <w:rFonts w:hint="eastAsia" w:ascii="方正仿宋_GB2312" w:hAnsi="方正仿宋_GB2312" w:eastAsia="方正仿宋_GB2312" w:cs="方正仿宋_GB2312"/>
                <w:sz w:val="20"/>
                <w:szCs w:val="20"/>
                <w:highlight w:val="none"/>
                <w:u w:val="single"/>
              </w:rPr>
            </w:pPr>
          </w:p>
        </w:tc>
        <w:tc>
          <w:tcPr>
            <w:tcW w:w="1243" w:type="pct"/>
            <w:noWrap w:val="0"/>
            <w:vAlign w:val="center"/>
          </w:tcPr>
          <w:p w14:paraId="2B084FA4">
            <w:pPr>
              <w:pStyle w:val="7"/>
              <w:ind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64D335E6">
            <w:pPr>
              <w:pStyle w:val="7"/>
              <w:ind w:firstLine="200"/>
              <w:rPr>
                <w:rFonts w:hint="eastAsia" w:ascii="方正仿宋_GB2312" w:hAnsi="方正仿宋_GB2312" w:eastAsia="方正仿宋_GB2312" w:cs="方正仿宋_GB2312"/>
                <w:sz w:val="20"/>
                <w:szCs w:val="20"/>
                <w:highlight w:val="none"/>
                <w:u w:val="single"/>
              </w:rPr>
            </w:pPr>
          </w:p>
        </w:tc>
      </w:tr>
      <w:tr w14:paraId="28408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5922EECA">
            <w:pPr>
              <w:pStyle w:val="7"/>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6F376D4E">
            <w:pPr>
              <w:pStyle w:val="7"/>
              <w:ind w:firstLine="200"/>
              <w:rPr>
                <w:rFonts w:hint="eastAsia" w:ascii="方正仿宋_GB2312" w:hAnsi="方正仿宋_GB2312" w:eastAsia="方正仿宋_GB2312" w:cs="方正仿宋_GB2312"/>
                <w:sz w:val="20"/>
                <w:szCs w:val="20"/>
                <w:highlight w:val="none"/>
                <w:u w:val="single"/>
              </w:rPr>
            </w:pPr>
          </w:p>
        </w:tc>
        <w:tc>
          <w:tcPr>
            <w:tcW w:w="1206" w:type="pct"/>
            <w:noWrap w:val="0"/>
            <w:vAlign w:val="center"/>
          </w:tcPr>
          <w:p w14:paraId="677F565A">
            <w:pPr>
              <w:pStyle w:val="7"/>
              <w:ind w:firstLine="200"/>
              <w:rPr>
                <w:rFonts w:hint="eastAsia" w:ascii="方正仿宋_GB2312" w:hAnsi="方正仿宋_GB2312" w:eastAsia="方正仿宋_GB2312" w:cs="方正仿宋_GB2312"/>
                <w:sz w:val="20"/>
                <w:szCs w:val="20"/>
                <w:highlight w:val="none"/>
                <w:u w:val="single"/>
              </w:rPr>
            </w:pPr>
          </w:p>
        </w:tc>
        <w:tc>
          <w:tcPr>
            <w:tcW w:w="1243" w:type="pct"/>
            <w:noWrap w:val="0"/>
            <w:vAlign w:val="center"/>
          </w:tcPr>
          <w:p w14:paraId="2D44CE56">
            <w:pPr>
              <w:pStyle w:val="7"/>
              <w:ind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3429D433">
            <w:pPr>
              <w:pStyle w:val="7"/>
              <w:ind w:firstLine="200"/>
              <w:rPr>
                <w:rFonts w:hint="eastAsia" w:ascii="方正仿宋_GB2312" w:hAnsi="方正仿宋_GB2312" w:eastAsia="方正仿宋_GB2312" w:cs="方正仿宋_GB2312"/>
                <w:sz w:val="20"/>
                <w:szCs w:val="20"/>
                <w:highlight w:val="none"/>
                <w:u w:val="single"/>
              </w:rPr>
            </w:pPr>
          </w:p>
        </w:tc>
      </w:tr>
      <w:tr w14:paraId="287B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5FE45CB4">
            <w:pPr>
              <w:pStyle w:val="7"/>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6EC5A7D9">
            <w:pPr>
              <w:pStyle w:val="7"/>
              <w:ind w:firstLine="200"/>
              <w:rPr>
                <w:rFonts w:hint="eastAsia" w:ascii="方正仿宋_GB2312" w:hAnsi="方正仿宋_GB2312" w:eastAsia="方正仿宋_GB2312" w:cs="方正仿宋_GB2312"/>
                <w:sz w:val="20"/>
                <w:szCs w:val="20"/>
                <w:highlight w:val="none"/>
                <w:u w:val="single"/>
              </w:rPr>
            </w:pPr>
          </w:p>
        </w:tc>
        <w:tc>
          <w:tcPr>
            <w:tcW w:w="1206" w:type="pct"/>
            <w:noWrap w:val="0"/>
            <w:vAlign w:val="center"/>
          </w:tcPr>
          <w:p w14:paraId="1810332A">
            <w:pPr>
              <w:pStyle w:val="7"/>
              <w:ind w:firstLine="200"/>
              <w:rPr>
                <w:rFonts w:hint="eastAsia" w:ascii="方正仿宋_GB2312" w:hAnsi="方正仿宋_GB2312" w:eastAsia="方正仿宋_GB2312" w:cs="方正仿宋_GB2312"/>
                <w:sz w:val="20"/>
                <w:szCs w:val="20"/>
                <w:highlight w:val="none"/>
                <w:u w:val="single"/>
              </w:rPr>
            </w:pPr>
          </w:p>
        </w:tc>
        <w:tc>
          <w:tcPr>
            <w:tcW w:w="1243" w:type="pct"/>
            <w:noWrap w:val="0"/>
            <w:vAlign w:val="center"/>
          </w:tcPr>
          <w:p w14:paraId="4DB86E7F">
            <w:pPr>
              <w:pStyle w:val="7"/>
              <w:ind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479C85E4">
            <w:pPr>
              <w:pStyle w:val="7"/>
              <w:ind w:firstLine="200"/>
              <w:rPr>
                <w:rFonts w:hint="eastAsia" w:ascii="方正仿宋_GB2312" w:hAnsi="方正仿宋_GB2312" w:eastAsia="方正仿宋_GB2312" w:cs="方正仿宋_GB2312"/>
                <w:sz w:val="20"/>
                <w:szCs w:val="20"/>
                <w:highlight w:val="none"/>
                <w:u w:val="single"/>
              </w:rPr>
            </w:pPr>
          </w:p>
        </w:tc>
      </w:tr>
      <w:tr w14:paraId="5D3E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4FBF6B8C">
            <w:pPr>
              <w:pStyle w:val="7"/>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3C8F8C3E">
            <w:pPr>
              <w:pStyle w:val="7"/>
              <w:ind w:firstLine="200"/>
              <w:rPr>
                <w:rFonts w:hint="eastAsia" w:ascii="方正仿宋_GB2312" w:hAnsi="方正仿宋_GB2312" w:eastAsia="方正仿宋_GB2312" w:cs="方正仿宋_GB2312"/>
                <w:sz w:val="20"/>
                <w:szCs w:val="20"/>
                <w:highlight w:val="none"/>
                <w:u w:val="single"/>
              </w:rPr>
            </w:pPr>
          </w:p>
        </w:tc>
        <w:tc>
          <w:tcPr>
            <w:tcW w:w="1206" w:type="pct"/>
            <w:noWrap w:val="0"/>
            <w:vAlign w:val="center"/>
          </w:tcPr>
          <w:p w14:paraId="368FFDAC">
            <w:pPr>
              <w:pStyle w:val="7"/>
              <w:ind w:firstLine="200"/>
              <w:rPr>
                <w:rFonts w:hint="eastAsia" w:ascii="方正仿宋_GB2312" w:hAnsi="方正仿宋_GB2312" w:eastAsia="方正仿宋_GB2312" w:cs="方正仿宋_GB2312"/>
                <w:sz w:val="20"/>
                <w:szCs w:val="20"/>
                <w:highlight w:val="none"/>
                <w:u w:val="single"/>
              </w:rPr>
            </w:pPr>
          </w:p>
        </w:tc>
        <w:tc>
          <w:tcPr>
            <w:tcW w:w="1243" w:type="pct"/>
            <w:noWrap w:val="0"/>
            <w:vAlign w:val="center"/>
          </w:tcPr>
          <w:p w14:paraId="08FBF047">
            <w:pPr>
              <w:pStyle w:val="7"/>
              <w:ind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610F0919">
            <w:pPr>
              <w:pStyle w:val="7"/>
              <w:ind w:firstLine="200"/>
              <w:rPr>
                <w:rFonts w:hint="eastAsia" w:ascii="方正仿宋_GB2312" w:hAnsi="方正仿宋_GB2312" w:eastAsia="方正仿宋_GB2312" w:cs="方正仿宋_GB2312"/>
                <w:sz w:val="20"/>
                <w:szCs w:val="20"/>
                <w:highlight w:val="none"/>
                <w:u w:val="single"/>
              </w:rPr>
            </w:pPr>
          </w:p>
        </w:tc>
      </w:tr>
      <w:tr w14:paraId="3681A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52903D83">
            <w:pPr>
              <w:pStyle w:val="7"/>
              <w:ind w:firstLine="200"/>
              <w:rPr>
                <w:rFonts w:hint="eastAsia" w:ascii="方正仿宋_GB2312" w:hAnsi="方正仿宋_GB2312" w:eastAsia="方正仿宋_GB2312" w:cs="方正仿宋_GB2312"/>
                <w:sz w:val="20"/>
                <w:szCs w:val="20"/>
                <w:highlight w:val="none"/>
                <w:u w:val="single"/>
              </w:rPr>
            </w:pPr>
          </w:p>
        </w:tc>
        <w:tc>
          <w:tcPr>
            <w:tcW w:w="1137" w:type="pct"/>
            <w:noWrap w:val="0"/>
            <w:vAlign w:val="center"/>
          </w:tcPr>
          <w:p w14:paraId="3386A101">
            <w:pPr>
              <w:pStyle w:val="7"/>
              <w:ind w:firstLine="200"/>
              <w:rPr>
                <w:rFonts w:hint="eastAsia" w:ascii="方正仿宋_GB2312" w:hAnsi="方正仿宋_GB2312" w:eastAsia="方正仿宋_GB2312" w:cs="方正仿宋_GB2312"/>
                <w:sz w:val="20"/>
                <w:szCs w:val="20"/>
                <w:highlight w:val="none"/>
                <w:u w:val="single"/>
              </w:rPr>
            </w:pPr>
          </w:p>
        </w:tc>
        <w:tc>
          <w:tcPr>
            <w:tcW w:w="1206" w:type="pct"/>
            <w:noWrap w:val="0"/>
            <w:vAlign w:val="center"/>
          </w:tcPr>
          <w:p w14:paraId="65068632">
            <w:pPr>
              <w:pStyle w:val="7"/>
              <w:ind w:firstLine="200"/>
              <w:rPr>
                <w:rFonts w:hint="eastAsia" w:ascii="方正仿宋_GB2312" w:hAnsi="方正仿宋_GB2312" w:eastAsia="方正仿宋_GB2312" w:cs="方正仿宋_GB2312"/>
                <w:sz w:val="20"/>
                <w:szCs w:val="20"/>
                <w:highlight w:val="none"/>
                <w:u w:val="single"/>
              </w:rPr>
            </w:pPr>
          </w:p>
        </w:tc>
        <w:tc>
          <w:tcPr>
            <w:tcW w:w="1243" w:type="pct"/>
            <w:noWrap w:val="0"/>
            <w:vAlign w:val="center"/>
          </w:tcPr>
          <w:p w14:paraId="55B4A112">
            <w:pPr>
              <w:pStyle w:val="7"/>
              <w:ind w:firstLine="200"/>
              <w:rPr>
                <w:rFonts w:hint="eastAsia" w:ascii="方正仿宋_GB2312" w:hAnsi="方正仿宋_GB2312" w:eastAsia="方正仿宋_GB2312" w:cs="方正仿宋_GB2312"/>
                <w:sz w:val="20"/>
                <w:szCs w:val="20"/>
                <w:highlight w:val="none"/>
                <w:u w:val="single"/>
              </w:rPr>
            </w:pPr>
          </w:p>
        </w:tc>
        <w:tc>
          <w:tcPr>
            <w:tcW w:w="824" w:type="pct"/>
            <w:noWrap w:val="0"/>
            <w:vAlign w:val="center"/>
          </w:tcPr>
          <w:p w14:paraId="43EFDFF6">
            <w:pPr>
              <w:pStyle w:val="7"/>
              <w:ind w:firstLine="200"/>
              <w:rPr>
                <w:rFonts w:hint="eastAsia" w:ascii="方正仿宋_GB2312" w:hAnsi="方正仿宋_GB2312" w:eastAsia="方正仿宋_GB2312" w:cs="方正仿宋_GB2312"/>
                <w:sz w:val="20"/>
                <w:szCs w:val="20"/>
                <w:highlight w:val="none"/>
                <w:u w:val="single"/>
              </w:rPr>
            </w:pPr>
          </w:p>
        </w:tc>
      </w:tr>
    </w:tbl>
    <w:p w14:paraId="514F5DBF">
      <w:pPr>
        <w:pStyle w:val="4"/>
        <w:spacing w:line="360" w:lineRule="auto"/>
        <w:ind w:firstLine="400" w:firstLineChars="20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注：</w:t>
      </w:r>
    </w:p>
    <w:p w14:paraId="3E5A7A62">
      <w:pPr>
        <w:pStyle w:val="4"/>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1.投标人须按照招标文件“第三章招标项目技术、服务、商务及其他要求中的3.2.2服务要求”逐条完整填写响应表。投标人可根据项目情况自行增加内容项完善表格，表格不够用，可按此表复制。如果未完整填写响应表的各项内容则视作投标人已经对招标文件相关要求和内容完全理解并同意，其报价为在此基础上的完全价格。</w:t>
      </w:r>
    </w:p>
    <w:p w14:paraId="4BC4AAEE">
      <w:pPr>
        <w:pStyle w:val="4"/>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2.在采购人与成交投标人签订合同时，如成交投标人未在响应文件“服务需求响应表”中列出偏离说明，无论即将发生或已发生任何情形，均视为完全符合</w:t>
      </w:r>
      <w:r>
        <w:rPr>
          <w:rFonts w:hint="eastAsia" w:ascii="方正仿宋_GB2312" w:hAnsi="方正仿宋_GB2312" w:eastAsia="方正仿宋_GB2312" w:cs="方正仿宋_GB2312"/>
          <w:color w:val="auto"/>
          <w:sz w:val="20"/>
          <w:szCs w:val="20"/>
          <w:highlight w:val="none"/>
          <w:lang w:val="en-US" w:eastAsia="zh-CN"/>
        </w:rPr>
        <w:t>招标</w:t>
      </w:r>
      <w:r>
        <w:rPr>
          <w:rFonts w:hint="eastAsia" w:ascii="方正仿宋_GB2312" w:hAnsi="方正仿宋_GB2312" w:eastAsia="方正仿宋_GB2312" w:cs="方正仿宋_GB2312"/>
          <w:color w:val="auto"/>
          <w:sz w:val="20"/>
          <w:szCs w:val="20"/>
          <w:highlight w:val="none"/>
          <w:lang w:eastAsia="zh-CN"/>
        </w:rPr>
        <w:t>文件要求，并写入合同。若成交投标人在合同签订前，以上述事项为借口而不履行合同签订手续及执行合同，则视作拒绝与采购人签订合同。</w:t>
      </w:r>
    </w:p>
    <w:p w14:paraId="5356F5F0">
      <w:pPr>
        <w:spacing w:after="48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bookmarkStart w:id="0" w:name="_GoBack"/>
      <w:bookmarkEnd w:id="0"/>
    </w:p>
    <w:p w14:paraId="4D1BBA74">
      <w:pPr>
        <w:spacing w:after="48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投标人名称：（盖章）</w:t>
      </w:r>
    </w:p>
    <w:p w14:paraId="72BCBCD8">
      <w:pPr>
        <w:spacing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法定代表人或其授权代表：(签字或盖章)</w:t>
      </w:r>
    </w:p>
    <w:p w14:paraId="013F9931">
      <w:pPr>
        <w:spacing w:before="48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日期：年月日</w:t>
      </w:r>
    </w:p>
    <w:p w14:paraId="7BCC486D">
      <w:pPr>
        <w:spacing w:before="480" w:line="360" w:lineRule="auto"/>
        <w:ind w:firstLine="2600" w:firstLineChars="1300"/>
        <w:rPr>
          <w:rFonts w:hint="eastAsia" w:ascii="方正仿宋_GB2312" w:hAnsi="方正仿宋_GB2312" w:eastAsia="方正仿宋_GB2312" w:cs="方正仿宋_GB2312"/>
          <w:color w:val="auto"/>
          <w:sz w:val="20"/>
          <w:szCs w:val="20"/>
          <w:highlight w:val="none"/>
          <w:lang w:eastAsia="zh-CN"/>
        </w:rPr>
      </w:pPr>
    </w:p>
    <w:p w14:paraId="2CD818F3">
      <w:pPr>
        <w:rPr>
          <w:rFonts w:ascii="仿宋_GB2312" w:hAnsi="仿宋_GB2312" w:eastAsia="仿宋_GB2312" w:cs="仿宋_GB2312"/>
        </w:rPr>
      </w:pPr>
    </w:p>
    <w:p w14:paraId="20CCA8E3">
      <w:pPr>
        <w:pStyle w:val="12"/>
        <w:ind w:firstLine="960"/>
        <w:rPr>
          <w:rFonts w:ascii="仿宋_GB2312" w:hAnsi="仿宋_GB2312" w:eastAsia="仿宋_GB2312" w:cs="仿宋_GB2312"/>
        </w:rPr>
      </w:pPr>
    </w:p>
    <w:p w14:paraId="63420C57"/>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A4D4CDB-8D4B-4EDA-A154-D21F6BF8EFB5}"/>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embedRegular r:id="rId2" w:fontKey="{A0FA1D3F-5371-40E5-957B-4EE87E272320}"/>
  </w:font>
  <w:font w:name="方正仿宋_GB2312">
    <w:panose1 w:val="02000000000000000000"/>
    <w:charset w:val="86"/>
    <w:family w:val="auto"/>
    <w:pitch w:val="default"/>
    <w:sig w:usb0="A00002BF" w:usb1="184F6CFA" w:usb2="00000012" w:usb3="00000000" w:csb0="00040001" w:csb1="00000000"/>
    <w:embedRegular r:id="rId3" w:fontKey="{0D8E27CA-46A9-4E1E-8B91-516C394FD0CC}"/>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4D2DA9"/>
    <w:rsid w:val="704D2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rPr>
  </w:style>
  <w:style w:type="paragraph" w:styleId="3">
    <w:name w:val="Body Text Indent"/>
    <w:basedOn w:val="1"/>
    <w:qFormat/>
    <w:uiPriority w:val="0"/>
    <w:pPr>
      <w:ind w:firstLine="480"/>
    </w:pPr>
    <w:rPr>
      <w:rFonts w:ascii="宋体" w:hAnsi="宋体"/>
    </w:rPr>
  </w:style>
  <w:style w:type="paragraph" w:styleId="4">
    <w:name w:val="Plain Text"/>
    <w:basedOn w:val="1"/>
    <w:next w:val="1"/>
    <w:qFormat/>
    <w:uiPriority w:val="0"/>
    <w:rPr>
      <w:rFonts w:ascii="宋体" w:hAnsi="Courier New" w:cs="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100" w:beforeAutospacing="1" w:after="100" w:afterAutospacing="1"/>
    </w:pPr>
    <w:rPr>
      <w:rFonts w:ascii="宋体" w:hAnsi="宋体" w:cs="宋体"/>
      <w:sz w:val="24"/>
    </w:rPr>
  </w:style>
  <w:style w:type="paragraph" w:styleId="7">
    <w:name w:val="Body Text First Indent"/>
    <w:basedOn w:val="2"/>
    <w:unhideWhenUsed/>
    <w:qFormat/>
    <w:uiPriority w:val="99"/>
    <w:pPr>
      <w:ind w:firstLine="420" w:firstLineChars="100"/>
    </w:pPr>
    <w:rPr>
      <w:color w:val="auto"/>
      <w:sz w:val="20"/>
    </w:rPr>
  </w:style>
  <w:style w:type="paragraph" w:styleId="8">
    <w:name w:val="Body Text First Indent 2"/>
    <w:basedOn w:val="3"/>
    <w:qFormat/>
    <w:uiPriority w:val="0"/>
    <w:pPr>
      <w:spacing w:after="120" w:line="240" w:lineRule="auto"/>
      <w:ind w:left="420" w:leftChars="200" w:firstLine="420" w:firstLineChars="200"/>
    </w:pPr>
    <w:rPr>
      <w:rFonts w:ascii="Times New Roman"/>
      <w:sz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font41"/>
    <w:basedOn w:val="11"/>
    <w:qFormat/>
    <w:uiPriority w:val="0"/>
    <w:rPr>
      <w:rFonts w:hint="eastAsia" w:ascii="仿宋" w:hAnsi="仿宋" w:eastAsia="仿宋" w:cs="仿宋"/>
      <w:color w:val="FF0000"/>
      <w:sz w:val="32"/>
      <w:szCs w:val="32"/>
      <w:u w:val="none"/>
    </w:rPr>
  </w:style>
  <w:style w:type="character" w:customStyle="1" w:styleId="14">
    <w:name w:val="font21"/>
    <w:basedOn w:val="11"/>
    <w:qFormat/>
    <w:uiPriority w:val="0"/>
    <w:rPr>
      <w:rFonts w:hint="eastAsia" w:ascii="仿宋" w:hAnsi="仿宋" w:eastAsia="仿宋" w:cs="仿宋"/>
      <w:color w:val="000000"/>
      <w:sz w:val="32"/>
      <w:szCs w:val="32"/>
      <w:u w:val="none"/>
    </w:rPr>
  </w:style>
  <w:style w:type="paragraph" w:customStyle="1" w:styleId="15">
    <w:name w:val="Table Paragraph"/>
    <w:basedOn w:val="1"/>
    <w:qFormat/>
    <w:uiPriority w:val="1"/>
  </w:style>
  <w:style w:type="paragraph" w:styleId="16">
    <w:name w:val="List Paragraph"/>
    <w:basedOn w:val="1"/>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2026-06-26T07:10:00Z</dcterms:created>
  <dc:creator>Fu_______</dc:creator>
  <cp:lastModifiedBy>Fu_______</cp:lastModifiedBy>
  <dcterms:modified xsi:type="dcterms:W3CDTF">2026-06-26T07:13:15Z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0820F5C5491642A6A7F804174B7438BE_11</vt:lpwstr>
  </property>
  <property fmtid="{D5CDD505-2E9C-101B-9397-08002B2CF9AE}" pid="4" name="KSOTemplateDocerSaveRecord">
    <vt:lpwstr>eyJoZGlkIjoiOGU1M2EwZjk1NzIzYThhYTZjMWFlMzBjNzk0ZDI2MDMiLCJ1c2VySWQiOiI3NDA5MTM0MjcifQ==</vt:lpwstr>
  </property>
</Properties>
</file>