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0CF6F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业绩一览表</w:t>
      </w:r>
    </w:p>
    <w:p w14:paraId="1A948AF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7A74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60A4C0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22733F5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7DCADB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63DE55B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2BEA5CC8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2ED3423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备注</w:t>
            </w:r>
          </w:p>
        </w:tc>
      </w:tr>
      <w:tr w14:paraId="7B50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BBB488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163E244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5928613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2129240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7597B98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EBA06D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031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822DE2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5843655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39D171E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0BC07F1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2827B18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17B868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7FE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89FD01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5A4EDE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6ACF0F1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3F848E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59A7561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D1095D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49D6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670F0E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4EE917E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7540F33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37705CE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2784BA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056114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447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5BE727AC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A3238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BA04CC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2A7A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9AB6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F59B53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2B39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4B233B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07AD1A6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7AAD0F66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37ABC8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C537D86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4CAE9C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7747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3605836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7A1A015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397AD7F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3AA6F6B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02A4C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2F0F1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14CB510">
      <w:pPr>
        <w:pStyle w:val="3"/>
        <w:rPr>
          <w:rFonts w:hint="eastAsia" w:ascii="宋体" w:hAnsi="宋体" w:eastAsia="宋体" w:cs="宋体"/>
        </w:rPr>
      </w:pPr>
    </w:p>
    <w:p w14:paraId="7CD7A265">
      <w:pPr>
        <w:rPr>
          <w:rFonts w:hint="eastAsia" w:ascii="宋体" w:hAnsi="宋体" w:eastAsia="宋体" w:cs="宋体"/>
        </w:rPr>
      </w:pPr>
    </w:p>
    <w:p w14:paraId="76A9CCA0">
      <w:r>
        <w:rPr>
          <w:rFonts w:hint="eastAsia" w:ascii="宋体" w:hAnsi="宋体" w:eastAsia="宋体" w:cs="宋体"/>
          <w:sz w:val="24"/>
          <w:szCs w:val="24"/>
        </w:rPr>
        <w:t>注：以上业绩合同以签订时间为准，须在响应文件中附合同扫描件加盖公章。弄虚做假者，取消其成交资格。（相关合同关键页须包括项目名称、服务内容和签字盖章的页面）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43932"/>
    <w:rsid w:val="6D74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2026-04-29T07:47:00Z</dcterms:created>
  <dc:creator>啊秋</dc:creator>
  <cp:lastModifiedBy>啊秋</cp:lastModifiedBy>
  <dcterms:modified xsi:type="dcterms:W3CDTF">2026-04-29T07:48:04Z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90C1F29EDADC4D69BB8CD74D38842525_11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