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2CD9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产品整体性能</w:t>
      </w:r>
    </w:p>
    <w:p w14:paraId="2337F61A"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根据磋商文件“评标办法”和“采购内容及要求”编辑，格式自拟。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092493"/>
    <w:rsid w:val="2409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2026-04-29T06:56:00Z</dcterms:created>
  <dc:creator>啊秋</dc:creator>
  <cp:lastModifiedBy>啊秋</cp:lastModifiedBy>
  <dcterms:modified xsi:type="dcterms:W3CDTF">2026-04-29T07:45:36Z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C469D5D32A5F41B68FE9D3B9AFEDC31D_11</vt:lpwstr>
  </property>
  <property fmtid="{D5CDD505-2E9C-101B-9397-08002B2CF9AE}" pid="4" name="KSOTemplateDocerSaveRecord">
    <vt:lpwstr>eyJoZGlkIjoiMjMxNzEyNjEzZDI4MzU2MmNmYjM4NjVhYWE5YWJmNjciLCJ1c2VySWQiOiIxMzI5NDA1NDM1In0=</vt:lpwstr>
  </property>
</Properties>
</file>