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版本号：JXRZ-HC-2026-09320260729004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嵌入式单片机综合实训设备采购项目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JXRZ-HC-2026-093</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嵌入式单片机综合实训设备采购项目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嵌入式单片机综合实训设备采购项目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提⾼学校专业办学标准，提升专业实训教学⽔平，采⽤“嵌⼊式单⽚机综合实训设备”开展相关课程教学⼯作。协助教师开展科研课题研究，开展嵌⼊式单⽚机开发等相关⽐赛培训和社会培训⼯作。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所有材料均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汉中市汉台区陕西省汉中市汉台区汉中路街道办事处民主街明珠小区54号楼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0916-8898366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开户名称：陕西锦鑫睿泽项⽬管理有限公司</w:t>
            </w:r>
          </w:p>
          <w:p>
            <w:pPr>
              <w:pStyle w:val="null3"/>
            </w:pPr>
            <w:r>
              <w:rPr>
                <w:rFonts w:ascii="仿宋_GB2312" w:hAnsi="仿宋_GB2312" w:cs="仿宋_GB2312" w:eastAsia="仿宋_GB2312"/>
              </w:rPr>
              <w:t>开户银行：陕西汉中农村商业银⾏股份有限公司滨江新区⽀⾏</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采购代理服务收费管理暂⾏办法》（计价格[2002]1980号）、《关于采购代理服务收费有关问题的通知》（发改办价格[2003]857号）、《国家发展改⾰委关于降低部分建设项⽬收费标准规范收费⾏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应保证在本项⽬中使⽤的任何技术、产品和服务(包括部分使⽤)，不会产⽣因第三⽅提出侵犯其专利权、商标权或其它知识产权⽽引起的法律和经济纠纷，如因专利权、商标权或其它知识产权⽽引起法律和经济纠纷，由投标⼈承担所有相关责任。采购⼈享有本项⽬实施过程中产⽣的知识成果及知识产权。 ⼆、投标⼈将在采购项⽬实施过程中采⽤⾃有或者第三⽅知识成果的，使⽤该知识成果后，投标⼈需提供开发接⼝和开发⼿册等技术资料，并承诺提供⽆限期⽀持，采购⼈享有使⽤权(含采购⼈委托第三⽅在该项⽬后续开发的使⽤权)。 三、如采⽤投标⼈所不拥有的知识产权，则在投标报价中必须包括合法使⽤该知识产权的相关费⽤。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联系电话：0916-8898366</w:t>
      </w:r>
    </w:p>
    <w:p>
      <w:pPr>
        <w:pStyle w:val="null3"/>
      </w:pPr>
      <w:r>
        <w:rPr>
          <w:rFonts w:ascii="仿宋_GB2312" w:hAnsi="仿宋_GB2312" w:cs="仿宋_GB2312" w:eastAsia="仿宋_GB2312"/>
        </w:rPr>
        <w:t>地址：汉中市汉台区汉中路街道办事处⺠主街明珠⼩区54号楼1单元501室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提高学校专业办学标准，提升专业实训教学水平，采用“嵌入式单片机综合实训设备”开展相关课程教学工作。协助教师开展科研课题研究，开展嵌入式单片机开发等相关比赛培训和社会培训工作。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8"/>
              <w:gridCol w:w="390"/>
              <w:gridCol w:w="1666"/>
              <w:gridCol w:w="153"/>
              <w:gridCol w:w="166"/>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序</w:t>
                  </w:r>
                </w:p>
                <w:p>
                  <w:pPr>
                    <w:pStyle w:val="null3"/>
                    <w:jc w:val="center"/>
                  </w:pPr>
                  <w:r>
                    <w:rPr>
                      <w:rFonts w:ascii="仿宋_GB2312" w:hAnsi="仿宋_GB2312" w:cs="仿宋_GB2312" w:eastAsia="仿宋_GB2312"/>
                      <w:sz w:val="32"/>
                      <w:b/>
                      <w:color w:val="000000"/>
                    </w:rPr>
                    <w:t>号</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采购</w:t>
                  </w:r>
                </w:p>
                <w:p>
                  <w:pPr>
                    <w:pStyle w:val="null3"/>
                    <w:jc w:val="center"/>
                  </w:pPr>
                  <w:r>
                    <w:rPr>
                      <w:rFonts w:ascii="仿宋_GB2312" w:hAnsi="仿宋_GB2312" w:cs="仿宋_GB2312" w:eastAsia="仿宋_GB2312"/>
                      <w:sz w:val="32"/>
                      <w:b/>
                      <w:color w:val="000000"/>
                    </w:rPr>
                    <w:t>内容</w:t>
                  </w:r>
                </w:p>
              </w:tc>
              <w:tc>
                <w:tcPr>
                  <w:tcW w:type="dxa" w:w="1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主要技术参数</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单</w:t>
                  </w:r>
                </w:p>
                <w:p>
                  <w:pPr>
                    <w:pStyle w:val="null3"/>
                    <w:jc w:val="center"/>
                  </w:pPr>
                  <w:r>
                    <w:rPr>
                      <w:rFonts w:ascii="仿宋_GB2312" w:hAnsi="仿宋_GB2312" w:cs="仿宋_GB2312" w:eastAsia="仿宋_GB2312"/>
                      <w:sz w:val="32"/>
                      <w:b/>
                      <w:color w:val="000000"/>
                    </w:rPr>
                    <w:t>位</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数</w:t>
                  </w:r>
                </w:p>
                <w:p>
                  <w:pPr>
                    <w:pStyle w:val="null3"/>
                    <w:jc w:val="center"/>
                  </w:pPr>
                  <w:r>
                    <w:rPr>
                      <w:rFonts w:ascii="仿宋_GB2312" w:hAnsi="仿宋_GB2312" w:cs="仿宋_GB2312" w:eastAsia="仿宋_GB2312"/>
                      <w:sz w:val="32"/>
                      <w:b/>
                      <w:color w:val="000000"/>
                    </w:rPr>
                    <w:t>量</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教学实物视频展台</w:t>
                  </w:r>
                  <w:r>
                    <w:rPr>
                      <w:rFonts w:ascii="仿宋_GB2312" w:hAnsi="仿宋_GB2312" w:cs="仿宋_GB2312" w:eastAsia="仿宋_GB2312"/>
                      <w:sz w:val="24"/>
                    </w:rPr>
                    <w:t>(整体项目配备一套)</w:t>
                  </w:r>
                </w:p>
                <w:p>
                  <w:pPr>
                    <w:pStyle w:val="null3"/>
                    <w:jc w:val="center"/>
                  </w:pPr>
                </w:p>
              </w:tc>
              <w:tc>
                <w:tcPr>
                  <w:tcW w:type="dxa" w:w="1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1）镜头传感器：采用≥1300 万像素 CMOS 传感器，支持 4K 及以上静态拍摄分辨率；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2）拍摄幅面：最大拍摄幅面≥A4，可覆盖常规教材、试卷等展示物料；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3）成像性能：支持高清实时视频输出，画面流畅；支持自动对焦，切换展示物料时可快速清晰成像；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4）接口与供电：配备 HDMI、USB 3.0 接口，可直连投影、交互大屏等显示设备；支持 USB 供电；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5）补光设计：内置 LED 补光灯，支持亮度调节，适配不同光线环境；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6）配套功能：配套展示软件，具备画面缩放、旋转、冻结、批注、拍照存档等常用教学功能。</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图形工作站（每套设备平台配置</w:t>
                  </w:r>
                  <w:r>
                    <w:rPr>
                      <w:rFonts w:ascii="仿宋_GB2312" w:hAnsi="仿宋_GB2312" w:cs="仿宋_GB2312" w:eastAsia="仿宋_GB2312"/>
                      <w:sz w:val="24"/>
                    </w:rPr>
                    <w:t>1套）</w:t>
                  </w:r>
                </w:p>
              </w:tc>
              <w:tc>
                <w:tcPr>
                  <w:tcW w:type="dxa" w:w="1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1）处理器规格：国产X86架构处理器，CPU核数≥8核，主频≥2.4GHz，可稳定支撑教学实验实训教学开展、日常办公及基础图形处理需求；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2）内存规格：内存容量≥16GB，采用 DDR5 或 LPDDR5 规格，预留扩展插槽，支持内存容量扩容；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3）硬盘规格：标配≥256GB 固态硬盘 + ≥1TB 机械硬盘，主板预留存储扩展接口，支持后续容量升级；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4）接口规格：配备≥1 个 HDMI、≥1 个 VGA 视频输出接口；配备≥6 个 USB 接口，含 USB 3.0 高速接口与 USB-C 接口；具备音频输入、输出接口；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5）网卡：板载≥1 个 10/100/1000M 自适应以太网口；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6）显示器规格：屏幕尺寸≥23.8 英寸，显示分辨率≥1920×1080，配备 HDMI 输入接口；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7）鼠标≥1，键盘≥1，有线连接；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8）桌面操作系统：提供与计算机相适配的正版国产主流操作系统，如统信桌面操作系统V20、银河麒麟桌面操作系统 V10等，操作系统应当符合安全可靠测评等级Ⅰ级要求；提供三年服务，服务期内支持免费升级；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9）售后服务：提供售后服务≥3年，整机质保≥3年，每学期初免费升级电脑软件和应用软件。</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嵌入式单片机综合实训设备</w:t>
                  </w:r>
                </w:p>
              </w:tc>
              <w:tc>
                <w:tcPr>
                  <w:tcW w:type="dxa" w:w="1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整体要求：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要求设备</w:t>
                  </w:r>
                  <w:r>
                    <w:rPr>
                      <w:rFonts w:ascii="仿宋_GB2312" w:hAnsi="仿宋_GB2312" w:cs="仿宋_GB2312" w:eastAsia="仿宋_GB2312"/>
                      <w:sz w:val="24"/>
                    </w:rPr>
                    <w:t>平台基于</w:t>
                  </w:r>
                  <w:r>
                    <w:rPr>
                      <w:rFonts w:ascii="仿宋_GB2312" w:hAnsi="仿宋_GB2312" w:cs="仿宋_GB2312" w:eastAsia="仿宋_GB2312"/>
                      <w:sz w:val="24"/>
                    </w:rPr>
                    <w:t>“单片机+</w:t>
                  </w:r>
                  <w:r>
                    <w:rPr>
                      <w:rFonts w:ascii="仿宋_GB2312" w:hAnsi="仿宋_GB2312" w:cs="仿宋_GB2312" w:eastAsia="仿宋_GB2312"/>
                      <w:sz w:val="24"/>
                    </w:rPr>
                    <w:t>ARM</w:t>
                  </w:r>
                  <w:r>
                    <w:rPr>
                      <w:rFonts w:ascii="仿宋_GB2312" w:hAnsi="仿宋_GB2312" w:cs="仿宋_GB2312" w:eastAsia="仿宋_GB2312"/>
                      <w:sz w:val="24"/>
                    </w:rPr>
                    <w:t>+FPGA”多核处理器</w:t>
                  </w:r>
                  <w:r>
                    <w:rPr>
                      <w:rFonts w:ascii="仿宋_GB2312" w:hAnsi="仿宋_GB2312" w:cs="仿宋_GB2312" w:eastAsia="仿宋_GB2312"/>
                      <w:sz w:val="24"/>
                    </w:rPr>
                    <w:t>整体</w:t>
                  </w:r>
                  <w:r>
                    <w:rPr>
                      <w:rFonts w:ascii="仿宋_GB2312" w:hAnsi="仿宋_GB2312" w:cs="仿宋_GB2312" w:eastAsia="仿宋_GB2312"/>
                      <w:sz w:val="24"/>
                    </w:rPr>
                    <w:t>设计，</w:t>
                  </w:r>
                  <w:r>
                    <w:rPr>
                      <w:rFonts w:ascii="仿宋_GB2312" w:hAnsi="仿宋_GB2312" w:cs="仿宋_GB2312" w:eastAsia="仿宋_GB2312"/>
                      <w:sz w:val="24"/>
                    </w:rPr>
                    <w:t>一套设备中，其中，</w:t>
                  </w:r>
                  <w:r>
                    <w:rPr>
                      <w:rFonts w:ascii="仿宋_GB2312" w:hAnsi="仿宋_GB2312" w:cs="仿宋_GB2312" w:eastAsia="仿宋_GB2312"/>
                      <w:sz w:val="24"/>
                    </w:rPr>
                    <w:t>单片机用于基础实训教学、单片机体系与裸机编程教学；</w:t>
                  </w:r>
                  <w:r>
                    <w:rPr>
                      <w:rFonts w:ascii="仿宋_GB2312" w:hAnsi="仿宋_GB2312" w:cs="仿宋_GB2312" w:eastAsia="仿宋_GB2312"/>
                      <w:sz w:val="24"/>
                    </w:rPr>
                    <w:t>ARM</w:t>
                  </w:r>
                  <w:r>
                    <w:rPr>
                      <w:rFonts w:ascii="仿宋_GB2312" w:hAnsi="仿宋_GB2312" w:cs="仿宋_GB2312" w:eastAsia="仿宋_GB2312"/>
                      <w:sz w:val="24"/>
                    </w:rPr>
                    <w:t>用于拔高教学、嵌入式</w:t>
                  </w:r>
                  <w:r>
                    <w:rPr>
                      <w:rFonts w:ascii="仿宋_GB2312" w:hAnsi="仿宋_GB2312" w:cs="仿宋_GB2312" w:eastAsia="仿宋_GB2312"/>
                      <w:sz w:val="24"/>
                    </w:rPr>
                    <w:t>Linux操作系统开发教学、</w:t>
                  </w:r>
                  <w:r>
                    <w:rPr>
                      <w:rFonts w:ascii="仿宋_GB2312" w:hAnsi="仿宋_GB2312" w:cs="仿宋_GB2312" w:eastAsia="仿宋_GB2312"/>
                      <w:sz w:val="24"/>
                    </w:rPr>
                    <w:t>ARM</w:t>
                  </w:r>
                  <w:r>
                    <w:rPr>
                      <w:rFonts w:ascii="仿宋_GB2312" w:hAnsi="仿宋_GB2312" w:cs="仿宋_GB2312" w:eastAsia="仿宋_GB2312"/>
                      <w:sz w:val="24"/>
                    </w:rPr>
                    <w:t>体系结构与裸机编程教学；</w:t>
                  </w:r>
                  <w:r>
                    <w:rPr>
                      <w:rFonts w:ascii="仿宋_GB2312" w:hAnsi="仿宋_GB2312" w:cs="仿宋_GB2312" w:eastAsia="仿宋_GB2312"/>
                      <w:sz w:val="24"/>
                    </w:rPr>
                    <w:t>FPGA用于数字逻辑设计与数字系统设计教学。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）要求</w:t>
                  </w:r>
                  <w:r>
                    <w:rPr>
                      <w:rFonts w:ascii="仿宋_GB2312" w:hAnsi="仿宋_GB2312" w:cs="仿宋_GB2312" w:eastAsia="仿宋_GB2312"/>
                      <w:sz w:val="24"/>
                    </w:rPr>
                    <w:t>一套设备</w:t>
                  </w:r>
                  <w:r>
                    <w:rPr>
                      <w:rFonts w:ascii="仿宋_GB2312" w:hAnsi="仿宋_GB2312" w:cs="仿宋_GB2312" w:eastAsia="仿宋_GB2312"/>
                      <w:sz w:val="24"/>
                    </w:rPr>
                    <w:t>平台采用</w:t>
                  </w:r>
                  <w:r>
                    <w:rPr>
                      <w:rFonts w:ascii="仿宋_GB2312" w:hAnsi="仿宋_GB2312" w:cs="仿宋_GB2312" w:eastAsia="仿宋_GB2312"/>
                      <w:sz w:val="24"/>
                    </w:rPr>
                    <w:t>“多核心板+功能扩展板”设计模式，支持核心板更换，功能扩展板包含感知与数据采集单元、控制与执行单元、输入与显示交互单元、自动识别单元等功能模块，可满足单片机、嵌入式、FPGA相关课程设计、</w:t>
                  </w:r>
                  <w:r>
                    <w:rPr>
                      <w:rFonts w:ascii="仿宋_GB2312" w:hAnsi="仿宋_GB2312" w:cs="仿宋_GB2312" w:eastAsia="仿宋_GB2312"/>
                      <w:sz w:val="24"/>
                    </w:rPr>
                    <w:t>综合项目</w:t>
                  </w:r>
                  <w:r>
                    <w:rPr>
                      <w:rFonts w:ascii="仿宋_GB2312" w:hAnsi="仿宋_GB2312" w:cs="仿宋_GB2312" w:eastAsia="仿宋_GB2312"/>
                      <w:sz w:val="24"/>
                    </w:rPr>
                    <w:t>设计和创新研究使用。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要求一套设备平台支持单片机原理与应用、单片机应用系统设计、嵌入式微控制器原理与应用、嵌入式微控制器系统设计、嵌入式实时操作系统应用开发、嵌入式Linux操作系统基础、嵌入式Linux驱动开发、嵌入式系统综合应用开发、EDA技术、FPGA技术与应用、数字电子系统设计等多层次、多课程教学。</w:t>
                  </w:r>
                </w:p>
                <w:p>
                  <w:pPr>
                    <w:pStyle w:val="null3"/>
                    <w:jc w:val="both"/>
                  </w:pPr>
                  <w:r>
                    <w:rPr>
                      <w:rFonts w:ascii="仿宋_GB2312" w:hAnsi="仿宋_GB2312" w:cs="仿宋_GB2312" w:eastAsia="仿宋_GB2312"/>
                      <w:sz w:val="24"/>
                      <w:b/>
                    </w:rPr>
                    <w:t>各模块单元要求：</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单片机核心控制单元</w:t>
                  </w:r>
                </w:p>
                <w:p>
                  <w:pPr>
                    <w:pStyle w:val="null3"/>
                    <w:jc w:val="both"/>
                  </w:pPr>
                  <w:r>
                    <w:rPr>
                      <w:rFonts w:ascii="仿宋_GB2312" w:hAnsi="仿宋_GB2312" w:cs="仿宋_GB2312" w:eastAsia="仿宋_GB2312"/>
                      <w:sz w:val="24"/>
                    </w:rPr>
                    <w:t>★（1）核心芯片：要求采用DIP40封装的51系列8位单片机，指令代码完全兼容传统8051，程序空间大小≥8K字节，RAM≥512字节，工作频率可到40MHz，片上资源包含但不限于定时/计数器、UART串口、I/O接口、EEPROM、看门狗等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2）模块板载≥1个5V电源接口,支持模块单独供电；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3）模块板载≥1个USB转串口通信口；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4）模块板载≥2个独立按键，1个复位按键；</w:t>
                  </w:r>
                </w:p>
                <w:p>
                  <w:pPr>
                    <w:pStyle w:val="null3"/>
                    <w:jc w:val="both"/>
                  </w:pPr>
                  <w:r>
                    <w:rPr>
                      <w:rFonts w:ascii="仿宋_GB2312" w:hAnsi="仿宋_GB2312" w:cs="仿宋_GB2312" w:eastAsia="仿宋_GB2312"/>
                      <w:sz w:val="24"/>
                    </w:rPr>
                    <w:t>▲（5）模块板载≥1路短路保护电路，即电源发生短接时，自动切断电源并发出报警声提示，短路排除后自动恢复正常工作；要求提供基于该单片机核心控制单元的短路保护电路功能演示视频，要求演示过程清晰明了、结果现象明显，以MP4文件格式存放U盘中，作为佐证材料；</w:t>
                  </w:r>
                </w:p>
                <w:p>
                  <w:pPr>
                    <w:pStyle w:val="null3"/>
                    <w:numPr>
                      <w:ilvl w:val="0"/>
                      <w:numId w:val="1"/>
                    </w:numPr>
                    <w:jc w:val="both"/>
                  </w:pPr>
                  <w:r>
                    <w:rPr>
                      <w:rFonts w:ascii="仿宋_GB2312" w:hAnsi="仿宋_GB2312" w:cs="仿宋_GB2312" w:eastAsia="仿宋_GB2312"/>
                      <w:sz w:val="24"/>
                    </w:rPr>
                    <w:t>模块板载标准</w:t>
                  </w:r>
                  <w:r>
                    <w:rPr>
                      <w:rFonts w:ascii="仿宋_GB2312" w:hAnsi="仿宋_GB2312" w:cs="仿宋_GB2312" w:eastAsia="仿宋_GB2312"/>
                      <w:sz w:val="24"/>
                    </w:rPr>
                    <w:t>ISP下载接口，可使用外接的USB ASP下载线进行程序下载，也可通过串口直接下载用户程序。</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异构双核微处理器开发单元</w:t>
                  </w:r>
                </w:p>
                <w:p>
                  <w:pPr>
                    <w:pStyle w:val="null3"/>
                    <w:jc w:val="both"/>
                  </w:pPr>
                  <w:r>
                    <w:rPr>
                      <w:rFonts w:ascii="仿宋_GB2312" w:hAnsi="仿宋_GB2312" w:cs="仿宋_GB2312" w:eastAsia="仿宋_GB2312"/>
                      <w:sz w:val="24"/>
                    </w:rPr>
                    <w:t>★（1）要求单元采用单芯片多核异构系统架构处理器，至少包含双核 Cortex-A7和单核 Cortex-M4；A7内核应用处理器主频≥650MHz，M4内核微控制器主频≥209MHz；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2）内存和存储：≥1GB DDR，≥708KB SRAM，≥384KB AHBSRAM + 64KB AHBSRAM；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3）要求单元提供≥1个4GB eMMC；</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4）要求单元提供≥1个1000M以太网接口；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5）要求单元提供图形处理器单元（GPU）：支持OpenGL ES2.0；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6）要求单元提供丰富的硬件接口：包含但不限于IIC，SPI，USB2.0 HOST、USB2.0 OTG，SDIO，CAN，UART，RGB888信号接口，HDMI接口，RS485接口，10/100/1000M以太网，SWD标准下载接口，应用模块扩展接口；</w:t>
                  </w:r>
                </w:p>
                <w:p>
                  <w:pPr>
                    <w:pStyle w:val="null3"/>
                    <w:jc w:val="both"/>
                  </w:pPr>
                  <w:r>
                    <w:rPr>
                      <w:rFonts w:ascii="仿宋_GB2312" w:hAnsi="仿宋_GB2312" w:cs="仿宋_GB2312" w:eastAsia="仿宋_GB2312"/>
                      <w:sz w:val="24"/>
                    </w:rPr>
                    <w:t>▲（7）要求单元提供丰富的硬件资源：包含但不限于硬件接口，按键，LED，USB转串口，CAN收发模块，RS485通信模块，显示器接口模块，WiFi-BT双模模块，USB模块，以太网模块，音频模块。要求提供符合上述要求的异构双核微处理器开发单元实物图片，并清晰标注上述硬件资源位置。</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ARM核心控制单元</w:t>
                  </w:r>
                </w:p>
                <w:p>
                  <w:pPr>
                    <w:pStyle w:val="null3"/>
                    <w:jc w:val="both"/>
                  </w:pPr>
                  <w:r>
                    <w:rPr>
                      <w:rFonts w:ascii="仿宋_GB2312" w:hAnsi="仿宋_GB2312" w:cs="仿宋_GB2312" w:eastAsia="仿宋_GB2312"/>
                      <w:sz w:val="24"/>
                    </w:rPr>
                    <w:t>★（1）采用ARM Cortex-M3内核系列核心处理器，最高主频≥72MHz；</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2）内存和存储：≥256KB Flash，≥48KB SRAM；</w:t>
                  </w:r>
                </w:p>
                <w:p>
                  <w:pPr>
                    <w:pStyle w:val="null3"/>
                    <w:jc w:val="both"/>
                  </w:pPr>
                  <w:r>
                    <w:rPr>
                      <w:rFonts w:ascii="仿宋_GB2312" w:hAnsi="仿宋_GB2312" w:cs="仿宋_GB2312" w:eastAsia="仿宋_GB2312"/>
                      <w:sz w:val="24"/>
                    </w:rPr>
                    <w:t>▲（3）板载资源及扩展接口：包含但不限于1路12V供电接口，1路硬件复位按键，1路电源管理模块接口，4个功能按键，4个LED灯，1路任务板接口，1路循迹板接口，1路通信显示板接口，1路扩展板接口，1路USB转串口，1路CAN总线通信接口。要求提供符合上述要求的ARM核心控制单元实物图片，并清晰标注上述硬件资源位置。</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FPGA核心控制单元</w:t>
                  </w:r>
                </w:p>
                <w:p>
                  <w:pPr>
                    <w:pStyle w:val="null3"/>
                    <w:jc w:val="both"/>
                  </w:pPr>
                  <w:r>
                    <w:rPr>
                      <w:rFonts w:ascii="仿宋_GB2312" w:hAnsi="仿宋_GB2312" w:cs="仿宋_GB2312" w:eastAsia="仿宋_GB2312"/>
                      <w:sz w:val="24"/>
                    </w:rPr>
                    <w:t>★（1）主控制器：要求FPGA提供≥80个IO接口，芯片拥有≥6272个Les，RAM容量≥270KB，内置≥2个锁相环，可在高速运行时保证系统时钟信号的稳定性；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2）要求单元提供≥1个存储器，容量≥16Mbit；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3）要求单元提供≥1个复位按键；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4）要求单元提供≥1个蜂鸣器电路；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5）要求单元提供≥1个JTAG下载口；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6）要求单元提供≥4个LED灯；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7）要求单元提供≥4个用户按键。</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应用功能拓展创新单元</w:t>
                  </w:r>
                  <w:r>
                    <w:rPr>
                      <w:rFonts w:ascii="仿宋_GB2312" w:hAnsi="仿宋_GB2312" w:cs="仿宋_GB2312" w:eastAsia="仿宋_GB2312"/>
                      <w:sz w:val="24"/>
                      <w:b/>
                    </w:rPr>
                    <w:t>①-</w:t>
                  </w:r>
                  <w:r>
                    <w:rPr>
                      <w:rFonts w:ascii="仿宋_GB2312" w:hAnsi="仿宋_GB2312" w:cs="仿宋_GB2312" w:eastAsia="仿宋_GB2312"/>
                      <w:sz w:val="24"/>
                    </w:rPr>
                    <w:t>功能扩展板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1）要求提供≥1路6P接口；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2）要求提供≥4路3P功能扩展接口；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3）要求提供≥1路4P串口；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4）要求提供≥1路4P IIC通信接口；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5）要求提供≥1路16P核心控制单元接口。</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应用功能拓展创新单元</w:t>
                  </w:r>
                  <w:r>
                    <w:rPr>
                      <w:rFonts w:ascii="仿宋_GB2312" w:hAnsi="仿宋_GB2312" w:cs="仿宋_GB2312" w:eastAsia="仿宋_GB2312"/>
                      <w:sz w:val="24"/>
                      <w:b/>
                    </w:rPr>
                    <w:t>②-</w:t>
                  </w:r>
                  <w:r>
                    <w:rPr>
                      <w:rFonts w:ascii="仿宋_GB2312" w:hAnsi="仿宋_GB2312" w:cs="仿宋_GB2312" w:eastAsia="仿宋_GB2312"/>
                      <w:sz w:val="24"/>
                    </w:rPr>
                    <w:t>智能传感器单元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1）光照度传感器单元</w:t>
                  </w:r>
                </w:p>
                <w:p>
                  <w:pPr>
                    <w:pStyle w:val="null3"/>
                    <w:jc w:val="both"/>
                  </w:pPr>
                  <w:r>
                    <w:rPr>
                      <w:rFonts w:ascii="仿宋_GB2312" w:hAnsi="仿宋_GB2312" w:cs="仿宋_GB2312" w:eastAsia="仿宋_GB2312"/>
                      <w:sz w:val="24"/>
                    </w:rPr>
                    <w:t>▲要求单元提供≥1路光照度测量传感，传感器内置≥16位高精度AD转换器，最小分辨率≤0.5 lx，测量范围0～65535 lx，支持IIC总线通信。要求投标文件中提供光照度传感器单元实物图片以及参数证明材料。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2）红外测温传感器单元</w:t>
                  </w:r>
                </w:p>
                <w:p>
                  <w:pPr>
                    <w:pStyle w:val="null3"/>
                    <w:jc w:val="both"/>
                  </w:pPr>
                  <w:r>
                    <w:rPr>
                      <w:rFonts w:ascii="仿宋_GB2312" w:hAnsi="仿宋_GB2312" w:cs="仿宋_GB2312" w:eastAsia="仿宋_GB2312"/>
                      <w:sz w:val="24"/>
                    </w:rPr>
                    <w:t>▲要求单元提供≥1路非接触式红外测温传感器，内置低噪声放大器、≥17位ADC和DSP单元，精度≤0.5℃，分辨率≤0.02℃，测量范围-40～125℃。要求投标文件中提供红外测温传感器单元实物图片以及参数证明材料。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3）酒精传感器单元</w:t>
                  </w:r>
                </w:p>
                <w:p>
                  <w:pPr>
                    <w:pStyle w:val="null3"/>
                    <w:jc w:val="both"/>
                  </w:pPr>
                  <w:r>
                    <w:rPr>
                      <w:rFonts w:ascii="仿宋_GB2312" w:hAnsi="仿宋_GB2312" w:cs="仿宋_GB2312" w:eastAsia="仿宋_GB2312"/>
                      <w:sz w:val="24"/>
                    </w:rPr>
                    <w:t>要求单元提供</w:t>
                  </w:r>
                  <w:r>
                    <w:rPr>
                      <w:rFonts w:ascii="仿宋_GB2312" w:hAnsi="仿宋_GB2312" w:cs="仿宋_GB2312" w:eastAsia="仿宋_GB2312"/>
                      <w:sz w:val="24"/>
                    </w:rPr>
                    <w:t>1路酒精浓度检测传感器，测量范围10～1000ppm，响应时间≤10s，预热时间≤60s，输出电压2.5～4.0V。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4）温湿度传感器单元</w:t>
                  </w:r>
                </w:p>
                <w:p>
                  <w:pPr>
                    <w:pStyle w:val="null3"/>
                    <w:jc w:val="both"/>
                  </w:pPr>
                  <w:r>
                    <w:rPr>
                      <w:rFonts w:ascii="仿宋_GB2312" w:hAnsi="仿宋_GB2312" w:cs="仿宋_GB2312" w:eastAsia="仿宋_GB2312"/>
                      <w:sz w:val="24"/>
                    </w:rPr>
                    <w:t>要求单元提供</w:t>
                  </w:r>
                  <w:r>
                    <w:rPr>
                      <w:rFonts w:ascii="仿宋_GB2312" w:hAnsi="仿宋_GB2312" w:cs="仿宋_GB2312" w:eastAsia="仿宋_GB2312"/>
                      <w:sz w:val="24"/>
                    </w:rPr>
                    <w:t>≥1路已校准数字信号输出的温湿度传感器，内部集成1个电阻式感湿元件和1个NTC测温元件，湿度量程20～90%RH，湿度精度±5%RH，温度量程0～50℃，温度精度±2℃。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5）烟雾传感器单元</w:t>
                  </w:r>
                </w:p>
                <w:p>
                  <w:pPr>
                    <w:pStyle w:val="null3"/>
                    <w:jc w:val="both"/>
                  </w:pPr>
                  <w:r>
                    <w:rPr>
                      <w:rFonts w:ascii="仿宋_GB2312" w:hAnsi="仿宋_GB2312" w:cs="仿宋_GB2312" w:eastAsia="仿宋_GB2312"/>
                      <w:sz w:val="24"/>
                    </w:rPr>
                    <w:t>要求单元提供</w:t>
                  </w:r>
                  <w:r>
                    <w:rPr>
                      <w:rFonts w:ascii="仿宋_GB2312" w:hAnsi="仿宋_GB2312" w:cs="仿宋_GB2312" w:eastAsia="仿宋_GB2312"/>
                      <w:sz w:val="24"/>
                    </w:rPr>
                    <w:t>≥1路可燃气体浓度测量传感器，可检测液化气、丙烷、氢气等可燃气体，测量范围为300～10000ppm，测量精度±5ppm，响应时间≤10s，恢复时间≤10s。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6）姿态传感器单元</w:t>
                  </w:r>
                </w:p>
                <w:p>
                  <w:pPr>
                    <w:pStyle w:val="null3"/>
                    <w:jc w:val="both"/>
                  </w:pPr>
                  <w:r>
                    <w:rPr>
                      <w:rFonts w:ascii="仿宋_GB2312" w:hAnsi="仿宋_GB2312" w:cs="仿宋_GB2312" w:eastAsia="仿宋_GB2312"/>
                      <w:sz w:val="24"/>
                    </w:rPr>
                    <w:t>要求单元提供</w:t>
                  </w:r>
                  <w:r>
                    <w:rPr>
                      <w:rFonts w:ascii="仿宋_GB2312" w:hAnsi="仿宋_GB2312" w:cs="仿宋_GB2312" w:eastAsia="仿宋_GB2312"/>
                      <w:sz w:val="24"/>
                    </w:rPr>
                    <w:t>≥1路集成3 轴MEMS 陀螺仪和3 轴MEMS加速度计的六轴传感器，陀螺仪测量范围为±250/500/1000/2000°/s（dps），加速度计测量范围为±2/4/8/16g，板载1路IIC通信接口。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7）超声波传感器单元要求</w:t>
                  </w:r>
                </w:p>
                <w:p>
                  <w:pPr>
                    <w:pStyle w:val="null3"/>
                    <w:jc w:val="both"/>
                  </w:pPr>
                  <w:r>
                    <w:rPr>
                      <w:rFonts w:ascii="仿宋_GB2312" w:hAnsi="仿宋_GB2312" w:cs="仿宋_GB2312" w:eastAsia="仿宋_GB2312"/>
                      <w:sz w:val="24"/>
                    </w:rPr>
                    <w:t>要求单元采用</w:t>
                  </w:r>
                  <w:r>
                    <w:rPr>
                      <w:rFonts w:ascii="仿宋_GB2312" w:hAnsi="仿宋_GB2312" w:cs="仿宋_GB2312" w:eastAsia="仿宋_GB2312"/>
                      <w:sz w:val="24"/>
                    </w:rPr>
                    <w:t>≥16mmRT分体探头，板载震荡发射载波电路，支持手动调节，使用集成芯片接收解调信号，支持带通滤波器的中心频率调节。</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应用功能拓展创新单元</w:t>
                  </w:r>
                  <w:r>
                    <w:rPr>
                      <w:rFonts w:ascii="仿宋_GB2312" w:hAnsi="仿宋_GB2312" w:cs="仿宋_GB2312" w:eastAsia="仿宋_GB2312"/>
                      <w:sz w:val="24"/>
                      <w:b/>
                    </w:rPr>
                    <w:t>③-</w:t>
                  </w:r>
                  <w:r>
                    <w:rPr>
                      <w:rFonts w:ascii="仿宋_GB2312" w:hAnsi="仿宋_GB2312" w:cs="仿宋_GB2312" w:eastAsia="仿宋_GB2312"/>
                      <w:sz w:val="24"/>
                    </w:rPr>
                    <w:t>执行器单元要求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1）风扇单元</w:t>
                  </w:r>
                </w:p>
                <w:p>
                  <w:pPr>
                    <w:pStyle w:val="null3"/>
                    <w:ind w:firstLine="480"/>
                    <w:jc w:val="both"/>
                  </w:pPr>
                  <w:r>
                    <w:rPr>
                      <w:rFonts w:ascii="仿宋_GB2312" w:hAnsi="仿宋_GB2312" w:cs="仿宋_GB2312" w:eastAsia="仿宋_GB2312"/>
                      <w:sz w:val="24"/>
                    </w:rPr>
                    <w:t>要求单元提供</w:t>
                  </w:r>
                  <w:r>
                    <w:rPr>
                      <w:rFonts w:ascii="仿宋_GB2312" w:hAnsi="仿宋_GB2312" w:cs="仿宋_GB2312" w:eastAsia="仿宋_GB2312"/>
                      <w:sz w:val="24"/>
                    </w:rPr>
                    <w:t>≥1个风扇单元，可通过PWM控制其转速，工作电压为DC 5V，工作电流0.09</w:t>
                  </w:r>
                  <w:r>
                    <w:rPr>
                      <w:rFonts w:ascii="仿宋_GB2312" w:hAnsi="仿宋_GB2312" w:cs="仿宋_GB2312" w:eastAsia="仿宋_GB2312"/>
                      <w:sz w:val="24"/>
                    </w:rPr>
                    <w:t>-</w:t>
                  </w:r>
                  <w:r>
                    <w:rPr>
                      <w:rFonts w:ascii="仿宋_GB2312" w:hAnsi="仿宋_GB2312" w:cs="仿宋_GB2312" w:eastAsia="仿宋_GB2312"/>
                      <w:sz w:val="24"/>
                    </w:rPr>
                    <w:t>0.25A，电机转速3000</w:t>
                  </w:r>
                  <w:r>
                    <w:rPr>
                      <w:rFonts w:ascii="仿宋_GB2312" w:hAnsi="仿宋_GB2312" w:cs="仿宋_GB2312" w:eastAsia="仿宋_GB2312"/>
                      <w:sz w:val="24"/>
                    </w:rPr>
                    <w:t>-</w:t>
                  </w:r>
                  <w:r>
                    <w:rPr>
                      <w:rFonts w:ascii="仿宋_GB2312" w:hAnsi="仿宋_GB2312" w:cs="仿宋_GB2312" w:eastAsia="仿宋_GB2312"/>
                      <w:sz w:val="24"/>
                    </w:rPr>
                    <w:t>4000RPM。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2）舵机单元</w:t>
                  </w:r>
                </w:p>
                <w:p>
                  <w:pPr>
                    <w:pStyle w:val="null3"/>
                    <w:ind w:firstLine="480"/>
                    <w:jc w:val="both"/>
                  </w:pPr>
                  <w:r>
                    <w:rPr>
                      <w:rFonts w:ascii="仿宋_GB2312" w:hAnsi="仿宋_GB2312" w:cs="仿宋_GB2312" w:eastAsia="仿宋_GB2312"/>
                      <w:sz w:val="24"/>
                    </w:rPr>
                    <w:t>要求单元提供</w:t>
                  </w:r>
                  <w:r>
                    <w:rPr>
                      <w:rFonts w:ascii="仿宋_GB2312" w:hAnsi="仿宋_GB2312" w:cs="仿宋_GB2312" w:eastAsia="仿宋_GB2312"/>
                      <w:sz w:val="24"/>
                    </w:rPr>
                    <w:t>≥1个舵机模块，无负载速度为0.17s/60°(4.8V)、0.13s/60°(6.0V)，扭矩&lt;13KG，死区设定&lt;4us，工作电压为3.0V</w:t>
                  </w:r>
                  <w:r>
                    <w:rPr>
                      <w:rFonts w:ascii="仿宋_GB2312" w:hAnsi="仿宋_GB2312" w:cs="仿宋_GB2312" w:eastAsia="仿宋_GB2312"/>
                      <w:sz w:val="24"/>
                    </w:rPr>
                    <w:t>-</w:t>
                  </w:r>
                  <w:r>
                    <w:rPr>
                      <w:rFonts w:ascii="仿宋_GB2312" w:hAnsi="仿宋_GB2312" w:cs="仿宋_GB2312" w:eastAsia="仿宋_GB2312"/>
                      <w:sz w:val="24"/>
                    </w:rPr>
                    <w:t>7.2V。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3）RGB LED灯单元</w:t>
                  </w:r>
                </w:p>
                <w:p>
                  <w:pPr>
                    <w:pStyle w:val="null3"/>
                    <w:ind w:firstLine="480"/>
                    <w:jc w:val="both"/>
                  </w:pPr>
                  <w:r>
                    <w:rPr>
                      <w:rFonts w:ascii="仿宋_GB2312" w:hAnsi="仿宋_GB2312" w:cs="仿宋_GB2312" w:eastAsia="仿宋_GB2312"/>
                      <w:sz w:val="24"/>
                    </w:rPr>
                    <w:t>要求单元提供</w:t>
                  </w:r>
                  <w:r>
                    <w:rPr>
                      <w:rFonts w:ascii="仿宋_GB2312" w:hAnsi="仿宋_GB2312" w:cs="仿宋_GB2312" w:eastAsia="仿宋_GB2312"/>
                      <w:sz w:val="24"/>
                    </w:rPr>
                    <w:t>≥1个LED灯单元，采用高亮型LED灯珠，可输出RGB颜色，支持RGB三色独立端口控制。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4）继电器单元</w:t>
                  </w:r>
                </w:p>
                <w:p>
                  <w:pPr>
                    <w:pStyle w:val="null3"/>
                    <w:ind w:firstLine="480"/>
                    <w:jc w:val="both"/>
                  </w:pPr>
                  <w:r>
                    <w:rPr>
                      <w:rFonts w:ascii="仿宋_GB2312" w:hAnsi="仿宋_GB2312" w:cs="仿宋_GB2312" w:eastAsia="仿宋_GB2312"/>
                      <w:sz w:val="24"/>
                    </w:rPr>
                    <w:t>要求单元提供</w:t>
                  </w:r>
                  <w:r>
                    <w:rPr>
                      <w:rFonts w:ascii="仿宋_GB2312" w:hAnsi="仿宋_GB2312" w:cs="仿宋_GB2312" w:eastAsia="仿宋_GB2312"/>
                      <w:sz w:val="24"/>
                    </w:rPr>
                    <w:t>≥1个电磁继电器，通过DC 5V驱动，最大支持AC 250V/10A，提供≥1个常开/常闭接口。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5）数码管显示单元</w:t>
                  </w:r>
                </w:p>
                <w:p>
                  <w:pPr>
                    <w:pStyle w:val="null3"/>
                    <w:ind w:firstLine="480"/>
                    <w:jc w:val="both"/>
                  </w:pPr>
                  <w:r>
                    <w:rPr>
                      <w:rFonts w:ascii="仿宋_GB2312" w:hAnsi="仿宋_GB2312" w:cs="仿宋_GB2312" w:eastAsia="仿宋_GB2312"/>
                      <w:sz w:val="24"/>
                    </w:rPr>
                    <w:t>采用两位八段式数码管，提供</w:t>
                  </w:r>
                  <w:r>
                    <w:rPr>
                      <w:rFonts w:ascii="仿宋_GB2312" w:hAnsi="仿宋_GB2312" w:cs="仿宋_GB2312" w:eastAsia="仿宋_GB2312"/>
                      <w:sz w:val="24"/>
                    </w:rPr>
                    <w:t>1个串行转并行芯片，提供1个4Pin接口和1个6Pin接口。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6）点阵显示单元</w:t>
                  </w:r>
                </w:p>
                <w:p>
                  <w:pPr>
                    <w:pStyle w:val="null3"/>
                    <w:ind w:firstLine="480"/>
                    <w:jc w:val="both"/>
                  </w:pPr>
                  <w:r>
                    <w:rPr>
                      <w:rFonts w:ascii="仿宋_GB2312" w:hAnsi="仿宋_GB2312" w:cs="仿宋_GB2312" w:eastAsia="仿宋_GB2312"/>
                      <w:sz w:val="24"/>
                    </w:rPr>
                    <w:t>采用</w:t>
                  </w:r>
                  <w:r>
                    <w:rPr>
                      <w:rFonts w:ascii="仿宋_GB2312" w:hAnsi="仿宋_GB2312" w:cs="仿宋_GB2312" w:eastAsia="仿宋_GB2312"/>
                      <w:sz w:val="24"/>
                    </w:rPr>
                    <w:t>8*8点阵，提供1个串行转并行芯片，提供1个6Pin接口。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7）直流电机单元</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1路直流减速电机，工作电压为5V，减速比1:5，最大空载转速≥3000RPM，最大扭矩≥0.3Kg/cm，内置双霍尔传感器。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8）八位拨码开关与LED模块</w:t>
                  </w:r>
                </w:p>
                <w:p>
                  <w:pPr>
                    <w:pStyle w:val="null3"/>
                    <w:ind w:firstLine="480"/>
                    <w:jc w:val="both"/>
                  </w:pPr>
                  <w:r>
                    <w:rPr>
                      <w:rFonts w:ascii="仿宋_GB2312" w:hAnsi="仿宋_GB2312" w:cs="仿宋_GB2312" w:eastAsia="仿宋_GB2312"/>
                      <w:sz w:val="24"/>
                    </w:rPr>
                    <w:t>板载</w:t>
                  </w:r>
                  <w:r>
                    <w:rPr>
                      <w:rFonts w:ascii="仿宋_GB2312" w:hAnsi="仿宋_GB2312" w:cs="仿宋_GB2312" w:eastAsia="仿宋_GB2312"/>
                      <w:sz w:val="24"/>
                    </w:rPr>
                    <w:t>8路拨码开关；板载8路LED灯。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9）四位数码管显示模块</w:t>
                  </w:r>
                </w:p>
                <w:p>
                  <w:pPr>
                    <w:pStyle w:val="null3"/>
                    <w:jc w:val="both"/>
                  </w:pPr>
                  <w:r>
                    <w:rPr>
                      <w:rFonts w:ascii="仿宋_GB2312" w:hAnsi="仿宋_GB2312" w:cs="仿宋_GB2312" w:eastAsia="仿宋_GB2312"/>
                      <w:sz w:val="24"/>
                    </w:rPr>
                    <w:t>板载</w:t>
                  </w:r>
                  <w:r>
                    <w:rPr>
                      <w:rFonts w:ascii="仿宋_GB2312" w:hAnsi="仿宋_GB2312" w:cs="仿宋_GB2312" w:eastAsia="仿宋_GB2312"/>
                      <w:sz w:val="24"/>
                    </w:rPr>
                    <w:t>1路4位一体8段数码管；每位数码管单独控制亮灭。</w:t>
                  </w:r>
                </w:p>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应用功能拓展创新单元</w:t>
                  </w:r>
                  <w:r>
                    <w:rPr>
                      <w:rFonts w:ascii="仿宋_GB2312" w:hAnsi="仿宋_GB2312" w:cs="仿宋_GB2312" w:eastAsia="仿宋_GB2312"/>
                      <w:sz w:val="24"/>
                      <w:b/>
                    </w:rPr>
                    <w:t>④-</w:t>
                  </w:r>
                  <w:r>
                    <w:rPr>
                      <w:rFonts w:ascii="仿宋_GB2312" w:hAnsi="仿宋_GB2312" w:cs="仿宋_GB2312" w:eastAsia="仿宋_GB2312"/>
                      <w:sz w:val="24"/>
                    </w:rPr>
                    <w:t>OLED显示应用单元要求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要求单元内置自发光有机电激发光二极管，分辨率</w:t>
                  </w:r>
                  <w:r>
                    <w:rPr>
                      <w:rFonts w:ascii="仿宋_GB2312" w:hAnsi="仿宋_GB2312" w:cs="仿宋_GB2312" w:eastAsia="仿宋_GB2312"/>
                      <w:sz w:val="24"/>
                    </w:rPr>
                    <w:t>≥128*64，可视角度＞160°，显示功耗为0.06W，支持标准IIC通信协议，物理尺寸24.74 *16.9* 1.42mm，像素点大小0.15*0.15mm，供电范围3.3~5V。</w:t>
                  </w:r>
                </w:p>
                <w:p>
                  <w:pPr>
                    <w:pStyle w:val="null3"/>
                    <w:jc w:val="both"/>
                  </w:pPr>
                  <w:r>
                    <w:rPr>
                      <w:rFonts w:ascii="仿宋_GB2312" w:hAnsi="仿宋_GB2312" w:cs="仿宋_GB2312" w:eastAsia="仿宋_GB2312"/>
                      <w:sz w:val="24"/>
                      <w:b/>
                    </w:rPr>
                    <w:t>九、</w:t>
                  </w:r>
                  <w:r>
                    <w:rPr>
                      <w:rFonts w:ascii="仿宋_GB2312" w:hAnsi="仿宋_GB2312" w:cs="仿宋_GB2312" w:eastAsia="仿宋_GB2312"/>
                      <w:sz w:val="24"/>
                      <w:b/>
                    </w:rPr>
                    <w:t>应用功能拓展创新单元</w:t>
                  </w:r>
                  <w:r>
                    <w:rPr>
                      <w:rFonts w:ascii="仿宋_GB2312" w:hAnsi="仿宋_GB2312" w:cs="仿宋_GB2312" w:eastAsia="仿宋_GB2312"/>
                      <w:sz w:val="24"/>
                      <w:b/>
                    </w:rPr>
                    <w:t>⑤-</w:t>
                  </w:r>
                  <w:r>
                    <w:rPr>
                      <w:rFonts w:ascii="仿宋_GB2312" w:hAnsi="仿宋_GB2312" w:cs="仿宋_GB2312" w:eastAsia="仿宋_GB2312"/>
                      <w:sz w:val="24"/>
                    </w:rPr>
                    <w:t>自动识别单元要求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1）13.56M RFID单元</w:t>
                  </w:r>
                </w:p>
                <w:p>
                  <w:pPr>
                    <w:pStyle w:val="null3"/>
                    <w:jc w:val="both"/>
                  </w:pPr>
                  <w:r>
                    <w:rPr>
                      <w:rFonts w:ascii="仿宋_GB2312" w:hAnsi="仿宋_GB2312" w:cs="仿宋_GB2312" w:eastAsia="仿宋_GB2312"/>
                      <w:sz w:val="24"/>
                    </w:rPr>
                    <w:t>要求单元提供非接触式读写卡芯片，工作频率</w:t>
                  </w:r>
                  <w:r>
                    <w:rPr>
                      <w:rFonts w:ascii="仿宋_GB2312" w:hAnsi="仿宋_GB2312" w:cs="仿宋_GB2312" w:eastAsia="仿宋_GB2312"/>
                      <w:sz w:val="24"/>
                    </w:rPr>
                    <w:t>13.56MHz，支持ISO 14443A/MIFARE协议，感应区域0～10cm，支持IIC通信，支持s50/s70/MifarePro/Ultralight/DESFire五种类型卡片。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2）智能语音识别单元要求</w:t>
                  </w:r>
                </w:p>
                <w:p>
                  <w:pPr>
                    <w:pStyle w:val="null3"/>
                    <w:jc w:val="both"/>
                  </w:pPr>
                  <w:r>
                    <w:rPr>
                      <w:rFonts w:ascii="仿宋_GB2312" w:hAnsi="仿宋_GB2312" w:cs="仿宋_GB2312" w:eastAsia="仿宋_GB2312"/>
                      <w:sz w:val="24"/>
                    </w:rPr>
                    <w:t>▲①要求模块支持中文普通话命令词识别与英文命令词识别，可自定义识别词≥200个，语音长度≥4分钟，支持AEC回声消除，支持双麦采集；要求提供基于该智能语音识别单元的中文普通话命令词识别与英文命令词识别功能演示视频，要求演示过程清晰明了、结果现象明显，以MP4文件格式存放U盘中，作为佐证材料。</w:t>
                  </w:r>
                </w:p>
                <w:p>
                  <w:pPr>
                    <w:pStyle w:val="null3"/>
                    <w:jc w:val="both"/>
                  </w:pPr>
                  <w:r>
                    <w:rPr>
                      <w:rFonts w:ascii="仿宋_GB2312" w:hAnsi="仿宋_GB2312" w:cs="仿宋_GB2312" w:eastAsia="仿宋_GB2312"/>
                      <w:sz w:val="24"/>
                    </w:rPr>
                    <w:t>▲②板载≥1路1.0MM-4P下载接口，配套上位机软件与下载器。提供配套上位机及其详细使用教程，上位机功能包含但不限于固件打包、固件升级、语言模型、播报音合成等功能。要求投标文件中提供符合上述要求的智能语音识别单元详细使用教程扫描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3）手势识别单元要求</w:t>
                  </w:r>
                </w:p>
                <w:p>
                  <w:pPr>
                    <w:pStyle w:val="null3"/>
                    <w:jc w:val="both"/>
                  </w:pPr>
                  <w:r>
                    <w:rPr>
                      <w:rFonts w:ascii="仿宋_GB2312" w:hAnsi="仿宋_GB2312" w:cs="仿宋_GB2312" w:eastAsia="仿宋_GB2312"/>
                      <w:sz w:val="24"/>
                    </w:rPr>
                    <w:t>要求单元提供</w:t>
                  </w:r>
                  <w:r>
                    <w:rPr>
                      <w:rFonts w:ascii="仿宋_GB2312" w:hAnsi="仿宋_GB2312" w:cs="仿宋_GB2312" w:eastAsia="仿宋_GB2312"/>
                      <w:sz w:val="24"/>
                    </w:rPr>
                    <w:t>1路手势识别传感器，支持识别手势数量≥10个，提供≥1路IIC通信接口。</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应用功能拓展创新单元</w:t>
                  </w:r>
                  <w:r>
                    <w:rPr>
                      <w:rFonts w:ascii="仿宋_GB2312" w:hAnsi="仿宋_GB2312" w:cs="仿宋_GB2312" w:eastAsia="仿宋_GB2312"/>
                      <w:sz w:val="24"/>
                      <w:b/>
                    </w:rPr>
                    <w:t>⑥-</w:t>
                  </w:r>
                  <w:r>
                    <w:rPr>
                      <w:rFonts w:ascii="仿宋_GB2312" w:hAnsi="仿宋_GB2312" w:cs="仿宋_GB2312" w:eastAsia="仿宋_GB2312"/>
                      <w:sz w:val="24"/>
                    </w:rPr>
                    <w:t>LCD1602数码管显示模块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1）提供一块LCD1602液晶屏；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2）提供1个LCD1602拨挡开关和1个LCD背光调节开关；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3）提供2个四位一体共阴数码管；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4）提供1个数码管控制选择开关，支持串并行控制；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5）提供2组DC3-20接口，供开发使用；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6）提供1个5V电源接口，支持单独供电，并带有电源开关和电源指示灯。</w:t>
                  </w:r>
                </w:p>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应用功能拓展创新单元</w:t>
                  </w:r>
                  <w:r>
                    <w:rPr>
                      <w:rFonts w:ascii="仿宋_GB2312" w:hAnsi="仿宋_GB2312" w:cs="仿宋_GB2312" w:eastAsia="仿宋_GB2312"/>
                      <w:sz w:val="24"/>
                      <w:b/>
                    </w:rPr>
                    <w:t>⑦</w:t>
                  </w:r>
                  <w:r>
                    <w:rPr>
                      <w:rFonts w:ascii="仿宋_GB2312" w:hAnsi="仿宋_GB2312" w:cs="仿宋_GB2312" w:eastAsia="仿宋_GB2312"/>
                      <w:sz w:val="24"/>
                    </w:rPr>
                    <w:t>-</w:t>
                  </w:r>
                  <w:r>
                    <w:rPr>
                      <w:rFonts w:ascii="仿宋_GB2312" w:hAnsi="仿宋_GB2312" w:cs="仿宋_GB2312" w:eastAsia="仿宋_GB2312"/>
                      <w:sz w:val="24"/>
                    </w:rPr>
                    <w:t>交通灯</w:t>
                  </w:r>
                  <w:r>
                    <w:rPr>
                      <w:rFonts w:ascii="仿宋_GB2312" w:hAnsi="仿宋_GB2312" w:cs="仿宋_GB2312" w:eastAsia="仿宋_GB2312"/>
                      <w:sz w:val="24"/>
                    </w:rPr>
                    <w:t>_数字时钟（DS1302)模块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1）提供2组四位一体数码管；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2）提供红、黄、绿LED灯各四个，驱动芯片采用HC245；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3）提供1个DS1302实时时钟模块，1个纽扣电池模块，支持可编程时钟输出、中断输出和低压检测，所有地址和数据通过双线双向IIC总线串联传输，最高速率400 kbps，提供年、月、日、星期、时、分和秒计时；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4）提供2组DC3-20接口，供开发使用；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5）提供1个5V电源接口，支持单独供电，并带有电源开关和电源指示灯。</w:t>
                  </w:r>
                </w:p>
                <w:p>
                  <w:pPr>
                    <w:pStyle w:val="null3"/>
                    <w:jc w:val="both"/>
                  </w:pPr>
                  <w:r>
                    <w:rPr>
                      <w:rFonts w:ascii="仿宋_GB2312" w:hAnsi="仿宋_GB2312" w:cs="仿宋_GB2312" w:eastAsia="仿宋_GB2312"/>
                      <w:sz w:val="24"/>
                      <w:b/>
                    </w:rPr>
                    <w:t>十二、主要实验实训项目案例资源要求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开发环境使用与调试实验案例要求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4个开发环境使用与调试实验案例，包含但不限于开发环境安装实验、新建项目实验、外设配置实验。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单片机基础实验案例要求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20</w:t>
                  </w:r>
                  <w:r>
                    <w:rPr>
                      <w:rFonts w:ascii="仿宋_GB2312" w:hAnsi="仿宋_GB2312" w:cs="仿宋_GB2312" w:eastAsia="仿宋_GB2312"/>
                      <w:sz w:val="24"/>
                    </w:rPr>
                    <w:t>个单片机基础实验案例，包含但不限于流水灯实验、</w:t>
                  </w:r>
                  <w:r>
                    <w:rPr>
                      <w:rFonts w:ascii="仿宋_GB2312" w:hAnsi="仿宋_GB2312" w:cs="仿宋_GB2312" w:eastAsia="仿宋_GB2312"/>
                      <w:sz w:val="24"/>
                    </w:rPr>
                    <w:t>按键实验、</w:t>
                  </w:r>
                  <w:r>
                    <w:rPr>
                      <w:rFonts w:ascii="仿宋_GB2312" w:hAnsi="仿宋_GB2312" w:cs="仿宋_GB2312" w:eastAsia="仿宋_GB2312"/>
                      <w:sz w:val="24"/>
                    </w:rPr>
                    <w:t>单片机</w:t>
                  </w:r>
                  <w:r>
                    <w:rPr>
                      <w:rFonts w:ascii="仿宋_GB2312" w:hAnsi="仿宋_GB2312" w:cs="仿宋_GB2312" w:eastAsia="仿宋_GB2312"/>
                      <w:sz w:val="24"/>
                    </w:rPr>
                    <w:t>中断</w:t>
                  </w:r>
                  <w:r>
                    <w:rPr>
                      <w:rFonts w:ascii="仿宋_GB2312" w:hAnsi="仿宋_GB2312" w:cs="仿宋_GB2312" w:eastAsia="仿宋_GB2312"/>
                      <w:sz w:val="24"/>
                    </w:rPr>
                    <w:t>实验、单片机定时器实验、单片机串口实验</w:t>
                  </w:r>
                  <w:r>
                    <w:rPr>
                      <w:rFonts w:ascii="仿宋_GB2312" w:hAnsi="仿宋_GB2312" w:cs="仿宋_GB2312" w:eastAsia="仿宋_GB2312"/>
                      <w:sz w:val="24"/>
                    </w:rPr>
                    <w:t>、</w:t>
                  </w:r>
                  <w:r>
                    <w:rPr>
                      <w:rFonts w:ascii="仿宋_GB2312" w:hAnsi="仿宋_GB2312" w:cs="仿宋_GB2312" w:eastAsia="仿宋_GB2312"/>
                      <w:sz w:val="24"/>
                    </w:rPr>
                    <w:t>数码管显示实验、点阵显示实验、</w:t>
                  </w:r>
                  <w:r>
                    <w:rPr>
                      <w:rFonts w:ascii="仿宋_GB2312" w:hAnsi="仿宋_GB2312" w:cs="仿宋_GB2312" w:eastAsia="仿宋_GB2312"/>
                      <w:sz w:val="24"/>
                    </w:rPr>
                    <w:t>LCD1602液晶实验、电机驱动实验、交通灯实验、电子密码锁、电子温度计实验、雷达测距实验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嵌入式微控制器开发实验案例要求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个嵌入式微控制器开发实验案例，包含但不限于</w:t>
                  </w:r>
                  <w:r>
                    <w:rPr>
                      <w:rFonts w:ascii="仿宋_GB2312" w:hAnsi="仿宋_GB2312" w:cs="仿宋_GB2312" w:eastAsia="仿宋_GB2312"/>
                      <w:sz w:val="24"/>
                    </w:rPr>
                    <w:t>RS485总线数据传输实验、串口通信实验、ADC数模转换实验、综合实验-信号参数测量仪设计、综合实验-智能家居灯光控制系统设计。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传感器应用实验案例要求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15</w:t>
                  </w:r>
                  <w:r>
                    <w:rPr>
                      <w:rFonts w:ascii="仿宋_GB2312" w:hAnsi="仿宋_GB2312" w:cs="仿宋_GB2312" w:eastAsia="仿宋_GB2312"/>
                      <w:sz w:val="24"/>
                    </w:rPr>
                    <w:t>个传感器应用实验案例，包含但不限于酒精传感器实验、温湿度传感器实验、姿态检测传感器实验、综合实验</w:t>
                  </w:r>
                  <w:r>
                    <w:rPr>
                      <w:rFonts w:ascii="仿宋_GB2312" w:hAnsi="仿宋_GB2312" w:cs="仿宋_GB2312" w:eastAsia="仿宋_GB2312"/>
                      <w:sz w:val="24"/>
                    </w:rPr>
                    <w:t>-超声波倒车雷达设计、综合实验-非接触式测温枪设计、综合实验-智能家居环境监测系统设计。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执行机构应用实验案例要求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15</w:t>
                  </w:r>
                  <w:r>
                    <w:rPr>
                      <w:rFonts w:ascii="仿宋_GB2312" w:hAnsi="仿宋_GB2312" w:cs="仿宋_GB2312" w:eastAsia="仿宋_GB2312"/>
                      <w:sz w:val="24"/>
                    </w:rPr>
                    <w:t>个执行机构应用实验案例，包含但不限于风扇单元控制实验、</w:t>
                  </w:r>
                  <w:r>
                    <w:rPr>
                      <w:rFonts w:ascii="仿宋_GB2312" w:hAnsi="仿宋_GB2312" w:cs="仿宋_GB2312" w:eastAsia="仿宋_GB2312"/>
                      <w:sz w:val="24"/>
                    </w:rPr>
                    <w:t>OLED显示实验、智能语音识别实验、综合实验-智能家电控制系统设计、综合实验-RFID公交刷卡计费系统设计。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嵌入式</w:t>
                  </w:r>
                  <w:r>
                    <w:rPr>
                      <w:rFonts w:ascii="仿宋_GB2312" w:hAnsi="仿宋_GB2312" w:cs="仿宋_GB2312" w:eastAsia="仿宋_GB2312"/>
                      <w:sz w:val="24"/>
                    </w:rPr>
                    <w:t>Linux系统基础实验案例要求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个嵌入式</w:t>
                  </w:r>
                  <w:r>
                    <w:rPr>
                      <w:rFonts w:ascii="仿宋_GB2312" w:hAnsi="仿宋_GB2312" w:cs="仿宋_GB2312" w:eastAsia="仿宋_GB2312"/>
                      <w:sz w:val="24"/>
                    </w:rPr>
                    <w:t>Linux系统基础实验案例，包含但不限于LED控制应用层实验、传感器数据读取应用层实验、Linux TCP网络编程实验。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嵌入式</w:t>
                  </w:r>
                  <w:r>
                    <w:rPr>
                      <w:rFonts w:ascii="仿宋_GB2312" w:hAnsi="仿宋_GB2312" w:cs="仿宋_GB2312" w:eastAsia="仿宋_GB2312"/>
                      <w:sz w:val="24"/>
                    </w:rPr>
                    <w:t>Linux系统移植实验案例要求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10</w:t>
                  </w:r>
                  <w:r>
                    <w:rPr>
                      <w:rFonts w:ascii="仿宋_GB2312" w:hAnsi="仿宋_GB2312" w:cs="仿宋_GB2312" w:eastAsia="仿宋_GB2312"/>
                      <w:sz w:val="24"/>
                    </w:rPr>
                    <w:t>个嵌入式</w:t>
                  </w:r>
                  <w:r>
                    <w:rPr>
                      <w:rFonts w:ascii="仿宋_GB2312" w:hAnsi="仿宋_GB2312" w:cs="仿宋_GB2312" w:eastAsia="仿宋_GB2312"/>
                      <w:sz w:val="24"/>
                    </w:rPr>
                    <w:t>Linux系统移植实验案例，包含但不限于系统镜像烧写实验、U-Boot移植与烧写实验、Linux内核移植与编译实验。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嵌入式</w:t>
                  </w:r>
                  <w:r>
                    <w:rPr>
                      <w:rFonts w:ascii="仿宋_GB2312" w:hAnsi="仿宋_GB2312" w:cs="仿宋_GB2312" w:eastAsia="仿宋_GB2312"/>
                      <w:sz w:val="24"/>
                    </w:rPr>
                    <w:t>Linux驱动开发实验案例要求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20</w:t>
                  </w:r>
                  <w:r>
                    <w:rPr>
                      <w:rFonts w:ascii="仿宋_GB2312" w:hAnsi="仿宋_GB2312" w:cs="仿宋_GB2312" w:eastAsia="仿宋_GB2312"/>
                      <w:sz w:val="24"/>
                    </w:rPr>
                    <w:t>个嵌入式</w:t>
                  </w:r>
                  <w:r>
                    <w:rPr>
                      <w:rFonts w:ascii="仿宋_GB2312" w:hAnsi="仿宋_GB2312" w:cs="仿宋_GB2312" w:eastAsia="仿宋_GB2312"/>
                      <w:sz w:val="24"/>
                    </w:rPr>
                    <w:t>Linux驱动开发实验案例，包含但不限于Linux ADC驱动实验、Linux CAN总线驱动实验、Linux以太网驱动实验。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嵌入式综合应用实战案例要求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8</w:t>
                  </w:r>
                  <w:r>
                    <w:rPr>
                      <w:rFonts w:ascii="仿宋_GB2312" w:hAnsi="仿宋_GB2312" w:cs="仿宋_GB2312" w:eastAsia="仿宋_GB2312"/>
                      <w:sz w:val="24"/>
                    </w:rPr>
                    <w:t>个嵌入式综合应用实战案例，包含但不限于</w:t>
                  </w:r>
                  <w:r>
                    <w:rPr>
                      <w:rFonts w:ascii="仿宋_GB2312" w:hAnsi="仿宋_GB2312" w:cs="仿宋_GB2312" w:eastAsia="仿宋_GB2312"/>
                      <w:sz w:val="24"/>
                    </w:rPr>
                    <w:t>CAN总线多点温度测量系统设计、远程烟雾报警系统设计、智慧农业大棚控制系统设计。</w:t>
                  </w:r>
                </w:p>
                <w:p>
                  <w:pPr>
                    <w:pStyle w:val="null3"/>
                    <w:jc w:val="both"/>
                  </w:pPr>
                  <w:r>
                    <w:rPr>
                      <w:rFonts w:ascii="仿宋_GB2312" w:hAnsi="仿宋_GB2312" w:cs="仿宋_GB2312" w:eastAsia="仿宋_GB2312"/>
                      <w:sz w:val="24"/>
                      <w:b/>
                    </w:rPr>
                    <w:t>要求提供符合上述要求的实验案例名称，并提供与之对应的实验指导书（涵盖原理讲解、程序开发、硬件连接、实验操作等内容）、案例源码、开发环境及软件工具配套资源目录截图，加盖投标单位公章作为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FPGA基础设计实验案例要求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20</w:t>
                  </w:r>
                  <w:r>
                    <w:rPr>
                      <w:rFonts w:ascii="仿宋_GB2312" w:hAnsi="仿宋_GB2312" w:cs="仿宋_GB2312" w:eastAsia="仿宋_GB2312"/>
                      <w:sz w:val="24"/>
                    </w:rPr>
                    <w:t>个</w:t>
                  </w:r>
                  <w:r>
                    <w:rPr>
                      <w:rFonts w:ascii="仿宋_GB2312" w:hAnsi="仿宋_GB2312" w:cs="仿宋_GB2312" w:eastAsia="仿宋_GB2312"/>
                      <w:sz w:val="24"/>
                    </w:rPr>
                    <w:t>FPGA基础设计实验案例，包含但不限于逻辑门设计实验、选择器设计实验、数据触发器设计实验、</w:t>
                  </w:r>
                  <w:r>
                    <w:rPr>
                      <w:rFonts w:ascii="仿宋_GB2312" w:hAnsi="仿宋_GB2312" w:cs="仿宋_GB2312" w:eastAsia="仿宋_GB2312"/>
                      <w:sz w:val="24"/>
                    </w:rPr>
                    <w:t>4路抢答器实验、计数器实验、数字时钟实验、交通灯实验、秒表实验、</w:t>
                  </w:r>
                  <w:r>
                    <w:rPr>
                      <w:rFonts w:ascii="仿宋_GB2312" w:hAnsi="仿宋_GB2312" w:cs="仿宋_GB2312" w:eastAsia="仿宋_GB2312"/>
                      <w:sz w:val="24"/>
                    </w:rPr>
                    <w:t>分频器设计实验、</w:t>
                  </w:r>
                  <w:r>
                    <w:rPr>
                      <w:rFonts w:ascii="仿宋_GB2312" w:hAnsi="仿宋_GB2312" w:cs="仿宋_GB2312" w:eastAsia="仿宋_GB2312"/>
                      <w:sz w:val="24"/>
                    </w:rPr>
                    <w:t>LED灯控制设计实验、摩尔状态机实验</w:t>
                  </w:r>
                  <w:r>
                    <w:rPr>
                      <w:rFonts w:ascii="仿宋_GB2312" w:hAnsi="仿宋_GB2312" w:cs="仿宋_GB2312" w:eastAsia="仿宋_GB2312"/>
                      <w:sz w:val="24"/>
                    </w:rPr>
                    <w:t>、</w:t>
                  </w:r>
                  <w:r>
                    <w:rPr>
                      <w:rFonts w:ascii="仿宋_GB2312" w:hAnsi="仿宋_GB2312" w:cs="仿宋_GB2312" w:eastAsia="仿宋_GB2312"/>
                      <w:sz w:val="24"/>
                    </w:rPr>
                    <w:t>8051单片机彩灯控制实验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FPGA硬件驱动实验案例要求</w:t>
                  </w:r>
                </w:p>
                <w:p>
                  <w:pPr>
                    <w:pStyle w:val="null3"/>
                    <w:ind w:firstLine="480"/>
                    <w:jc w:val="both"/>
                  </w:pPr>
                  <w:r>
                    <w:rPr>
                      <w:rFonts w:ascii="仿宋_GB2312" w:hAnsi="仿宋_GB2312" w:cs="仿宋_GB2312" w:eastAsia="仿宋_GB2312"/>
                      <w:sz w:val="24"/>
                    </w:rPr>
                    <w:t>要求提供不少于</w:t>
                  </w:r>
                  <w:r>
                    <w:rPr>
                      <w:rFonts w:ascii="仿宋_GB2312" w:hAnsi="仿宋_GB2312" w:cs="仿宋_GB2312" w:eastAsia="仿宋_GB2312"/>
                      <w:sz w:val="24"/>
                    </w:rPr>
                    <w:t>8</w:t>
                  </w:r>
                  <w:r>
                    <w:rPr>
                      <w:rFonts w:ascii="仿宋_GB2312" w:hAnsi="仿宋_GB2312" w:cs="仿宋_GB2312" w:eastAsia="仿宋_GB2312"/>
                      <w:sz w:val="24"/>
                    </w:rPr>
                    <w:t>个</w:t>
                  </w:r>
                  <w:r>
                    <w:rPr>
                      <w:rFonts w:ascii="仿宋_GB2312" w:hAnsi="仿宋_GB2312" w:cs="仿宋_GB2312" w:eastAsia="仿宋_GB2312"/>
                      <w:sz w:val="24"/>
                    </w:rPr>
                    <w:t>FPGA硬件驱动实验案例，包含但不限于OLED显示驱动实验、超声波传感器测距实验、RGB LED灯驱动实验、舵机驱动实验。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配套案例要求</w:t>
                  </w:r>
                  <w:r>
                    <w:rPr>
                      <w:rFonts w:ascii="仿宋_GB2312" w:hAnsi="仿宋_GB2312" w:cs="仿宋_GB2312" w:eastAsia="仿宋_GB2312"/>
                      <w:sz w:val="21"/>
                    </w:rPr>
                    <w:t xml:space="preserve">   </w:t>
                  </w:r>
                  <w:r>
                    <w:rPr>
                      <w:rFonts w:ascii="仿宋_GB2312" w:hAnsi="仿宋_GB2312" w:cs="仿宋_GB2312" w:eastAsia="仿宋_GB2312"/>
                      <w:sz w:val="24"/>
                    </w:rPr>
                    <w:t>要求配套完整可编译源码、源码与案例对应的实验指导书（至少包含案例原理、实验步骤、硬件接线说明等内容）、硬件原理图以及参考资料。</w:t>
                  </w:r>
                  <w:r>
                    <w:rPr>
                      <w:rFonts w:ascii="仿宋_GB2312" w:hAnsi="仿宋_GB2312" w:cs="仿宋_GB2312" w:eastAsia="仿宋_GB2312"/>
                      <w:sz w:val="24"/>
                      <w:b/>
                    </w:rPr>
                    <w:t>要求提供符合上述要求的实验案例名称，并提供与之对应的实验指导书、案例源码、开发环境及软件工具配套资源目录截图。</w:t>
                  </w:r>
                </w:p>
                <w:p>
                  <w:pPr>
                    <w:pStyle w:val="null3"/>
                    <w:jc w:val="both"/>
                  </w:pPr>
                  <w:r>
                    <w:rPr>
                      <w:rFonts w:ascii="仿宋_GB2312" w:hAnsi="仿宋_GB2312" w:cs="仿宋_GB2312" w:eastAsia="仿宋_GB2312"/>
                      <w:sz w:val="24"/>
                      <w:b/>
                    </w:rPr>
                    <w:t>十三、</w:t>
                  </w:r>
                  <w:r>
                    <w:rPr>
                      <w:rFonts w:ascii="仿宋_GB2312" w:hAnsi="仿宋_GB2312" w:cs="仿宋_GB2312" w:eastAsia="仿宋_GB2312"/>
                      <w:sz w:val="24"/>
                      <w:b/>
                    </w:rPr>
                    <w:t>嵌入式仿真实验教学云平台要求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云平台以账号形式提供使用，提供不少于</w:t>
                  </w:r>
                  <w:r>
                    <w:rPr>
                      <w:rFonts w:ascii="仿宋_GB2312" w:hAnsi="仿宋_GB2312" w:cs="仿宋_GB2312" w:eastAsia="仿宋_GB2312"/>
                      <w:sz w:val="24"/>
                    </w:rPr>
                    <w:t>1个教师账号和5个学生账号。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云平台的仿真实训内容围绕硬件核心控制单元及外围常用外设进行物理时序级</w:t>
                  </w:r>
                  <w:r>
                    <w:rPr>
                      <w:rFonts w:ascii="仿宋_GB2312" w:hAnsi="仿宋_GB2312" w:cs="仿宋_GB2312" w:eastAsia="仿宋_GB2312"/>
                      <w:sz w:val="24"/>
                    </w:rPr>
                    <w:t>1:1 虚仿实训教学，在无需真实硬件设备情况下，即可在线完成电路搭建、代码编写、工程编译运行、仿真调试，实现线上的全流程实验教学与自主项目开发。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云平台支持芯片级、</w:t>
                  </w:r>
                  <w:r>
                    <w:rPr>
                      <w:rFonts w:ascii="仿宋_GB2312" w:hAnsi="仿宋_GB2312" w:cs="仿宋_GB2312" w:eastAsia="仿宋_GB2312"/>
                      <w:sz w:val="24"/>
                    </w:rPr>
                    <w:t>SOC级虚仿实验目标环境自主搭建，简单易用，只需拖拽虚拟元器件即可组装，支持30款教学常用处理器、设备组件。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云平台提供位于云端的开发环境，支持编码、编译、运行、调试。</w:t>
                  </w:r>
                  <w:r>
                    <w:rPr>
                      <w:rFonts w:ascii="仿宋_GB2312" w:hAnsi="仿宋_GB2312" w:cs="仿宋_GB2312" w:eastAsia="仿宋_GB2312"/>
                      <w:sz w:val="24"/>
                    </w:rPr>
                    <w:t>1:1时许仿真运行，通过虚拟元器件查看运行情况；丰富的调试手段，过程数据实时跟踪，图形化高效反馈。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虚仿处理器组件：提供与硬件核心控制单元处理器芯片对应的虚仿处理器组件，至少包含</w:t>
                  </w:r>
                  <w:r>
                    <w:rPr>
                      <w:rFonts w:ascii="仿宋_GB2312" w:hAnsi="仿宋_GB2312" w:cs="仿宋_GB2312" w:eastAsia="仿宋_GB2312"/>
                      <w:sz w:val="24"/>
                    </w:rPr>
                    <w:t>STC系列、Cortex-M3内核、Cortex-M4内核、LA132处理器核等处理器，支持对硬件核心控制单元处理器芯片进行代码级、指令级、物理时序级1:1虚拟仿真，即虚仿处理器组件驱动程序在不修改的情况下可直接下载到硬件核心控制单元运行，虚仿处理器组件运行效果与硬件核心控制单元运行效果一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虚仿外设电路组件：</w:t>
                  </w:r>
                </w:p>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电源与接线端子虚仿组件（包含但不限于）：模拟信号电源（</w:t>
                  </w:r>
                  <w:r>
                    <w:rPr>
                      <w:rFonts w:ascii="仿宋_GB2312" w:hAnsi="仿宋_GB2312" w:cs="仿宋_GB2312" w:eastAsia="仿宋_GB2312"/>
                      <w:sz w:val="24"/>
                    </w:rPr>
                    <w:t>VCC）、电源负极（GND）、接线端子；</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LED虚仿组件（包含但不限于）：RGB LED、LED（红）、LED（蓝）；</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按键和开关虚仿组件（包含但不限于）：拨动开关、独立按键、矩阵键盘；</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传感器虚仿组件（包含但不限于）：</w:t>
                  </w:r>
                  <w:r>
                    <w:rPr>
                      <w:rFonts w:ascii="仿宋_GB2312" w:hAnsi="仿宋_GB2312" w:cs="仿宋_GB2312" w:eastAsia="仿宋_GB2312"/>
                      <w:sz w:val="24"/>
                    </w:rPr>
                    <w:t>MQ系列传感器、射频刷卡、红外测温传感器、红外测距传感器、温度传感器、温湿度传感器、PM2.5传感器、指纹传感器、压力传感器；</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ADC和DAC虚仿组件（包含但不限于）：数模转换器、电阻键盘、PWM转DAC、电位器、模拟信号输入器；</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4"/>
                    </w:rPr>
                    <w:t>显示器虚仿组件（包含但不限于）：</w:t>
                  </w:r>
                  <w:r>
                    <w:rPr>
                      <w:rFonts w:ascii="仿宋_GB2312" w:hAnsi="仿宋_GB2312" w:cs="仿宋_GB2312" w:eastAsia="仿宋_GB2312"/>
                      <w:sz w:val="24"/>
                    </w:rPr>
                    <w:t>OLED显示屏、TFT显示屏、LCD1602显示屏；</w:t>
                  </w:r>
                </w:p>
                <w:p>
                  <w:pPr>
                    <w:pStyle w:val="null3"/>
                    <w:jc w:val="both"/>
                  </w:pPr>
                  <w:r>
                    <w:rPr>
                      <w:rFonts w:ascii="仿宋_GB2312" w:hAnsi="仿宋_GB2312" w:cs="仿宋_GB2312" w:eastAsia="仿宋_GB2312"/>
                      <w:sz w:val="24"/>
                    </w:rPr>
                    <w:t>⑦</w:t>
                  </w:r>
                  <w:r>
                    <w:rPr>
                      <w:rFonts w:ascii="仿宋_GB2312" w:hAnsi="仿宋_GB2312" w:cs="仿宋_GB2312" w:eastAsia="仿宋_GB2312"/>
                      <w:sz w:val="24"/>
                    </w:rPr>
                    <w:t>数码管虚仿组件（包含但不限于）：共阴极</w:t>
                  </w:r>
                  <w:r>
                    <w:rPr>
                      <w:rFonts w:ascii="仿宋_GB2312" w:hAnsi="仿宋_GB2312" w:cs="仿宋_GB2312" w:eastAsia="仿宋_GB2312"/>
                      <w:sz w:val="24"/>
                    </w:rPr>
                    <w:t>4位数码管、共阳极4位数码管、共阴极1位数码管、共阳极1位数码管；</w:t>
                  </w:r>
                </w:p>
                <w:p>
                  <w:pPr>
                    <w:pStyle w:val="null3"/>
                    <w:jc w:val="left"/>
                  </w:pPr>
                  <w:r>
                    <w:rPr>
                      <w:rFonts w:ascii="仿宋_GB2312" w:hAnsi="仿宋_GB2312" w:cs="仿宋_GB2312" w:eastAsia="仿宋_GB2312"/>
                      <w:sz w:val="24"/>
                    </w:rPr>
                    <w:t>⑧</w:t>
                  </w:r>
                  <w:r>
                    <w:rPr>
                      <w:rFonts w:ascii="仿宋_GB2312" w:hAnsi="仿宋_GB2312" w:cs="仿宋_GB2312" w:eastAsia="仿宋_GB2312"/>
                      <w:sz w:val="24"/>
                    </w:rPr>
                    <w:t>IO设备虚仿组件（包含但不限于）：继电器、蜂鸣器、三极管模块；</w:t>
                  </w:r>
                </w:p>
                <w:p>
                  <w:pPr>
                    <w:pStyle w:val="null3"/>
                    <w:jc w:val="left"/>
                  </w:pPr>
                  <w:r>
                    <w:rPr>
                      <w:rFonts w:ascii="仿宋_GB2312" w:hAnsi="仿宋_GB2312" w:cs="仿宋_GB2312" w:eastAsia="仿宋_GB2312"/>
                      <w:sz w:val="24"/>
                    </w:rPr>
                    <w:t>⑨</w:t>
                  </w:r>
                  <w:r>
                    <w:rPr>
                      <w:rFonts w:ascii="仿宋_GB2312" w:hAnsi="仿宋_GB2312" w:cs="仿宋_GB2312" w:eastAsia="仿宋_GB2312"/>
                      <w:sz w:val="24"/>
                    </w:rPr>
                    <w:t>语音模块虚仿组件（包含但不限于）：</w:t>
                  </w:r>
                  <w:r>
                    <w:rPr>
                      <w:rFonts w:ascii="仿宋_GB2312" w:hAnsi="仿宋_GB2312" w:cs="仿宋_GB2312" w:eastAsia="仿宋_GB2312"/>
                      <w:sz w:val="24"/>
                    </w:rPr>
                    <w:t>SYN8086模块；</w:t>
                  </w:r>
                </w:p>
                <w:p>
                  <w:pPr>
                    <w:pStyle w:val="null3"/>
                    <w:jc w:val="left"/>
                  </w:pPr>
                  <w:r>
                    <w:rPr>
                      <w:rFonts w:ascii="仿宋_GB2312" w:hAnsi="仿宋_GB2312" w:cs="仿宋_GB2312" w:eastAsia="仿宋_GB2312"/>
                      <w:sz w:val="24"/>
                    </w:rPr>
                    <w:t>⑩</w:t>
                  </w:r>
                  <w:r>
                    <w:rPr>
                      <w:rFonts w:ascii="仿宋_GB2312" w:hAnsi="仿宋_GB2312" w:cs="仿宋_GB2312" w:eastAsia="仿宋_GB2312"/>
                      <w:sz w:val="24"/>
                    </w:rPr>
                    <w:t>电机模块虚仿组件（包含但不限于）：舵机、步进电机模块、</w:t>
                  </w:r>
                  <w:r>
                    <w:rPr>
                      <w:rFonts w:ascii="仿宋_GB2312" w:hAnsi="仿宋_GB2312" w:cs="仿宋_GB2312" w:eastAsia="仿宋_GB2312"/>
                      <w:sz w:val="24"/>
                    </w:rPr>
                    <w:t>H桥电机模块；时钟模块虚仿组件（包含但不限于）：实时时钟（DS1302）模块；存储器虚仿组件（包含但不限于）：AT24C02模块。</w:t>
                  </w:r>
                </w:p>
                <w:p>
                  <w:pPr>
                    <w:pStyle w:val="null3"/>
                    <w:ind w:firstLine="200"/>
                    <w:jc w:val="left"/>
                  </w:pPr>
                  <w:r>
                    <w:rPr>
                      <w:rFonts w:ascii="仿宋_GB2312" w:hAnsi="仿宋_GB2312" w:cs="仿宋_GB2312" w:eastAsia="仿宋_GB2312"/>
                      <w:sz w:val="24"/>
                    </w:rPr>
                    <w:t>要求投标文件中提供符合上述要求的虚仿外设电路组件界面截图。</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虚仿实验电路</w:t>
                  </w:r>
                </w:p>
                <w:p>
                  <w:pPr>
                    <w:pStyle w:val="null3"/>
                    <w:ind w:firstLine="200"/>
                    <w:jc w:val="left"/>
                  </w:pPr>
                  <w:r>
                    <w:rPr>
                      <w:rFonts w:ascii="仿宋_GB2312" w:hAnsi="仿宋_GB2312" w:cs="仿宋_GB2312" w:eastAsia="仿宋_GB2312"/>
                      <w:sz w:val="24"/>
                    </w:rPr>
                    <w:t>▲支持虚仿组件拖拉拽搭建实验电路，支持1:1物理时序仿真运行即虚拟时序与物理硬件设备时序一致时才能正确驱动虚拟组件，同时内置虚仿组件对应电子器件/模块实物的数据手册或应用手册。界面划分为3个区域，左边区域为虚仿组件区，中间区域为虚仿实验电路搭建区，右边区域为元器件手册区，元器件手册区展示虚仿实验电路搭建区中放置的虚仿组件手册，便于搭建电路时查阅资料。要求投标文件中提供符合上述功能要求的嵌入式仿真实验教学云平台功能演示视频，要求演示过程清晰明了、结果现象明显，以MP4文件格式存放U盘中，作为佐证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云端虚仿</w:t>
                  </w:r>
                  <w:r>
                    <w:rPr>
                      <w:rFonts w:ascii="仿宋_GB2312" w:hAnsi="仿宋_GB2312" w:cs="仿宋_GB2312" w:eastAsia="仿宋_GB2312"/>
                      <w:sz w:val="24"/>
                    </w:rPr>
                    <w:t>IDE支持基于Web浏览器B/S架构的在线代码编写、代码工程编译、仿真、单步调试、设置断点、全速运行等云端虚仿IDE功能，支持所有虚仿组件进行在线开发调试，无需安装软件。要求投标文件中提供符合上述功能要求的嵌入式仿真实验教学云平台功能演示视频，要求演示过程清晰明了、结果现象明显，以MP4文件格式存放U盘中，作为佐证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云端虚仿</w:t>
                  </w:r>
                  <w:r>
                    <w:rPr>
                      <w:rFonts w:ascii="仿宋_GB2312" w:hAnsi="仿宋_GB2312" w:cs="仿宋_GB2312" w:eastAsia="仿宋_GB2312"/>
                      <w:sz w:val="24"/>
                    </w:rPr>
                    <w:t>IDE支持基于Web浏览器B/S架构的虚仿实验运行，运行过程中各虚仿外设电路组件的实验现象以2D/3D图形或动画的方式呈现出来，呈现的虚仿实验画面符合真实电子模块的实验现象，处理器支持指令级仿真，电子模块支持时序级仿真，支持基于Web浏览器B/S架构的虚仿实验调试测试，可随时暂停仿真，观察控制芯片的寄存器和内存变化，并提供多种程序调试窗口，如变量、断点、数据结构、函数栈等，支持基于Web浏览器B/S架构的虚仿实验程序下载，将虚仿实验程序下载到本地，然后烧录到真实的硬件设备中进行实物验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教学资源</w:t>
                  </w:r>
                </w:p>
                <w:p>
                  <w:pPr>
                    <w:pStyle w:val="null3"/>
                    <w:ind w:firstLine="200"/>
                    <w:jc w:val="left"/>
                  </w:pPr>
                  <w:r>
                    <w:rPr>
                      <w:rFonts w:ascii="仿宋_GB2312" w:hAnsi="仿宋_GB2312" w:cs="仿宋_GB2312" w:eastAsia="仿宋_GB2312"/>
                      <w:sz w:val="24"/>
                    </w:rPr>
                    <w:t>课程资源结合线上虚仿实验系统与线下物理实操两种模式，内容上分为专业基础类实验课程资源、项目式综合实验课程以及场景应用课程资源；所有虚仿实验可以在线仿真运行，也可以下载到实训硬件套件中运行；教学资源提供配套实验视频、实验指引、实验电路和实验代码包，支持老师使用和修改实验课。</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评分功能</w:t>
                  </w:r>
                </w:p>
                <w:p>
                  <w:pPr>
                    <w:pStyle w:val="null3"/>
                    <w:ind w:firstLine="200"/>
                    <w:jc w:val="left"/>
                  </w:pPr>
                  <w:r>
                    <w:rPr>
                      <w:rFonts w:ascii="仿宋_GB2312" w:hAnsi="仿宋_GB2312" w:cs="仿宋_GB2312" w:eastAsia="仿宋_GB2312"/>
                      <w:sz w:val="24"/>
                    </w:rPr>
                    <w:t>▲实训课可以作为作业发布给学生，并支持自动评分和手动评分两种，支持100+种作业考核点，老师可灵活设置，根据考核点完成情况，系统自动或老师手动对作业评分。要求投标文件中提供符合上述功能要求的嵌入式仿真实验教学云平台功能演示视频，要求演示过程清晰明了、结果现象明显，以MP4文件格式存放U盘中，作为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教学管理</w:t>
                  </w:r>
                </w:p>
                <w:p>
                  <w:pPr>
                    <w:pStyle w:val="null3"/>
                    <w:jc w:val="both"/>
                  </w:pPr>
                  <w:r>
                    <w:rPr>
                      <w:rFonts w:ascii="仿宋_GB2312" w:hAnsi="仿宋_GB2312" w:cs="仿宋_GB2312" w:eastAsia="仿宋_GB2312"/>
                      <w:sz w:val="24"/>
                    </w:rPr>
                    <w:t>虚仿实验设计：支持实验课名称创建、实验课封面图创建、实验指引创建、实验课视频上传、实验课件上传、</w:t>
                  </w:r>
                  <w:r>
                    <w:rPr>
                      <w:rFonts w:ascii="仿宋_GB2312" w:hAnsi="仿宋_GB2312" w:cs="仿宋_GB2312" w:eastAsia="仿宋_GB2312"/>
                      <w:sz w:val="24"/>
                    </w:rPr>
                    <w:t>Web浏览器在线实验代码编写、Web浏览器在线实验电路搭建；虚仿资源管理：支持老师使用自己制作的实验课或平台提供的示例实验课进行编辑、发布和删除，用于在线教学和课程作业；实训教学管理：平台支持教师邀请、查看、审核、修改、删除学生的账号；支持班级管理，老师可分别管理多个班级；支持学生同时在线学习，并发量由服务器性能决定；支持发布作业，设置作业截至时间；支持老师查看学生作业提交情况，检查学生的作业完成情况，给作业评分；支持老师按照学生姓名或作业名称搜索作业；支持学生查看、完成、提交老师发布的作业；支持学生在线提交作业时上传实验报告；支持发布实验课资料，用于学生预习和复习。大数据分析与管理：平台支持班级学生的成绩、学习时间、老师使用数据等汇总，以图形等形式反馈；支持学生数量、教师数量、实验数量、元器件设备数量、实验发布情况、结课情况数据统计；支持发布实验学生耗费总时长、最多耗时时长、编码耗时时长、调试耗时时长数据统计；支持学生学习成绩统计；支持教师资源维护、实训安排、批改结果、课程评价管理等统计。</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color w:val="000000"/>
              </w:rPr>
              <w:t>演示视频递交方式：</w:t>
            </w:r>
          </w:p>
          <w:p>
            <w:pPr>
              <w:pStyle w:val="null3"/>
              <w:jc w:val="left"/>
            </w:pPr>
            <w:r>
              <w:rPr>
                <w:rFonts w:ascii="仿宋_GB2312" w:hAnsi="仿宋_GB2312" w:cs="仿宋_GB2312" w:eastAsia="仿宋_GB2312"/>
                <w:sz w:val="28"/>
                <w:color w:val="000000"/>
              </w:rPr>
              <w:t>U 盘密封递交，标明项目名称、供应商名称并加盖公章，接收单位：陕西锦鑫睿泽项目管理有限公司，地址：陕西省汉中市汉台区汉中路街道办西环南路祥瑞四季印象多层商业楼208</w:t>
            </w:r>
            <w:r>
              <w:rPr>
                <w:rFonts w:ascii="仿宋_GB2312" w:hAnsi="仿宋_GB2312" w:cs="仿宋_GB2312" w:eastAsia="仿宋_GB2312"/>
                <w:sz w:val="21"/>
              </w:rPr>
              <w:t xml:space="preserve"> </w:t>
            </w:r>
            <w:r>
              <w:rPr>
                <w:rFonts w:ascii="仿宋_GB2312" w:hAnsi="仿宋_GB2312" w:cs="仿宋_GB2312" w:eastAsia="仿宋_GB2312"/>
                <w:sz w:val="28"/>
                <w:color w:val="000000"/>
              </w:rPr>
              <w:t>，联系人：杨女士</w:t>
            </w:r>
            <w:r>
              <w:rPr>
                <w:rFonts w:ascii="仿宋_GB2312" w:hAnsi="仿宋_GB2312" w:cs="仿宋_GB2312" w:eastAsia="仿宋_GB2312"/>
                <w:sz w:val="28"/>
                <w:color w:val="000000"/>
              </w:rPr>
              <w:t>1</w:t>
            </w:r>
            <w:r>
              <w:rPr>
                <w:rFonts w:ascii="仿宋_GB2312" w:hAnsi="仿宋_GB2312" w:cs="仿宋_GB2312" w:eastAsia="仿宋_GB2312"/>
                <w:sz w:val="28"/>
                <w:color w:val="000000"/>
              </w:rPr>
              <w:t xml:space="preserve">7709165288 </w:t>
            </w:r>
            <w:r>
              <w:rPr>
                <w:rFonts w:ascii="仿宋_GB2312" w:hAnsi="仿宋_GB2312" w:cs="仿宋_GB2312" w:eastAsia="仿宋_GB2312"/>
                <w:sz w:val="28"/>
                <w:color w:val="000000"/>
              </w:rPr>
              <w:t>，时</w:t>
            </w:r>
            <w:r>
              <w:rPr>
                <w:rFonts w:ascii="仿宋_GB2312" w:hAnsi="仿宋_GB2312" w:cs="仿宋_GB2312" w:eastAsia="仿宋_GB2312"/>
                <w:sz w:val="28"/>
                <w:color w:val="000000"/>
              </w:rPr>
              <w:t>间：响应文件提交截止时间前（邮寄或现场递交）。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50 个日历天内完成全部设备到货、安装调试、达到试运行条件；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进度款，验收合格且供应商开具合规发票后，达到付款条件起25个工作日内，支付合同总金额的100.0%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设备安装完毕试运行 1 个月后组织整体履约验收；交付期内同步完成出厂、到货、安装分层检验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整机、配套工作站、仿真云平台全部质保 3 年，质保期内免费上门维修、软件更新、实训资源升级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本项⽬在履约过程中发⽣的争议，由甲、⼄双⽅当事⼈协商解决，协商不成的提交汉中市仲裁委员会仲裁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以款项实际⾜额到达指定账⼾为准。若供应商提交保证⾦后因转账失误、账⼾信息错误、转账延迟、⾦额不⾜等⾃⾝或第三⽅原因导致保证⾦未能按期⾜额到账，均视为未按要求缴纳投标保证⾦，由此产⽣的投标⽆效、资格不予认可、错失参与资格等全部后果，由投标⼈⾃⾏承担。二、本项⽬核⼼产品为嵌入式单片机综合实训设备，供应商按照投标⼈须知前附表及相关法律法规要求进⾏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投标⽂件有效期</w:t>
            </w:r>
          </w:p>
        </w:tc>
        <w:tc>
          <w:tcPr>
            <w:tcW w:type="dxa" w:w="3322"/>
          </w:tcPr>
          <w:p>
            <w:pPr>
              <w:pStyle w:val="null3"/>
            </w:pPr>
            <w:r>
              <w:rPr>
                <w:rFonts w:ascii="仿宋_GB2312" w:hAnsi="仿宋_GB2312" w:cs="仿宋_GB2312" w:eastAsia="仿宋_GB2312"/>
              </w:rPr>
              <w:t>投标⽂件有效期符合招标⽂件要求。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 投标⽂件内容⻬全、⽆遗漏。</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均按招标⽂件要求签字、盖章。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提供2023年1月1日以来类似项目业绩，每提供 1 个业绩得 1.85分，满分3.7分。 注：以合同协议书签订时间或中标通知书发放时间为准的业绩，需提供合同扫描件或中标通知书扫描件，并加盖投标人企业公章。</w:t>
            </w:r>
          </w:p>
        </w:tc>
        <w:tc>
          <w:tcPr>
            <w:tcW w:type="dxa" w:w="831"/>
          </w:tcPr>
          <w:p>
            <w:pPr>
              <w:pStyle w:val="null3"/>
              <w:jc w:val="right"/>
            </w:pPr>
            <w:r>
              <w:rPr>
                <w:rFonts w:ascii="仿宋_GB2312" w:hAnsi="仿宋_GB2312" w:cs="仿宋_GB2312" w:eastAsia="仿宋_GB2312"/>
              </w:rPr>
              <w:t>3.7000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企业管理体系认证</w:t>
            </w:r>
          </w:p>
        </w:tc>
        <w:tc>
          <w:tcPr>
            <w:tcW w:type="dxa" w:w="2492"/>
          </w:tcPr>
          <w:p>
            <w:pPr>
              <w:pStyle w:val="null3"/>
            </w:pPr>
            <w:r>
              <w:rPr>
                <w:rFonts w:ascii="仿宋_GB2312" w:hAnsi="仿宋_GB2312" w:cs="仿宋_GB2312" w:eastAsia="仿宋_GB2312"/>
              </w:rPr>
              <w:t>投标人具备质量管理体系、环境管理体系、职业健康安全管理体系有效证书，每提供 1 项有效证书得 1 分，满分 3 分；要求：附证书扫描件 + 全国认证认可信息公共服务平台查询截图并加盖投标人企业公章，否则不予计分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投标产品技术指标完全满⾜招标技术要求得30.3分； 其中：（1） “★”标记参数出现负偏离的，按废标处理； （2）“▲ ”标记参数，共14条，每出现1个负偏离的，扣0.7分，⽆偏离或正偏离不扣分，12条累计最多扣9.8分；（3）⼀般参数：单条负偏离扣 0.25 分，82条累计最多扣20.5分；（4）未按要求提供参数证明材料，对应参数⼀律按负偏离判定。评审依据：产品检测报告、合格证、图册、技术说明书、⼚家佐证资料。（以上资料加盖供应商企业公章）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30.3000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项⽬团队⼈员配置</w:t>
            </w:r>
          </w:p>
        </w:tc>
        <w:tc>
          <w:tcPr>
            <w:tcW w:type="dxa" w:w="2492"/>
          </w:tcPr>
          <w:p>
            <w:pPr>
              <w:pStyle w:val="null3"/>
            </w:pPr>
            <w:r>
              <w:rPr>
                <w:rFonts w:ascii="仿宋_GB2312" w:hAnsi="仿宋_GB2312" w:cs="仿宋_GB2312" w:eastAsia="仿宋_GB2312"/>
              </w:rPr>
              <w:t>项⽬团队⼈员配置 服务团队⼈员每提供 1 名满⾜以下资质条件⼈员得 3分，本项累计最⾼ 9 分 ：证书范围：系统集成、网络工程、计算机工程、信息系统管理、、云计算工程、软件工程、电子信息工程等相关专业证书。计分规则：同⼀⼈员仅计分 1 次，不得凭借多本证书重复累加得分。 评审依据：相关⼈员⾝份证、专业证书复印件，所有资料须加盖供应商企业公章；⼈证信息不⼀致、证书过期失效的，不予计分。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供应商提供投标主要产品“嵌入式单片机综合实训主机、嵌入式仿真实验教学云平台、图形工作站、”的合法来源渠道证明⽂件及原⼚三年售后服务承诺函的，每有1项产品满⾜要求得2.0分，最⾼得6.0分； 注：（1）投标⼈为产品制造商的，⽆需提供渠道证明，只需提供相关⽣产制造证明材料；（2）投标⼈为代理商的，提供合法来源证明⽂件（包括原⼚授权、销售协议、代理协议等）；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一、评审内容：①备货、供货进度；②货物运输方案；③安装调试实施方案（云平台开通、硬件联调、验收全流程）。 ⼆、 评审标准：以上内容切合本项⽬实际情况及实施要求，内容与要点相符、每个要点均有展开详细的阐述且能够适⽤于本项⽬的计9分。评审内容任意⼀项缺项扣3分，扣完为⽌；评审内容有缺陷的每项缺陷 扣1分，扣完为⽌。（缺陷是指：内容不完整或缺少关键点；逻辑混 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专项培训方案</w:t>
            </w:r>
          </w:p>
        </w:tc>
        <w:tc>
          <w:tcPr>
            <w:tcW w:type="dxa" w:w="2492"/>
          </w:tcPr>
          <w:p>
            <w:pPr>
              <w:pStyle w:val="null3"/>
            </w:pPr>
            <w:r>
              <w:rPr>
                <w:rFonts w:ascii="仿宋_GB2312" w:hAnsi="仿宋_GB2312" w:cs="仿宋_GB2312" w:eastAsia="仿宋_GB2312"/>
              </w:rPr>
              <w:t>一、评审内容：包含①教师设备实操培训、②技能竞赛指导、③学生实训教学分层培训；③配套课件、操作视频、实训指导、④设备简易故障排查教学。 ⼆、 评审标准：以上内容切合本项⽬实际情况及实施要求，内容与要点相符、每个要点均有展开详细的阐述且能够适⽤于本项⽬的计6分。评审内容任意⼀项缺项扣1.5分，扣完为⽌；评审内容有缺陷的每项缺陷 扣0.5分，扣完为⽌。（缺陷是指：内容不完整或缺少关键点；逻辑混 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一、评审内容：①售后服务机构情况及内容（免费软件升级、终身技术答疑、设备巡检、仿真云平台运维）；②售后服务人员安排；③售后服务响应时间与处理时间。 ⼆、 评审标准：以上内容切合本项⽬实际情况及实施要求，内容与要点相符、每个要点均有展开详细的阐述且能够适⽤于本项⽬的计3分。评审内容任意⼀项缺项扣1分，扣完为⽌；评审内容有缺陷的每项缺陷 扣0.5分，扣完为⽌。（缺陷是指：内容不完整或缺少关键点；逻辑混 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评标基准价：即满⾜招标⽂件要求且投标价格最低的投标报价为评标基准价。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