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5151DA">
      <w:pPr>
        <w:spacing w:line="360" w:lineRule="auto"/>
        <w:jc w:val="center"/>
        <w:rPr>
          <w:rFonts w:hint="default" w:ascii="宋体" w:hAnsi="宋体"/>
          <w:b/>
          <w:sz w:val="24"/>
          <w:szCs w:val="24"/>
          <w:lang w:val="en-US"/>
        </w:rPr>
      </w:pPr>
      <w:bookmarkStart w:id="0" w:name="_GoBack"/>
      <w:bookmarkEnd w:id="0"/>
      <w:r>
        <w:rPr>
          <w:rFonts w:hint="eastAsia" w:ascii="方正小标宋简体" w:hAnsi="方正小标宋简体" w:eastAsia="方正小标宋简体"/>
          <w:sz w:val="36"/>
          <w:szCs w:val="36"/>
          <w:lang w:val="en-US" w:eastAsia="zh-CN"/>
        </w:rPr>
        <w:t>合同模版</w:t>
      </w:r>
    </w:p>
    <w:p w14:paraId="74B4D56A">
      <w:pPr>
        <w:spacing w:line="360" w:lineRule="auto"/>
        <w:rPr>
          <w:rFonts w:hint="eastAsia" w:ascii="宋体" w:hAnsi="宋体"/>
          <w:b/>
          <w:sz w:val="24"/>
          <w:szCs w:val="24"/>
        </w:rPr>
      </w:pPr>
      <w:r>
        <w:rPr>
          <w:rFonts w:hint="eastAsia" w:ascii="宋体" w:hAnsi="宋体"/>
          <w:b/>
          <w:sz w:val="24"/>
          <w:szCs w:val="24"/>
        </w:rPr>
        <w:t>甲方：陕甘边革命根据地照金纪念馆</w:t>
      </w:r>
    </w:p>
    <w:p w14:paraId="51F0CA1B">
      <w:pPr>
        <w:spacing w:line="360" w:lineRule="auto"/>
        <w:jc w:val="left"/>
        <w:rPr>
          <w:rFonts w:hint="eastAsia" w:ascii="宋体" w:hAnsi="宋体"/>
          <w:b/>
          <w:sz w:val="24"/>
          <w:szCs w:val="24"/>
        </w:rPr>
      </w:pPr>
      <w:r>
        <w:rPr>
          <w:rFonts w:hint="eastAsia" w:ascii="宋体" w:hAnsi="宋体"/>
          <w:b/>
          <w:sz w:val="24"/>
          <w:szCs w:val="24"/>
        </w:rPr>
        <w:t>地址：铜川市照金镇</w:t>
      </w:r>
    </w:p>
    <w:p w14:paraId="684CB9B6">
      <w:pPr>
        <w:spacing w:line="360" w:lineRule="auto"/>
        <w:jc w:val="left"/>
        <w:rPr>
          <w:rFonts w:hint="eastAsia" w:ascii="宋体" w:hAnsi="宋体"/>
          <w:b/>
          <w:sz w:val="24"/>
          <w:szCs w:val="24"/>
        </w:rPr>
      </w:pPr>
    </w:p>
    <w:p w14:paraId="1E9B7976">
      <w:pPr>
        <w:spacing w:line="360" w:lineRule="auto"/>
        <w:rPr>
          <w:rFonts w:hint="eastAsia" w:ascii="宋体" w:hAnsi="宋体"/>
          <w:b/>
          <w:sz w:val="24"/>
          <w:szCs w:val="24"/>
        </w:rPr>
      </w:pPr>
      <w:r>
        <w:rPr>
          <w:rFonts w:hint="eastAsia" w:ascii="宋体" w:hAnsi="宋体"/>
          <w:b/>
          <w:sz w:val="24"/>
          <w:szCs w:val="24"/>
        </w:rPr>
        <w:t>乙方：</w:t>
      </w:r>
    </w:p>
    <w:p w14:paraId="30D5C0C4">
      <w:pPr>
        <w:spacing w:line="360" w:lineRule="auto"/>
        <w:rPr>
          <w:rFonts w:hint="default" w:ascii="宋体" w:hAnsi="宋体" w:eastAsia="宋体"/>
          <w:b/>
          <w:sz w:val="24"/>
          <w:szCs w:val="24"/>
          <w:lang w:val="en-US" w:eastAsia="zh-CN"/>
        </w:rPr>
      </w:pPr>
      <w:r>
        <w:rPr>
          <w:rFonts w:hint="eastAsia" w:ascii="宋体" w:hAnsi="宋体"/>
          <w:b/>
          <w:sz w:val="24"/>
          <w:szCs w:val="24"/>
        </w:rPr>
        <w:t>地址：</w:t>
      </w:r>
    </w:p>
    <w:p w14:paraId="732C9331">
      <w:pPr>
        <w:spacing w:line="360" w:lineRule="auto"/>
        <w:ind w:firstLine="480" w:firstLineChars="200"/>
        <w:jc w:val="left"/>
        <w:rPr>
          <w:rFonts w:hint="eastAsia" w:ascii="宋体" w:hAnsi="宋体" w:eastAsia="宋体"/>
          <w:sz w:val="24"/>
          <w:szCs w:val="24"/>
        </w:rPr>
      </w:pPr>
    </w:p>
    <w:p w14:paraId="2A30A73A">
      <w:pPr>
        <w:spacing w:line="360" w:lineRule="auto"/>
        <w:ind w:firstLine="480" w:firstLineChars="200"/>
        <w:jc w:val="left"/>
        <w:rPr>
          <w:rFonts w:hint="eastAsia" w:ascii="宋体" w:hAnsi="宋体" w:eastAsia="宋体"/>
          <w:sz w:val="24"/>
          <w:szCs w:val="24"/>
        </w:rPr>
      </w:pPr>
      <w:r>
        <w:rPr>
          <w:rFonts w:hint="eastAsia" w:ascii="宋体" w:hAnsi="宋体" w:eastAsia="宋体"/>
          <w:sz w:val="24"/>
          <w:szCs w:val="24"/>
        </w:rPr>
        <w:t>以上双方，就陕甘边革命根据地照金纪念馆主序厅设备修复</w:t>
      </w:r>
      <w:r>
        <w:rPr>
          <w:rFonts w:hint="eastAsia" w:ascii="宋体" w:hAnsi="宋体" w:eastAsia="宋体"/>
          <w:sz w:val="24"/>
          <w:szCs w:val="24"/>
          <w:lang w:val="en-US" w:eastAsia="zh-CN"/>
        </w:rPr>
        <w:t>的相关</w:t>
      </w:r>
      <w:r>
        <w:rPr>
          <w:rFonts w:hint="eastAsia" w:ascii="宋体" w:hAnsi="宋体" w:eastAsia="宋体"/>
          <w:sz w:val="24"/>
          <w:szCs w:val="24"/>
        </w:rPr>
        <w:t>事宜</w:t>
      </w:r>
      <w:r>
        <w:rPr>
          <w:rFonts w:hint="eastAsia" w:ascii="宋体" w:hAnsi="宋体" w:eastAsia="宋体"/>
          <w:sz w:val="24"/>
          <w:szCs w:val="24"/>
          <w:lang w:eastAsia="zh-CN"/>
        </w:rPr>
        <w:t>，经</w:t>
      </w:r>
      <w:r>
        <w:rPr>
          <w:rFonts w:hint="eastAsia" w:ascii="宋体" w:hAnsi="宋体" w:eastAsia="宋体"/>
          <w:sz w:val="24"/>
          <w:szCs w:val="24"/>
        </w:rPr>
        <w:t>协商一致，根据《中华人民共和国合同法》等法律、法规及相关规定，达成以下协议，以资共同遵守。</w:t>
      </w:r>
    </w:p>
    <w:p w14:paraId="57EFB3F0">
      <w:pPr>
        <w:spacing w:line="360" w:lineRule="auto"/>
        <w:ind w:firstLine="480" w:firstLineChars="200"/>
        <w:jc w:val="left"/>
        <w:rPr>
          <w:rFonts w:hint="eastAsia" w:ascii="宋体" w:hAnsi="宋体"/>
          <w:sz w:val="24"/>
          <w:szCs w:val="24"/>
        </w:rPr>
      </w:pPr>
      <w:r>
        <w:rPr>
          <w:rFonts w:hint="eastAsia" w:ascii="宋体" w:hAnsi="宋体"/>
          <w:sz w:val="24"/>
          <w:szCs w:val="24"/>
        </w:rPr>
        <w:t>一、</w:t>
      </w:r>
      <w:r>
        <w:rPr>
          <w:rFonts w:hint="eastAsia" w:ascii="宋体" w:hAnsi="宋体"/>
          <w:b/>
          <w:bCs/>
          <w:sz w:val="24"/>
          <w:szCs w:val="24"/>
        </w:rPr>
        <w:t>委托事项</w:t>
      </w:r>
    </w:p>
    <w:p w14:paraId="1BE5EEC1">
      <w:pPr>
        <w:spacing w:line="360" w:lineRule="auto"/>
        <w:ind w:firstLine="470" w:firstLineChars="196"/>
        <w:jc w:val="left"/>
        <w:rPr>
          <w:rFonts w:hint="eastAsia" w:ascii="宋体" w:hAnsi="宋体"/>
          <w:sz w:val="24"/>
          <w:szCs w:val="24"/>
          <w:lang w:val="en-US" w:eastAsia="zh-CN"/>
        </w:rPr>
      </w:pPr>
      <w:r>
        <w:rPr>
          <w:rFonts w:hint="eastAsia" w:ascii="宋体" w:hAnsi="宋体"/>
          <w:sz w:val="24"/>
          <w:szCs w:val="24"/>
        </w:rPr>
        <w:t>甲方委托乙方对</w:t>
      </w:r>
      <w:r>
        <w:rPr>
          <w:rFonts w:hint="eastAsia" w:ascii="宋体" w:hAnsi="宋体" w:eastAsia="宋体"/>
          <w:sz w:val="24"/>
          <w:szCs w:val="24"/>
        </w:rPr>
        <w:t>陕甘边革命根据地照金纪念馆</w:t>
      </w:r>
      <w:r>
        <w:rPr>
          <w:rFonts w:hint="eastAsia" w:ascii="宋体" w:hAnsi="宋体" w:eastAsia="宋体"/>
          <w:sz w:val="24"/>
          <w:szCs w:val="24"/>
          <w:lang w:eastAsia="zh-CN"/>
        </w:rPr>
        <w:t>主序厅设备修复</w:t>
      </w:r>
      <w:r>
        <w:rPr>
          <w:rFonts w:hint="eastAsia" w:ascii="宋体" w:hAnsi="宋体"/>
          <w:sz w:val="24"/>
          <w:szCs w:val="24"/>
          <w:lang w:val="en-US" w:eastAsia="zh-CN"/>
        </w:rPr>
        <w:t>服务。</w:t>
      </w:r>
    </w:p>
    <w:p w14:paraId="531309A1">
      <w:pPr>
        <w:spacing w:line="360" w:lineRule="auto"/>
        <w:ind w:firstLine="472" w:firstLineChars="196"/>
        <w:jc w:val="left"/>
        <w:rPr>
          <w:rFonts w:hint="eastAsia" w:ascii="宋体" w:hAnsi="宋体"/>
          <w:b/>
          <w:bCs/>
          <w:sz w:val="24"/>
          <w:szCs w:val="24"/>
        </w:rPr>
      </w:pPr>
      <w:r>
        <w:rPr>
          <w:rFonts w:hint="eastAsia" w:ascii="宋体" w:hAnsi="宋体"/>
          <w:b/>
          <w:bCs/>
          <w:sz w:val="24"/>
          <w:szCs w:val="24"/>
        </w:rPr>
        <w:t>二、合同价款及支付</w:t>
      </w:r>
    </w:p>
    <w:p w14:paraId="3D21F529">
      <w:pPr>
        <w:spacing w:line="360" w:lineRule="auto"/>
        <w:ind w:firstLine="480" w:firstLineChars="200"/>
        <w:jc w:val="left"/>
        <w:rPr>
          <w:rFonts w:hint="eastAsia" w:ascii="宋体" w:hAnsi="宋体"/>
          <w:color w:val="auto"/>
          <w:sz w:val="24"/>
          <w:szCs w:val="24"/>
          <w:u w:val="single"/>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本合同总价款为人民</w:t>
      </w:r>
      <w:r>
        <w:rPr>
          <w:rFonts w:hint="eastAsia" w:ascii="宋体" w:hAnsi="宋体"/>
          <w:color w:val="auto"/>
          <w:sz w:val="24"/>
          <w:szCs w:val="24"/>
        </w:rPr>
        <w:t>币</w:t>
      </w:r>
      <w:r>
        <w:rPr>
          <w:rFonts w:hint="eastAsia" w:ascii="宋体" w:hAnsi="宋体"/>
          <w:color w:val="auto"/>
          <w:sz w:val="24"/>
          <w:szCs w:val="24"/>
          <w:lang w:val="en-US" w:eastAsia="zh-CN"/>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w:t>
      </w:r>
    </w:p>
    <w:p w14:paraId="2CE20717">
      <w:pPr>
        <w:spacing w:line="360" w:lineRule="auto"/>
        <w:ind w:firstLine="480" w:firstLineChars="2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eastAsia="zh-CN"/>
        </w:rPr>
        <w:t>.</w:t>
      </w:r>
      <w:r>
        <w:rPr>
          <w:rFonts w:hint="eastAsia" w:ascii="宋体" w:hAnsi="宋体"/>
          <w:sz w:val="24"/>
          <w:szCs w:val="24"/>
        </w:rPr>
        <w:t>乙方完成本合同约定的相关工作，甲方</w:t>
      </w:r>
      <w:r>
        <w:rPr>
          <w:rFonts w:hint="eastAsia" w:ascii="宋体" w:hAnsi="宋体"/>
          <w:sz w:val="24"/>
          <w:szCs w:val="24"/>
          <w:lang w:val="en-US" w:eastAsia="zh-CN"/>
        </w:rPr>
        <w:t>进行</w:t>
      </w:r>
      <w:r>
        <w:rPr>
          <w:rFonts w:hint="eastAsia" w:ascii="宋体" w:hAnsi="宋体"/>
          <w:sz w:val="24"/>
          <w:szCs w:val="24"/>
        </w:rPr>
        <w:t>最终确认。</w:t>
      </w:r>
    </w:p>
    <w:p w14:paraId="40B868AF">
      <w:pPr>
        <w:spacing w:line="360" w:lineRule="auto"/>
        <w:ind w:firstLine="480" w:firstLineChars="200"/>
        <w:jc w:val="left"/>
        <w:rPr>
          <w:rFonts w:hint="eastAsia" w:ascii="宋体" w:hAnsi="宋体"/>
          <w:color w:val="auto"/>
          <w:sz w:val="24"/>
          <w:szCs w:val="24"/>
          <w:u w:val="single"/>
        </w:rPr>
      </w:pPr>
      <w:r>
        <w:rPr>
          <w:rFonts w:hint="eastAsia" w:ascii="宋体" w:hAnsi="宋体"/>
          <w:sz w:val="24"/>
          <w:szCs w:val="24"/>
        </w:rPr>
        <w:t>3</w:t>
      </w:r>
      <w:r>
        <w:rPr>
          <w:rFonts w:hint="eastAsia" w:ascii="宋体" w:hAnsi="宋体"/>
          <w:sz w:val="24"/>
          <w:szCs w:val="24"/>
          <w:lang w:eastAsia="zh-CN"/>
        </w:rPr>
        <w:t>.</w:t>
      </w:r>
      <w:r>
        <w:rPr>
          <w:rFonts w:hint="eastAsia" w:ascii="宋体" w:hAnsi="宋体"/>
          <w:sz w:val="24"/>
          <w:szCs w:val="24"/>
        </w:rPr>
        <w:t>甲方在验收合格后向乙方一次性支付合同价款，即人</w:t>
      </w:r>
      <w:r>
        <w:rPr>
          <w:rFonts w:hint="eastAsia" w:ascii="宋体" w:hAnsi="宋体"/>
          <w:sz w:val="24"/>
          <w:szCs w:val="24"/>
          <w:lang w:eastAsia="zh-CN"/>
        </w:rPr>
        <w:t>民币</w:t>
      </w:r>
      <w:r>
        <w:rPr>
          <w:rFonts w:hint="eastAsia" w:ascii="宋体" w:hAnsi="宋体"/>
          <w:sz w:val="24"/>
          <w:szCs w:val="24"/>
          <w:u w:val="single"/>
          <w:lang w:val="en-US" w:eastAsia="zh-CN"/>
        </w:rPr>
        <w:t xml:space="preserve">        </w:t>
      </w:r>
      <w:r>
        <w:rPr>
          <w:rFonts w:hint="eastAsia" w:ascii="宋体" w:hAnsi="宋体"/>
          <w:color w:val="auto"/>
          <w:sz w:val="24"/>
          <w:szCs w:val="24"/>
          <w:u w:val="single"/>
        </w:rPr>
        <w:t>。</w:t>
      </w:r>
    </w:p>
    <w:p w14:paraId="6255A9F9">
      <w:pPr>
        <w:spacing w:line="360" w:lineRule="auto"/>
        <w:ind w:firstLine="480" w:firstLineChars="200"/>
        <w:jc w:val="left"/>
        <w:rPr>
          <w:rFonts w:hint="eastAsia" w:ascii="宋体" w:hAnsi="宋体"/>
          <w:sz w:val="24"/>
          <w:szCs w:val="24"/>
        </w:rPr>
      </w:pPr>
      <w:r>
        <w:rPr>
          <w:rFonts w:hint="eastAsia" w:ascii="宋体" w:hAnsi="宋体"/>
          <w:sz w:val="24"/>
          <w:szCs w:val="24"/>
        </w:rPr>
        <w:t>4</w:t>
      </w:r>
      <w:r>
        <w:rPr>
          <w:rFonts w:hint="eastAsia" w:ascii="宋体" w:hAnsi="宋体"/>
          <w:sz w:val="24"/>
          <w:szCs w:val="24"/>
          <w:lang w:eastAsia="zh-CN"/>
        </w:rPr>
        <w:t>.</w:t>
      </w:r>
      <w:r>
        <w:rPr>
          <w:rFonts w:hint="eastAsia" w:ascii="宋体" w:hAnsi="宋体"/>
          <w:sz w:val="24"/>
          <w:szCs w:val="24"/>
        </w:rPr>
        <w:t>甲方付款前，乙方向甲方提供甲方认可的行业发票。</w:t>
      </w:r>
    </w:p>
    <w:p w14:paraId="5E58BE3D">
      <w:pPr>
        <w:spacing w:line="360" w:lineRule="auto"/>
        <w:ind w:firstLine="480" w:firstLineChars="200"/>
        <w:jc w:val="left"/>
        <w:rPr>
          <w:rFonts w:hint="eastAsia" w:ascii="宋体" w:hAnsi="宋体"/>
          <w:sz w:val="24"/>
          <w:szCs w:val="24"/>
        </w:rPr>
      </w:pPr>
      <w:r>
        <w:rPr>
          <w:rFonts w:hint="eastAsia" w:ascii="宋体" w:hAnsi="宋体"/>
          <w:sz w:val="24"/>
          <w:szCs w:val="24"/>
        </w:rPr>
        <w:t>5</w:t>
      </w:r>
      <w:r>
        <w:rPr>
          <w:rFonts w:hint="eastAsia" w:ascii="宋体" w:hAnsi="宋体"/>
          <w:sz w:val="24"/>
          <w:szCs w:val="24"/>
          <w:lang w:eastAsia="zh-CN"/>
        </w:rPr>
        <w:t>.</w:t>
      </w:r>
      <w:r>
        <w:rPr>
          <w:rFonts w:hint="eastAsia" w:ascii="宋体" w:hAnsi="宋体"/>
          <w:sz w:val="24"/>
          <w:szCs w:val="24"/>
        </w:rPr>
        <w:t>付款方式为转账方式，收款方账号信息如下：</w:t>
      </w:r>
    </w:p>
    <w:p w14:paraId="2B5BE055">
      <w:pPr>
        <w:spacing w:line="360" w:lineRule="auto"/>
        <w:ind w:firstLine="480" w:firstLineChars="200"/>
        <w:jc w:val="left"/>
        <w:rPr>
          <w:rFonts w:hint="eastAsia" w:ascii="宋体" w:hAnsi="宋体"/>
          <w:sz w:val="24"/>
          <w:szCs w:val="24"/>
        </w:rPr>
      </w:pPr>
      <w:r>
        <w:rPr>
          <w:rFonts w:hint="eastAsia" w:ascii="宋体" w:hAnsi="宋体"/>
          <w:sz w:val="24"/>
          <w:szCs w:val="24"/>
        </w:rPr>
        <w:t>收款方名称：</w:t>
      </w:r>
    </w:p>
    <w:p w14:paraId="6D9BDA5A">
      <w:pPr>
        <w:spacing w:line="360" w:lineRule="auto"/>
        <w:ind w:firstLine="480" w:firstLineChars="200"/>
        <w:jc w:val="left"/>
        <w:rPr>
          <w:rFonts w:hint="eastAsia" w:ascii="宋体" w:hAnsi="宋体"/>
          <w:sz w:val="24"/>
          <w:szCs w:val="24"/>
          <w:lang w:eastAsia="zh-CN"/>
        </w:rPr>
      </w:pPr>
      <w:r>
        <w:rPr>
          <w:rFonts w:hint="eastAsia" w:ascii="宋体" w:hAnsi="宋体"/>
          <w:sz w:val="24"/>
          <w:szCs w:val="24"/>
        </w:rPr>
        <w:t>开  户  行：</w:t>
      </w:r>
    </w:p>
    <w:p w14:paraId="564BA126">
      <w:pPr>
        <w:spacing w:line="360" w:lineRule="auto"/>
        <w:ind w:firstLine="480" w:firstLineChars="200"/>
        <w:jc w:val="left"/>
        <w:rPr>
          <w:rFonts w:hint="default" w:ascii="宋体" w:hAnsi="宋体"/>
          <w:sz w:val="24"/>
          <w:szCs w:val="24"/>
          <w:lang w:val="en-US" w:eastAsia="zh-CN"/>
        </w:rPr>
      </w:pPr>
      <w:r>
        <w:rPr>
          <w:rFonts w:hint="eastAsia" w:ascii="宋体" w:hAnsi="宋体"/>
          <w:sz w:val="24"/>
          <w:szCs w:val="24"/>
        </w:rPr>
        <w:t>账      号：</w:t>
      </w:r>
    </w:p>
    <w:p w14:paraId="7E519ADE">
      <w:pPr>
        <w:snapToGrid w:val="0"/>
        <w:spacing w:before="156" w:line="360" w:lineRule="auto"/>
        <w:ind w:firstLine="472" w:firstLineChars="196"/>
        <w:jc w:val="left"/>
        <w:rPr>
          <w:rFonts w:hint="eastAsia" w:ascii="宋体" w:hAnsi="宋体"/>
          <w:b/>
          <w:sz w:val="24"/>
          <w:szCs w:val="24"/>
        </w:rPr>
      </w:pPr>
      <w:r>
        <w:rPr>
          <w:rFonts w:hint="eastAsia" w:ascii="宋体" w:hAnsi="宋体"/>
          <w:b/>
          <w:sz w:val="24"/>
          <w:szCs w:val="24"/>
        </w:rPr>
        <w:t>三、权利与义务</w:t>
      </w:r>
    </w:p>
    <w:p w14:paraId="2BDC4410">
      <w:pPr>
        <w:snapToGrid w:val="0"/>
        <w:spacing w:before="156" w:line="360" w:lineRule="auto"/>
        <w:ind w:firstLine="472" w:firstLineChars="196"/>
        <w:jc w:val="left"/>
        <w:rPr>
          <w:rFonts w:ascii="宋体" w:hAnsi="宋体"/>
          <w:b/>
          <w:sz w:val="24"/>
          <w:szCs w:val="24"/>
        </w:rPr>
      </w:pPr>
      <w:r>
        <w:rPr>
          <w:rFonts w:ascii="宋体" w:hAnsi="宋体"/>
          <w:b/>
          <w:sz w:val="24"/>
          <w:szCs w:val="24"/>
        </w:rPr>
        <w:t>1</w:t>
      </w:r>
      <w:r>
        <w:rPr>
          <w:rFonts w:hint="eastAsia" w:ascii="宋体" w:hAnsi="宋体"/>
          <w:b/>
          <w:sz w:val="24"/>
          <w:szCs w:val="24"/>
          <w:lang w:eastAsia="zh-CN"/>
        </w:rPr>
        <w:t>.</w:t>
      </w:r>
      <w:r>
        <w:rPr>
          <w:rFonts w:hint="eastAsia" w:ascii="宋体" w:hAnsi="宋体"/>
          <w:b/>
          <w:sz w:val="24"/>
          <w:szCs w:val="24"/>
        </w:rPr>
        <w:t>甲方的权利与义务</w:t>
      </w:r>
    </w:p>
    <w:p w14:paraId="22170744">
      <w:pPr>
        <w:snapToGrid w:val="0"/>
        <w:spacing w:line="360" w:lineRule="auto"/>
        <w:ind w:firstLine="480" w:firstLineChars="200"/>
        <w:rPr>
          <w:rFonts w:hint="eastAsia" w:ascii="宋体" w:hAnsi="宋体"/>
          <w:sz w:val="24"/>
          <w:szCs w:val="24"/>
        </w:rPr>
      </w:pPr>
      <w:r>
        <w:rPr>
          <w:rFonts w:hint="eastAsia" w:ascii="宋体" w:hAnsi="宋体"/>
          <w:sz w:val="24"/>
          <w:szCs w:val="24"/>
        </w:rPr>
        <w:t>1.1甲方需对乙方项目实施所需的图片、摄像作品、及文档资料等工作提供必要的协助。</w:t>
      </w:r>
    </w:p>
    <w:p w14:paraId="1D66B4DA">
      <w:pPr>
        <w:snapToGrid w:val="0"/>
        <w:spacing w:line="360" w:lineRule="auto"/>
        <w:ind w:firstLine="480" w:firstLineChars="200"/>
        <w:rPr>
          <w:rFonts w:hint="eastAsia" w:ascii="宋体" w:hAnsi="宋体"/>
          <w:sz w:val="24"/>
          <w:szCs w:val="24"/>
        </w:rPr>
      </w:pPr>
      <w:r>
        <w:rPr>
          <w:rFonts w:hint="eastAsia" w:ascii="宋体" w:hAnsi="宋体"/>
          <w:sz w:val="24"/>
          <w:szCs w:val="24"/>
        </w:rPr>
        <w:t>1.2甲方有权对乙方的实施工作提出意见或建议。乙方应在甲方要求的期限内</w:t>
      </w:r>
      <w:r>
        <w:rPr>
          <w:rFonts w:hint="eastAsia" w:ascii="宋体" w:hAnsi="宋体"/>
          <w:sz w:val="24"/>
          <w:szCs w:val="24"/>
          <w:lang w:val="en-US" w:eastAsia="zh-CN"/>
        </w:rPr>
        <w:t>完成本项目</w:t>
      </w:r>
      <w:r>
        <w:rPr>
          <w:rFonts w:hint="eastAsia" w:ascii="宋体" w:hAnsi="宋体"/>
          <w:sz w:val="24"/>
          <w:szCs w:val="24"/>
        </w:rPr>
        <w:t>，由甲方验收确认后开始下一阶段工作。</w:t>
      </w:r>
    </w:p>
    <w:p w14:paraId="3E913A95">
      <w:pPr>
        <w:snapToGrid w:val="0"/>
        <w:spacing w:line="360" w:lineRule="auto"/>
        <w:ind w:firstLine="480" w:firstLineChars="200"/>
        <w:rPr>
          <w:rFonts w:hint="eastAsia" w:ascii="宋体" w:hAnsi="宋体"/>
          <w:sz w:val="24"/>
          <w:szCs w:val="24"/>
        </w:rPr>
      </w:pPr>
      <w:r>
        <w:rPr>
          <w:rFonts w:hint="eastAsia" w:ascii="宋体" w:hAnsi="宋体"/>
          <w:sz w:val="24"/>
          <w:szCs w:val="24"/>
        </w:rPr>
        <w:t>1.3若甲方需对委托事项作出重大变更，应提前将该变更事项书面通知乙方。</w:t>
      </w:r>
    </w:p>
    <w:p w14:paraId="50038D25">
      <w:pPr>
        <w:snapToGrid w:val="0"/>
        <w:spacing w:before="156" w:line="360" w:lineRule="auto"/>
        <w:ind w:firstLine="472" w:firstLineChars="196"/>
        <w:jc w:val="left"/>
        <w:rPr>
          <w:rFonts w:hint="eastAsia" w:ascii="宋体" w:hAnsi="宋体"/>
          <w:b/>
          <w:sz w:val="24"/>
          <w:szCs w:val="24"/>
        </w:rPr>
      </w:pPr>
      <w:r>
        <w:rPr>
          <w:rFonts w:hint="eastAsia" w:ascii="宋体" w:hAnsi="宋体"/>
          <w:b/>
          <w:sz w:val="24"/>
          <w:szCs w:val="24"/>
        </w:rPr>
        <w:t>2</w:t>
      </w:r>
      <w:r>
        <w:rPr>
          <w:rFonts w:hint="eastAsia" w:ascii="宋体" w:hAnsi="宋体"/>
          <w:b/>
          <w:sz w:val="24"/>
          <w:szCs w:val="24"/>
          <w:lang w:eastAsia="zh-CN"/>
        </w:rPr>
        <w:t>.</w:t>
      </w:r>
      <w:r>
        <w:rPr>
          <w:rFonts w:hint="eastAsia" w:ascii="宋体" w:hAnsi="宋体"/>
          <w:b/>
          <w:sz w:val="24"/>
          <w:szCs w:val="24"/>
        </w:rPr>
        <w:t>乙方的权利与义务</w:t>
      </w:r>
    </w:p>
    <w:p w14:paraId="1CACE6F7">
      <w:pPr>
        <w:snapToGrid w:val="0"/>
        <w:spacing w:line="360" w:lineRule="auto"/>
        <w:ind w:firstLine="480" w:firstLineChars="200"/>
        <w:rPr>
          <w:rFonts w:ascii="宋体" w:hAnsi="宋体"/>
          <w:sz w:val="24"/>
          <w:szCs w:val="24"/>
        </w:rPr>
      </w:pPr>
      <w:r>
        <w:rPr>
          <w:rFonts w:ascii="宋体" w:hAnsi="宋体"/>
          <w:sz w:val="24"/>
          <w:szCs w:val="24"/>
        </w:rPr>
        <w:t>2.1</w:t>
      </w:r>
      <w:r>
        <w:rPr>
          <w:rFonts w:hint="eastAsia" w:ascii="宋体" w:hAnsi="宋体"/>
          <w:sz w:val="24"/>
          <w:szCs w:val="24"/>
        </w:rPr>
        <w:t>甲方对预定计划或方案作出重大变更，致使乙方项目实施工作不能按期完成的，乙方交付工作成果的日期相应顺延。</w:t>
      </w:r>
    </w:p>
    <w:p w14:paraId="55A2A922">
      <w:pPr>
        <w:snapToGrid w:val="0"/>
        <w:spacing w:line="360" w:lineRule="auto"/>
        <w:ind w:firstLine="480" w:firstLineChars="200"/>
        <w:rPr>
          <w:rFonts w:hint="eastAsia" w:ascii="宋体" w:hAnsi="宋体"/>
          <w:sz w:val="24"/>
          <w:szCs w:val="24"/>
        </w:rPr>
      </w:pPr>
      <w:r>
        <w:rPr>
          <w:rFonts w:hint="eastAsia" w:ascii="宋体" w:hAnsi="宋体"/>
          <w:sz w:val="24"/>
          <w:szCs w:val="24"/>
        </w:rPr>
        <w:t>2.2乙方在提交电子版样品后，按甲方的要求对设计及制作方面进行修改、完善，最终由甲方进行确认。</w:t>
      </w:r>
    </w:p>
    <w:p w14:paraId="4BA7C430">
      <w:pPr>
        <w:snapToGrid w:val="0"/>
        <w:spacing w:line="360" w:lineRule="auto"/>
        <w:ind w:firstLine="480" w:firstLineChars="200"/>
        <w:rPr>
          <w:rFonts w:hint="eastAsia" w:ascii="宋体" w:hAnsi="宋体"/>
          <w:sz w:val="24"/>
          <w:szCs w:val="24"/>
        </w:rPr>
      </w:pPr>
      <w:r>
        <w:rPr>
          <w:rFonts w:hint="eastAsia" w:ascii="宋体" w:hAnsi="宋体"/>
          <w:sz w:val="24"/>
          <w:szCs w:val="24"/>
        </w:rPr>
        <w:t>2.3乙方应保证设计物料内容不侵犯第三方的权利，否则，乙方应承担全部法律责任，因此给甲方造成损失时，甲方有权向乙方追偿。</w:t>
      </w:r>
    </w:p>
    <w:p w14:paraId="331F7B26">
      <w:pPr>
        <w:snapToGrid w:val="0"/>
        <w:spacing w:before="156" w:line="360" w:lineRule="auto"/>
        <w:ind w:firstLine="472" w:firstLineChars="196"/>
        <w:jc w:val="left"/>
        <w:rPr>
          <w:rFonts w:hint="eastAsia" w:ascii="宋体" w:hAnsi="宋体"/>
          <w:b/>
          <w:bCs/>
          <w:sz w:val="24"/>
          <w:szCs w:val="24"/>
        </w:rPr>
      </w:pPr>
      <w:r>
        <w:rPr>
          <w:rFonts w:hint="eastAsia" w:ascii="宋体" w:hAnsi="宋体"/>
          <w:b/>
          <w:bCs/>
          <w:sz w:val="24"/>
          <w:szCs w:val="24"/>
        </w:rPr>
        <w:t>四、违约责任</w:t>
      </w:r>
    </w:p>
    <w:p w14:paraId="1B949536">
      <w:pPr>
        <w:tabs>
          <w:tab w:val="left" w:pos="630"/>
        </w:tabs>
        <w:snapToGrid w:val="0"/>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因甲方原因，变更原设计方案、不按时提供资料及资金而造成活动时间延长，其损失由甲方承担。</w:t>
      </w:r>
    </w:p>
    <w:p w14:paraId="1411BF50">
      <w:pPr>
        <w:tabs>
          <w:tab w:val="left" w:pos="630"/>
        </w:tabs>
        <w:snapToGrid w:val="0"/>
        <w:spacing w:line="360" w:lineRule="auto"/>
        <w:ind w:firstLine="360" w:firstLineChars="150"/>
        <w:rPr>
          <w:rFonts w:hint="eastAsia" w:ascii="宋体" w:hAnsi="宋体"/>
          <w:bCs/>
          <w:sz w:val="24"/>
          <w:szCs w:val="24"/>
        </w:rPr>
      </w:pPr>
      <w:r>
        <w:rPr>
          <w:rFonts w:hint="eastAsia" w:ascii="宋体" w:hAnsi="宋体"/>
          <w:bCs/>
          <w:sz w:val="24"/>
          <w:szCs w:val="24"/>
        </w:rPr>
        <w:t xml:space="preserve"> 2</w:t>
      </w:r>
      <w:r>
        <w:rPr>
          <w:rFonts w:hint="eastAsia" w:ascii="宋体" w:hAnsi="宋体"/>
          <w:bCs/>
          <w:sz w:val="24"/>
          <w:szCs w:val="24"/>
          <w:lang w:val="en-US" w:eastAsia="zh-CN"/>
        </w:rPr>
        <w:t>.</w:t>
      </w:r>
      <w:r>
        <w:rPr>
          <w:rFonts w:hint="eastAsia" w:ascii="宋体" w:hAnsi="宋体"/>
          <w:bCs/>
          <w:sz w:val="24"/>
          <w:szCs w:val="24"/>
        </w:rPr>
        <w:t>如因乙方工作过程中及成果侵犯第三方知识产权，由乙方承担全部责任，并赔偿因此给甲方造成的任何损失。</w:t>
      </w:r>
    </w:p>
    <w:p w14:paraId="7C07B6EF">
      <w:pPr>
        <w:tabs>
          <w:tab w:val="left" w:pos="630"/>
        </w:tabs>
        <w:snapToGrid w:val="0"/>
        <w:spacing w:line="360" w:lineRule="auto"/>
        <w:ind w:firstLine="360" w:firstLineChars="150"/>
        <w:rPr>
          <w:rFonts w:hint="eastAsia" w:ascii="宋体" w:hAnsi="宋体"/>
          <w:bCs/>
          <w:sz w:val="24"/>
          <w:szCs w:val="24"/>
        </w:rPr>
      </w:pPr>
      <w:r>
        <w:rPr>
          <w:rFonts w:hint="eastAsia" w:ascii="宋体" w:hAnsi="宋体"/>
          <w:bCs/>
          <w:sz w:val="24"/>
          <w:szCs w:val="24"/>
        </w:rPr>
        <w:t xml:space="preserve"> 3</w:t>
      </w:r>
      <w:r>
        <w:rPr>
          <w:rFonts w:hint="eastAsia" w:ascii="宋体" w:hAnsi="宋体"/>
          <w:bCs/>
          <w:sz w:val="24"/>
          <w:szCs w:val="24"/>
          <w:lang w:val="en-US" w:eastAsia="zh-CN"/>
        </w:rPr>
        <w:t>.</w:t>
      </w:r>
      <w:r>
        <w:rPr>
          <w:rFonts w:hint="eastAsia" w:ascii="宋体" w:hAnsi="宋体"/>
          <w:bCs/>
          <w:sz w:val="24"/>
          <w:szCs w:val="24"/>
        </w:rPr>
        <w:t>任何一方违反本协议其他约定而给对方造成损失的，应当承担相应的违约责任。</w:t>
      </w:r>
    </w:p>
    <w:p w14:paraId="1DBA8800">
      <w:pPr>
        <w:tabs>
          <w:tab w:val="left" w:pos="630"/>
        </w:tabs>
        <w:snapToGrid w:val="0"/>
        <w:spacing w:line="360" w:lineRule="auto"/>
        <w:ind w:firstLine="482" w:firstLineChars="200"/>
        <w:rPr>
          <w:rFonts w:hint="eastAsia" w:ascii="宋体" w:hAnsi="宋体"/>
          <w:b/>
          <w:bCs/>
          <w:sz w:val="24"/>
          <w:szCs w:val="24"/>
          <w:lang w:val="zh-CN"/>
        </w:rPr>
      </w:pPr>
      <w:r>
        <w:rPr>
          <w:rFonts w:hint="eastAsia" w:ascii="宋体" w:hAnsi="宋体"/>
          <w:b/>
          <w:bCs/>
          <w:sz w:val="24"/>
          <w:szCs w:val="24"/>
          <w:lang w:val="zh-CN"/>
        </w:rPr>
        <w:t>五、不可抗拒力</w:t>
      </w:r>
    </w:p>
    <w:p w14:paraId="639E0AB0">
      <w:pPr>
        <w:snapToGrid w:val="0"/>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任何一方由于不可抗力且自身无过错造成的不能履行或部分不能履行本协议的义务将不视为违约。</w:t>
      </w:r>
    </w:p>
    <w:p w14:paraId="3553C7C0">
      <w:pPr>
        <w:snapToGrid w:val="0"/>
        <w:spacing w:line="360" w:lineRule="auto"/>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eastAsia="zh-CN"/>
        </w:rPr>
        <w:t>.</w:t>
      </w:r>
      <w:r>
        <w:rPr>
          <w:rFonts w:hint="eastAsia" w:ascii="宋体" w:hAnsi="宋体"/>
          <w:sz w:val="24"/>
          <w:szCs w:val="24"/>
        </w:rPr>
        <w:t>如果发生不可抗力事件，履行本协议受阻的一方应以最便捷的方式及时通知对方，并在不可抗力事件发生的七日内向对方提供该事件的详细书面报告，受到不可抗力影响的一方应当采取所有合理行为消除不可抗力的影响及减少不可抗力对双方造成的损失，双方应根据不可抗力事件对履行本协议的影响，决定是否终止或推迟本协议的履行，或部分或全部地免除受阻方在本协议中的义务。</w:t>
      </w:r>
    </w:p>
    <w:p w14:paraId="765DF7A8">
      <w:pPr>
        <w:tabs>
          <w:tab w:val="left" w:pos="630"/>
        </w:tabs>
        <w:snapToGrid w:val="0"/>
        <w:spacing w:line="360" w:lineRule="auto"/>
        <w:rPr>
          <w:rFonts w:hint="eastAsia" w:ascii="宋体" w:hAnsi="宋体"/>
          <w:b/>
          <w:bCs/>
          <w:sz w:val="24"/>
          <w:szCs w:val="24"/>
          <w:lang w:val="zh-CN"/>
        </w:rPr>
      </w:pPr>
      <w:r>
        <w:rPr>
          <w:rFonts w:hint="eastAsia" w:ascii="宋体" w:hAnsi="宋体"/>
          <w:b/>
          <w:bCs/>
          <w:sz w:val="24"/>
          <w:szCs w:val="24"/>
          <w:lang w:val="zh-CN"/>
        </w:rPr>
        <w:t xml:space="preserve">    六、本协议生效、变更、解除</w:t>
      </w:r>
    </w:p>
    <w:p w14:paraId="7D981AC9">
      <w:pPr>
        <w:snapToGrid w:val="0"/>
        <w:spacing w:line="360" w:lineRule="auto"/>
        <w:ind w:firstLine="480" w:firstLineChars="200"/>
        <w:rPr>
          <w:rFonts w:hint="eastAsia" w:ascii="宋体" w:hAnsi="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本协议自双方签字或加盖公章之日起生效。</w:t>
      </w:r>
    </w:p>
    <w:p w14:paraId="218DD0FD">
      <w:pPr>
        <w:snapToGrid w:val="0"/>
        <w:spacing w:line="360" w:lineRule="auto"/>
        <w:ind w:firstLine="480" w:firstLineChars="200"/>
        <w:rPr>
          <w:rFonts w:hint="eastAsia" w:ascii="宋体" w:hAnsi="宋体"/>
          <w:sz w:val="24"/>
          <w:szCs w:val="24"/>
        </w:rPr>
      </w:pPr>
      <w:r>
        <w:rPr>
          <w:rFonts w:hint="eastAsia" w:ascii="宋体" w:hAnsi="宋体"/>
          <w:sz w:val="24"/>
          <w:szCs w:val="24"/>
        </w:rPr>
        <w:t>2</w:t>
      </w:r>
      <w:r>
        <w:rPr>
          <w:rFonts w:hint="eastAsia" w:ascii="宋体" w:hAnsi="宋体"/>
          <w:sz w:val="24"/>
          <w:szCs w:val="24"/>
          <w:lang w:eastAsia="zh-CN"/>
        </w:rPr>
        <w:t>.</w:t>
      </w:r>
      <w:r>
        <w:rPr>
          <w:rFonts w:hint="eastAsia" w:ascii="宋体" w:hAnsi="宋体"/>
          <w:sz w:val="24"/>
          <w:szCs w:val="24"/>
        </w:rPr>
        <w:t>经双方协商一致，可对本协议相关条款进行变更或补充。任何对本协议的变更或补充均应当以书面形式作出，并经双方签字或加盖公章方可生效。</w:t>
      </w:r>
    </w:p>
    <w:p w14:paraId="1EDC6D08">
      <w:pPr>
        <w:snapToGrid w:val="0"/>
        <w:spacing w:line="360" w:lineRule="auto"/>
        <w:ind w:firstLine="480" w:firstLineChars="200"/>
        <w:rPr>
          <w:rFonts w:hint="eastAsia" w:ascii="宋体" w:hAnsi="宋体"/>
          <w:sz w:val="24"/>
          <w:szCs w:val="24"/>
        </w:rPr>
      </w:pPr>
      <w:r>
        <w:rPr>
          <w:rFonts w:hint="eastAsia" w:ascii="宋体" w:hAnsi="宋体"/>
          <w:sz w:val="24"/>
          <w:szCs w:val="24"/>
        </w:rPr>
        <w:t>3</w:t>
      </w:r>
      <w:r>
        <w:rPr>
          <w:rFonts w:hint="eastAsia" w:ascii="宋体" w:hAnsi="宋体"/>
          <w:sz w:val="24"/>
          <w:szCs w:val="24"/>
          <w:lang w:eastAsia="zh-CN"/>
        </w:rPr>
        <w:t>.</w:t>
      </w:r>
      <w:r>
        <w:rPr>
          <w:rFonts w:hint="eastAsia" w:ascii="宋体" w:hAnsi="宋体"/>
          <w:sz w:val="24"/>
          <w:szCs w:val="24"/>
        </w:rPr>
        <w:t>本协议满足以下条件时可以解除：</w:t>
      </w:r>
    </w:p>
    <w:p w14:paraId="1CA4E0C5">
      <w:pPr>
        <w:snapToGrid w:val="0"/>
        <w:spacing w:line="360" w:lineRule="auto"/>
        <w:ind w:firstLine="480" w:firstLineChars="200"/>
        <w:rPr>
          <w:rFonts w:hint="eastAsia" w:ascii="宋体" w:hAnsi="宋体"/>
          <w:sz w:val="24"/>
          <w:szCs w:val="24"/>
        </w:rPr>
      </w:pPr>
      <w:r>
        <w:rPr>
          <w:rFonts w:hint="eastAsia" w:ascii="宋体" w:hAnsi="宋体"/>
          <w:sz w:val="24"/>
          <w:szCs w:val="24"/>
        </w:rPr>
        <w:t>3.1经双方协商一致解除。</w:t>
      </w:r>
    </w:p>
    <w:p w14:paraId="08035F31">
      <w:pPr>
        <w:snapToGrid w:val="0"/>
        <w:spacing w:line="360" w:lineRule="auto"/>
        <w:ind w:firstLine="480" w:firstLineChars="200"/>
        <w:rPr>
          <w:rFonts w:hint="eastAsia" w:ascii="宋体" w:hAnsi="宋体"/>
          <w:sz w:val="24"/>
          <w:szCs w:val="24"/>
        </w:rPr>
      </w:pPr>
      <w:r>
        <w:rPr>
          <w:rFonts w:hint="eastAsia" w:ascii="宋体" w:hAnsi="宋体"/>
          <w:sz w:val="24"/>
          <w:szCs w:val="24"/>
        </w:rPr>
        <w:t>3.2其他法律规定的解除情形。</w:t>
      </w:r>
    </w:p>
    <w:p w14:paraId="323A665B">
      <w:pPr>
        <w:tabs>
          <w:tab w:val="left" w:pos="630"/>
        </w:tabs>
        <w:snapToGrid w:val="0"/>
        <w:spacing w:line="360" w:lineRule="auto"/>
        <w:ind w:firstLine="472" w:firstLineChars="196"/>
        <w:rPr>
          <w:rFonts w:hint="eastAsia" w:ascii="宋体" w:hAnsi="宋体"/>
          <w:b/>
          <w:bCs/>
          <w:sz w:val="24"/>
          <w:szCs w:val="24"/>
        </w:rPr>
      </w:pPr>
      <w:r>
        <w:rPr>
          <w:rFonts w:hint="eastAsia" w:ascii="宋体" w:hAnsi="宋体"/>
          <w:b/>
          <w:bCs/>
          <w:sz w:val="24"/>
          <w:szCs w:val="24"/>
        </w:rPr>
        <w:t>七、法律适用及纠纷解决</w:t>
      </w:r>
    </w:p>
    <w:p w14:paraId="78F9B58A">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1</w:t>
      </w:r>
      <w:r>
        <w:rPr>
          <w:rFonts w:hint="eastAsia" w:ascii="宋体" w:hAnsi="宋体"/>
          <w:sz w:val="24"/>
          <w:szCs w:val="24"/>
          <w:lang w:eastAsia="zh-CN"/>
        </w:rPr>
        <w:t>.</w:t>
      </w:r>
      <w:r>
        <w:rPr>
          <w:rFonts w:hint="eastAsia" w:ascii="宋体" w:hAnsi="宋体"/>
          <w:sz w:val="24"/>
          <w:szCs w:val="24"/>
        </w:rPr>
        <w:t>本协议适用中华人民共和国法律并根据中华人民共和国法律进行解释。</w:t>
      </w:r>
    </w:p>
    <w:p w14:paraId="0796DB7D">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2</w:t>
      </w:r>
      <w:r>
        <w:rPr>
          <w:rFonts w:hint="eastAsia" w:ascii="宋体" w:hAnsi="宋体"/>
          <w:sz w:val="24"/>
          <w:szCs w:val="24"/>
          <w:lang w:eastAsia="zh-CN"/>
        </w:rPr>
        <w:t>.</w:t>
      </w:r>
      <w:r>
        <w:rPr>
          <w:rFonts w:hint="eastAsia" w:ascii="宋体" w:hAnsi="宋体"/>
          <w:sz w:val="24"/>
          <w:szCs w:val="24"/>
        </w:rPr>
        <w:t>若因解释和执行本协议而产生的任何争议，双方均应友好协商解决，如无法协商一致，双方采用以下第二种方式解决：</w:t>
      </w:r>
    </w:p>
    <w:p w14:paraId="76CF523F">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（1）任何一方均可向合同签订地有管辖权的人民法院提起诉讼。</w:t>
      </w:r>
    </w:p>
    <w:p w14:paraId="495C4CF3">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（2）任何一方均可向仲裁委员会提请仲裁。</w:t>
      </w:r>
    </w:p>
    <w:p w14:paraId="40C55F8D">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3</w:t>
      </w:r>
      <w:r>
        <w:rPr>
          <w:rFonts w:hint="eastAsia" w:ascii="宋体" w:hAnsi="宋体"/>
          <w:sz w:val="24"/>
          <w:szCs w:val="24"/>
          <w:lang w:eastAsia="zh-CN"/>
        </w:rPr>
        <w:t>.</w:t>
      </w:r>
      <w:r>
        <w:rPr>
          <w:rFonts w:hint="eastAsia" w:ascii="宋体" w:hAnsi="宋体"/>
          <w:sz w:val="24"/>
          <w:szCs w:val="24"/>
        </w:rPr>
        <w:t>双方应继续履行除在诉讼过程中争议之外的本协议其它各项条款。</w:t>
      </w:r>
    </w:p>
    <w:p w14:paraId="2045CDD7">
      <w:pPr>
        <w:tabs>
          <w:tab w:val="left" w:pos="630"/>
        </w:tabs>
        <w:snapToGrid w:val="0"/>
        <w:spacing w:line="360" w:lineRule="auto"/>
        <w:rPr>
          <w:rFonts w:hint="eastAsia" w:ascii="宋体" w:hAnsi="宋体"/>
          <w:b/>
          <w:bCs/>
          <w:sz w:val="24"/>
          <w:szCs w:val="24"/>
          <w:lang w:val="zh-CN"/>
        </w:rPr>
      </w:pPr>
      <w:r>
        <w:rPr>
          <w:rFonts w:hint="eastAsia" w:ascii="宋体" w:hAnsi="宋体"/>
          <w:b/>
          <w:bCs/>
          <w:sz w:val="24"/>
          <w:szCs w:val="24"/>
          <w:lang w:val="zh-CN"/>
        </w:rPr>
        <w:t xml:space="preserve">    八、其他</w:t>
      </w:r>
    </w:p>
    <w:p w14:paraId="6EEC26BA">
      <w:pPr>
        <w:snapToGrid w:val="0"/>
        <w:spacing w:line="360" w:lineRule="auto"/>
        <w:ind w:firstLine="480" w:firstLineChars="200"/>
        <w:jc w:val="left"/>
        <w:rPr>
          <w:rFonts w:hint="eastAsia" w:ascii="宋体" w:hAnsi="宋体"/>
          <w:sz w:val="24"/>
          <w:szCs w:val="24"/>
        </w:rPr>
      </w:pPr>
      <w:r>
        <w:rPr>
          <w:rFonts w:hint="eastAsia" w:ascii="宋体" w:hAnsi="宋体"/>
          <w:sz w:val="24"/>
          <w:szCs w:val="24"/>
        </w:rPr>
        <w:t>本协议一式伍份，甲方执叁份，乙方执贰份，均具有同等法律效力。</w:t>
      </w:r>
    </w:p>
    <w:p w14:paraId="44859CBB">
      <w:pPr>
        <w:snapToGrid w:val="0"/>
        <w:spacing w:line="360" w:lineRule="auto"/>
        <w:ind w:firstLine="480" w:firstLineChars="200"/>
        <w:jc w:val="left"/>
        <w:rPr>
          <w:rFonts w:hint="eastAsia" w:ascii="宋体" w:hAnsi="宋体" w:eastAsia="宋体"/>
          <w:sz w:val="24"/>
          <w:szCs w:val="24"/>
          <w:lang w:eastAsia="zh-CN"/>
        </w:rPr>
      </w:pPr>
    </w:p>
    <w:p w14:paraId="0269A4EE">
      <w:pPr>
        <w:snapToGrid w:val="0"/>
        <w:spacing w:line="360" w:lineRule="auto"/>
        <w:jc w:val="left"/>
        <w:rPr>
          <w:rFonts w:hint="eastAsia" w:ascii="宋体" w:hAnsi="宋体" w:eastAsia="宋体"/>
          <w:sz w:val="24"/>
          <w:szCs w:val="24"/>
          <w:lang w:eastAsia="zh-CN"/>
        </w:rPr>
      </w:pPr>
    </w:p>
    <w:p w14:paraId="194D2D7A">
      <w:pPr>
        <w:snapToGrid w:val="0"/>
        <w:spacing w:line="360" w:lineRule="auto"/>
        <w:ind w:firstLine="482" w:firstLineChars="200"/>
        <w:jc w:val="left"/>
        <w:rPr>
          <w:rFonts w:hint="eastAsia" w:ascii="宋体" w:hAnsi="宋体"/>
          <w:b/>
          <w:sz w:val="24"/>
          <w:szCs w:val="24"/>
        </w:rPr>
      </w:pPr>
      <w:r>
        <w:rPr>
          <w:rFonts w:hint="eastAsia" w:ascii="宋体" w:hAnsi="宋体"/>
          <w:b/>
          <w:sz w:val="24"/>
          <w:szCs w:val="24"/>
        </w:rPr>
        <w:t>甲  方：（盖章）                      乙  方：（盖章）</w:t>
      </w:r>
    </w:p>
    <w:p w14:paraId="37FA081A">
      <w:pPr>
        <w:snapToGrid w:val="0"/>
        <w:spacing w:line="360" w:lineRule="auto"/>
        <w:ind w:firstLine="482" w:firstLineChars="200"/>
        <w:jc w:val="left"/>
        <w:rPr>
          <w:rFonts w:hint="eastAsia" w:ascii="宋体" w:hAnsi="宋体"/>
          <w:b/>
          <w:sz w:val="24"/>
          <w:szCs w:val="24"/>
        </w:rPr>
      </w:pPr>
      <w:r>
        <w:rPr>
          <w:rFonts w:hint="eastAsia" w:ascii="宋体" w:hAnsi="宋体"/>
          <w:b/>
          <w:sz w:val="24"/>
          <w:szCs w:val="24"/>
        </w:rPr>
        <w:t>经办人:                               经办人：</w:t>
      </w:r>
    </w:p>
    <w:p w14:paraId="1935ECFC">
      <w:pPr>
        <w:snapToGrid w:val="0"/>
        <w:spacing w:line="360" w:lineRule="auto"/>
        <w:ind w:firstLine="482" w:firstLineChars="200"/>
        <w:jc w:val="left"/>
        <w:rPr>
          <w:rFonts w:hint="eastAsia" w:ascii="宋体" w:hAnsi="宋体"/>
          <w:b/>
          <w:sz w:val="24"/>
          <w:szCs w:val="24"/>
        </w:rPr>
      </w:pPr>
      <w:r>
        <w:rPr>
          <w:rFonts w:hint="eastAsia" w:ascii="宋体" w:hAnsi="宋体"/>
          <w:b/>
          <w:sz w:val="24"/>
          <w:szCs w:val="24"/>
        </w:rPr>
        <w:t>时  间：    年   月   日              时  间：    年   月   日</w:t>
      </w:r>
    </w:p>
    <w:p w14:paraId="4DA7F70A">
      <w:pPr>
        <w:snapToGrid w:val="0"/>
        <w:spacing w:line="360" w:lineRule="auto"/>
        <w:jc w:val="left"/>
        <w:rPr>
          <w:rFonts w:hint="eastAsia" w:ascii="宋体" w:hAnsi="宋体"/>
          <w:b/>
          <w:sz w:val="24"/>
          <w:szCs w:val="24"/>
        </w:rPr>
      </w:pPr>
    </w:p>
    <w:p w14:paraId="49079035"/>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方正舒体">
    <w:altName w:val="宋体"/>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DEDD84">
    <w:pPr>
      <w:pStyle w:val="6"/>
      <w:framePr w:wrap="around" w:vAnchor="text" w:hAnchor="margin" w:xAlign="center" w:yAlign="top"/>
      <w:pBdr>
        <w:between w:val="none" w:color="auto" w:sz="0" w:space="0"/>
      </w:pBdr>
      <w:tabs>
        <w:tab w:val="clear" w:pos="4153"/>
        <w:tab w:val="clear" w:pos="8306"/>
      </w:tabs>
    </w:pPr>
    <w:r>
      <w:fldChar w:fldCharType="begin"/>
    </w:r>
    <w:r>
      <w:rPr>
        <w:rStyle w:val="8"/>
      </w:rPr>
      <w:instrText xml:space="preserve"> PAGE  </w:instrText>
    </w:r>
    <w:r>
      <w:fldChar w:fldCharType="separate"/>
    </w:r>
    <w:r>
      <w:rPr>
        <w:rStyle w:val="8"/>
      </w:rPr>
      <w:t>2</w:t>
    </w:r>
    <w:r>
      <w:fldChar w:fldCharType="end"/>
    </w:r>
  </w:p>
  <w:p w14:paraId="0C926282">
    <w:pPr>
      <w:pStyle w:val="6"/>
      <w:tabs>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6CAFC">
    <w:pPr>
      <w:pStyle w:val="7"/>
      <w:pBdr>
        <w:bottom w:val="none" w:color="auto" w:sz="0" w:space="0"/>
      </w:pBdr>
      <w:tabs>
        <w:tab w:val="clear" w:pos="4153"/>
        <w:tab w:val="clear" w:pos="830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420"/>
  <w:displayHorizontalDrawingGridEvery w:val="1"/>
  <w:displayVerticalDrawingGridEvery w:val="1"/>
  <w:noPunctuationKerning w:val="1"/>
  <w:characterSpacingControl w:val="compressPunctuation"/>
  <w:compat>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EF2B0D"/>
    <w:rsid w:val="74F7623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qFormat/>
    <w:uiPriority w:val="0"/>
  </w:style>
  <w:style w:type="table" w:default="1" w:styleId="2">
    <w:name w:val="Normal Table"/>
    <w:qFormat/>
    <w:uiPriority w:val="0"/>
    <w:tblPr>
      <w:tblCellMar>
        <w:top w:w="0" w:type="dxa"/>
        <w:left w:w="108" w:type="dxa"/>
        <w:bottom w:w="0" w:type="dxa"/>
        <w:right w:w="108" w:type="dxa"/>
      </w:tblCellMar>
    </w:tblPr>
  </w:style>
  <w:style w:type="character" w:customStyle="1" w:styleId="4">
    <w:name w:val="默认段落字体1"/>
    <w:qFormat/>
    <w:uiPriority w:val="0"/>
  </w:style>
  <w:style w:type="table" w:customStyle="1" w:styleId="5">
    <w:name w:val="普通表格1"/>
    <w:qFormat/>
    <w:uiPriority w:val="0"/>
  </w:style>
  <w:style w:type="paragraph" w:customStyle="1" w:styleId="6">
    <w:name w:val="页脚1"/>
    <w:basedOn w:val="1"/>
    <w:qFormat/>
    <w:uiPriority w:val="0"/>
    <w:pPr>
      <w:tabs>
        <w:tab w:val="center" w:pos="4153"/>
        <w:tab w:val="right" w:pos="8306"/>
      </w:tabs>
      <w:snapToGrid w:val="0"/>
      <w:jc w:val="left"/>
    </w:pPr>
    <w:rPr>
      <w:sz w:val="18"/>
    </w:rPr>
  </w:style>
  <w:style w:type="paragraph" w:customStyle="1" w:styleId="7">
    <w:name w:val="页眉1"/>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8">
    <w:name w:val="页码1"/>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1325</Words>
  <Characters>1359</Characters>
  <Paragraphs>98</Paragraphs>
  <TotalTime>4</TotalTime>
  <ScaleCrop>false</ScaleCrop>
  <LinksUpToDate>false</LinksUpToDate>
  <CharactersWithSpaces>1496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2024-10-27T05:54:00Z</dcterms:created>
  <dc:creator>Administrator</dc:creator>
  <cp:lastModifiedBy>mortal</cp:lastModifiedBy>
  <cp:lastPrinted>2024-11-19T07:17:00Z</cp:lastPrinted>
  <dcterms:modified xsi:type="dcterms:W3CDTF">2026-07-06T09:24:30Z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531C6BBA030D49498875D55C641C5D0B_13</vt:lpwstr>
  </property>
  <property fmtid="{D5CDD505-2E9C-101B-9397-08002B2CF9AE}" pid="4" name="KSOTemplateDocerSaveRecord">
    <vt:lpwstr>eyJoZGlkIjoiMjRjYjg4YjU2OGM3ODliYjQ3MTU5ZDJlYjhlOWY4NWEiLCJ1c2VySWQiOiIyNDc3MjYwNzcifQ==</vt:lpwstr>
  </property>
</Properties>
</file>