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1662C6">
      <w:pPr>
        <w:pStyle w:val="2"/>
        <w:shd w:val="clear"/>
        <w:spacing w:line="360" w:lineRule="auto"/>
        <w:rPr>
          <w:rFonts w:hint="eastAsia" w:ascii="宋体" w:hAnsi="宋体" w:eastAsia="宋体" w:cs="宋体"/>
          <w:color w:val="auto"/>
          <w:sz w:val="36"/>
          <w:szCs w:val="36"/>
          <w:highlight w:val="none"/>
          <w:lang w:eastAsia="zh-CN"/>
        </w:rPr>
      </w:pPr>
      <w:bookmarkStart w:id="0" w:name="_Toc7714"/>
      <w:r>
        <w:rPr>
          <w:rFonts w:hint="eastAsia" w:ascii="宋体" w:hAnsi="宋体" w:eastAsia="宋体" w:cs="宋体"/>
          <w:color w:val="auto"/>
          <w:sz w:val="36"/>
          <w:szCs w:val="36"/>
          <w:highlight w:val="none"/>
          <w:lang w:eastAsia="zh-CN"/>
        </w:rPr>
        <w:t>陕西省神木中学AI赋能智慧校园建设项目</w:t>
      </w:r>
    </w:p>
    <w:p w14:paraId="3F9EAFBA">
      <w:pPr>
        <w:pStyle w:val="2"/>
        <w:shd w:val="clea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招标公告</w:t>
      </w:r>
      <w:bookmarkEnd w:id="0"/>
      <w:bookmarkStart w:id="1" w:name="OLE_LINK33"/>
    </w:p>
    <w:bookmarkEnd w:id="1"/>
    <w:p w14:paraId="0E842DD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宋体" w:hAnsi="宋体" w:eastAsia="宋体" w:cs="宋体"/>
          <w:b w:val="0"/>
          <w:bCs w:val="0"/>
          <w:color w:val="auto"/>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项目概况</w:t>
      </w:r>
    </w:p>
    <w:p w14:paraId="6630DF9D">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宋体" w:hAnsi="宋体" w:eastAsia="宋体" w:cs="宋体"/>
          <w:color w:val="auto"/>
          <w:sz w:val="24"/>
          <w:szCs w:val="24"/>
          <w:highlight w:val="none"/>
        </w:rPr>
      </w:pPr>
      <w:r>
        <w:rPr>
          <w:rFonts w:hint="eastAsia" w:cs="宋体"/>
          <w:i w:val="0"/>
          <w:iCs w:val="0"/>
          <w:caps w:val="0"/>
          <w:color w:val="auto"/>
          <w:spacing w:val="0"/>
          <w:sz w:val="24"/>
          <w:szCs w:val="24"/>
          <w:highlight w:val="none"/>
          <w:shd w:val="clear" w:fill="FFFFFF"/>
          <w:lang w:eastAsia="zh-CN"/>
        </w:rPr>
        <w:t>陕西省神木中学AI赋能智慧校园建设项目</w:t>
      </w:r>
      <w:r>
        <w:rPr>
          <w:rFonts w:hint="eastAsia" w:ascii="宋体" w:hAnsi="宋体" w:eastAsia="宋体" w:cs="宋体"/>
          <w:i w:val="0"/>
          <w:iCs w:val="0"/>
          <w:caps w:val="0"/>
          <w:color w:val="auto"/>
          <w:spacing w:val="0"/>
          <w:sz w:val="24"/>
          <w:szCs w:val="24"/>
          <w:highlight w:val="none"/>
          <w:shd w:val="clear" w:fill="FFFFFF"/>
        </w:rPr>
        <w:t>招标项目的潜在投标人应在登录全国公共资源交易中心平台（陕西省）使用CA锁报名后自行下载获取招标文件，并于</w:t>
      </w:r>
      <w:r>
        <w:rPr>
          <w:rFonts w:hint="eastAsia" w:cs="宋体"/>
          <w:i w:val="0"/>
          <w:iCs w:val="0"/>
          <w:caps w:val="0"/>
          <w:color w:val="auto"/>
          <w:spacing w:val="0"/>
          <w:sz w:val="24"/>
          <w:szCs w:val="24"/>
          <w:highlight w:val="none"/>
          <w:shd w:val="clear" w:fill="FFFFFF"/>
          <w:lang w:eastAsia="zh-CN"/>
        </w:rPr>
        <w:t>2026年10月20日09时30分</w:t>
      </w:r>
      <w:r>
        <w:rPr>
          <w:rFonts w:hint="eastAsia" w:ascii="宋体" w:hAnsi="宋体" w:eastAsia="宋体" w:cs="宋体"/>
          <w:i w:val="0"/>
          <w:iCs w:val="0"/>
          <w:caps w:val="0"/>
          <w:color w:val="auto"/>
          <w:spacing w:val="0"/>
          <w:sz w:val="24"/>
          <w:szCs w:val="24"/>
          <w:highlight w:val="none"/>
          <w:shd w:val="clear" w:fill="FFFFFF"/>
        </w:rPr>
        <w:t>（北京时间）前递交投标文件。</w:t>
      </w:r>
    </w:p>
    <w:p w14:paraId="0F1D811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一、项目基本情况</w:t>
      </w:r>
    </w:p>
    <w:p w14:paraId="28B9031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项目编号：</w:t>
      </w:r>
      <w:r>
        <w:rPr>
          <w:rFonts w:hint="eastAsia" w:cs="宋体"/>
          <w:i w:val="0"/>
          <w:iCs w:val="0"/>
          <w:caps w:val="0"/>
          <w:color w:val="auto"/>
          <w:spacing w:val="0"/>
          <w:sz w:val="24"/>
          <w:szCs w:val="24"/>
          <w:highlight w:val="none"/>
          <w:shd w:val="clear" w:fill="FFFFFF"/>
          <w:lang w:eastAsia="zh-CN"/>
        </w:rPr>
        <w:t>SXZC2026-FW-124</w:t>
      </w:r>
    </w:p>
    <w:p w14:paraId="1DAA471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项目名称：</w:t>
      </w:r>
      <w:r>
        <w:rPr>
          <w:rFonts w:hint="eastAsia" w:cs="宋体"/>
          <w:i w:val="0"/>
          <w:iCs w:val="0"/>
          <w:caps w:val="0"/>
          <w:color w:val="auto"/>
          <w:spacing w:val="0"/>
          <w:sz w:val="24"/>
          <w:szCs w:val="24"/>
          <w:highlight w:val="none"/>
          <w:shd w:val="clear" w:fill="FFFFFF"/>
          <w:lang w:eastAsia="zh-CN"/>
        </w:rPr>
        <w:t>陕西省神木中学AI赋能智慧校园建设项目</w:t>
      </w:r>
    </w:p>
    <w:p w14:paraId="135A2F4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采购方式：公开招标</w:t>
      </w:r>
    </w:p>
    <w:p w14:paraId="5F5B1A3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预算金额：</w:t>
      </w:r>
      <w:r>
        <w:rPr>
          <w:rFonts w:hint="eastAsia" w:cs="宋体"/>
          <w:i w:val="0"/>
          <w:iCs w:val="0"/>
          <w:caps w:val="0"/>
          <w:color w:val="auto"/>
          <w:spacing w:val="0"/>
          <w:sz w:val="24"/>
          <w:szCs w:val="24"/>
          <w:highlight w:val="none"/>
          <w:shd w:val="clear" w:fill="FFFFFF"/>
          <w:lang w:eastAsia="zh-CN"/>
        </w:rPr>
        <w:t>4,150,000.00</w:t>
      </w:r>
      <w:r>
        <w:rPr>
          <w:rFonts w:hint="eastAsia" w:ascii="宋体" w:hAnsi="宋体" w:eastAsia="宋体" w:cs="宋体"/>
          <w:i w:val="0"/>
          <w:iCs w:val="0"/>
          <w:caps w:val="0"/>
          <w:color w:val="auto"/>
          <w:spacing w:val="0"/>
          <w:sz w:val="24"/>
          <w:szCs w:val="24"/>
          <w:highlight w:val="none"/>
          <w:shd w:val="clear" w:fill="FFFFFF"/>
        </w:rPr>
        <w:t>元</w:t>
      </w:r>
    </w:p>
    <w:p w14:paraId="5C3FCD6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采购需求：</w:t>
      </w:r>
    </w:p>
    <w:p w14:paraId="67FFA58E">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（陕西省神木中学AI赋能智慧校园建设项目）</w:t>
      </w:r>
      <w:r>
        <w:rPr>
          <w:rFonts w:hint="eastAsia" w:ascii="宋体" w:hAnsi="宋体" w:eastAsia="宋体" w:cs="宋体"/>
          <w:i w:val="0"/>
          <w:iCs w:val="0"/>
          <w:caps w:val="0"/>
          <w:color w:val="auto"/>
          <w:spacing w:val="0"/>
          <w:sz w:val="24"/>
          <w:szCs w:val="24"/>
          <w:highlight w:val="none"/>
          <w:shd w:val="clear" w:fill="FFFFFF"/>
          <w:lang w:eastAsia="zh-CN"/>
        </w:rPr>
        <w:t>：</w:t>
      </w:r>
    </w:p>
    <w:p w14:paraId="6C1F1A3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w:t>
      </w:r>
      <w:r>
        <w:rPr>
          <w:rFonts w:hint="eastAsia" w:cs="宋体"/>
          <w:i w:val="0"/>
          <w:iCs w:val="0"/>
          <w:caps w:val="0"/>
          <w:color w:val="auto"/>
          <w:spacing w:val="0"/>
          <w:sz w:val="24"/>
          <w:szCs w:val="24"/>
          <w:highlight w:val="none"/>
          <w:shd w:val="clear" w:fill="FFFFFF"/>
          <w:lang w:eastAsia="zh-CN"/>
        </w:rPr>
        <w:t>4,150,000.00</w:t>
      </w:r>
      <w:r>
        <w:rPr>
          <w:rFonts w:hint="eastAsia" w:ascii="宋体" w:hAnsi="宋体" w:eastAsia="宋体" w:cs="宋体"/>
          <w:i w:val="0"/>
          <w:iCs w:val="0"/>
          <w:caps w:val="0"/>
          <w:color w:val="auto"/>
          <w:spacing w:val="0"/>
          <w:sz w:val="24"/>
          <w:szCs w:val="24"/>
          <w:highlight w:val="none"/>
          <w:shd w:val="clear" w:fill="FFFFFF"/>
        </w:rPr>
        <w:t>元</w:t>
      </w:r>
    </w:p>
    <w:p w14:paraId="5A9E2F20">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合同包最高限价：</w:t>
      </w:r>
      <w:r>
        <w:rPr>
          <w:rFonts w:hint="eastAsia" w:cs="宋体"/>
          <w:i w:val="0"/>
          <w:iCs w:val="0"/>
          <w:caps w:val="0"/>
          <w:color w:val="auto"/>
          <w:spacing w:val="0"/>
          <w:sz w:val="24"/>
          <w:szCs w:val="24"/>
          <w:highlight w:val="none"/>
          <w:shd w:val="clear" w:fill="FFFFFF"/>
          <w:lang w:eastAsia="zh-CN"/>
        </w:rPr>
        <w:t>4,150,000.00</w:t>
      </w:r>
      <w:r>
        <w:rPr>
          <w:rFonts w:hint="eastAsia" w:ascii="宋体" w:hAnsi="宋体" w:eastAsia="宋体" w:cs="宋体"/>
          <w:i w:val="0"/>
          <w:iCs w:val="0"/>
          <w:caps w:val="0"/>
          <w:color w:val="auto"/>
          <w:spacing w:val="0"/>
          <w:sz w:val="24"/>
          <w:szCs w:val="24"/>
          <w:highlight w:val="none"/>
          <w:shd w:val="clear" w:fill="FFFFFF"/>
        </w:rPr>
        <w:t>元</w:t>
      </w:r>
    </w:p>
    <w:tbl>
      <w:tblPr>
        <w:tblStyle w:val="10"/>
        <w:tblW w:w="9796" w:type="dxa"/>
        <w:tblInd w:w="-35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67"/>
        <w:gridCol w:w="1250"/>
        <w:gridCol w:w="2200"/>
        <w:gridCol w:w="1512"/>
        <w:gridCol w:w="1731"/>
        <w:gridCol w:w="2036"/>
      </w:tblGrid>
      <w:tr w14:paraId="7CC2AB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01" w:hRule="atLeast"/>
          <w:tblHeader/>
        </w:trPr>
        <w:tc>
          <w:tcPr>
            <w:tcW w:w="10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2CE78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2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E47C5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11688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5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FFD3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17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7CAB7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20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35669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32B4C0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16" w:hRule="atLeast"/>
        </w:trPr>
        <w:tc>
          <w:tcPr>
            <w:tcW w:w="10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37DB4E">
            <w:pPr>
              <w:keepNext w:val="0"/>
              <w:keepLines w:val="0"/>
              <w:widowControl/>
              <w:suppressLineNumbers w:val="0"/>
              <w:wordWrap/>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1-1</w:t>
            </w:r>
          </w:p>
        </w:tc>
        <w:tc>
          <w:tcPr>
            <w:tcW w:w="12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0B7EBB">
            <w:pPr>
              <w:keepNext w:val="0"/>
              <w:keepLines w:val="0"/>
              <w:widowControl/>
              <w:suppressLineNumbers w:val="0"/>
              <w:wordWrap/>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其他计算机软件</w:t>
            </w:r>
          </w:p>
        </w:tc>
        <w:tc>
          <w:tcPr>
            <w:tcW w:w="2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49D326">
            <w:pPr>
              <w:keepNext w:val="0"/>
              <w:keepLines w:val="0"/>
              <w:widowControl/>
              <w:suppressLineNumbers w:val="0"/>
              <w:wordWrap/>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AI赋能智慧校园建设</w:t>
            </w:r>
          </w:p>
        </w:tc>
        <w:tc>
          <w:tcPr>
            <w:tcW w:w="15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1C6A4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1（批）</w:t>
            </w:r>
          </w:p>
        </w:tc>
        <w:tc>
          <w:tcPr>
            <w:tcW w:w="17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87D40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20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067879">
            <w:pPr>
              <w:keepNext w:val="0"/>
              <w:keepLines w:val="0"/>
              <w:widowControl/>
              <w:suppressLineNumbers w:val="0"/>
              <w:wordWrap/>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4,150,000.00</w:t>
            </w:r>
          </w:p>
        </w:tc>
      </w:tr>
    </w:tbl>
    <w:p w14:paraId="0D08D7AF">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lang w:eastAsia="zh-CN"/>
        </w:rPr>
        <w:t>本合同包不接受联合体投标</w:t>
      </w:r>
    </w:p>
    <w:p w14:paraId="1A9DAA0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合同履行期限：</w:t>
      </w:r>
      <w:r>
        <w:rPr>
          <w:rFonts w:hint="eastAsia" w:cs="宋体"/>
          <w:i w:val="0"/>
          <w:iCs w:val="0"/>
          <w:caps w:val="0"/>
          <w:color w:val="auto"/>
          <w:spacing w:val="0"/>
          <w:sz w:val="24"/>
          <w:szCs w:val="24"/>
          <w:highlight w:val="none"/>
          <w:shd w:val="clear" w:fill="FFFFFF"/>
          <w:lang w:eastAsia="zh-CN"/>
        </w:rPr>
        <w:t>合同签订之日起30日历天内完成供货、安装调试并验收合格。</w:t>
      </w:r>
    </w:p>
    <w:p w14:paraId="64A0277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二、申请人的资格要求：</w:t>
      </w:r>
    </w:p>
    <w:p w14:paraId="0078719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1.满足《中华人民共和国政府采购法》第二十二条规定</w:t>
      </w:r>
      <w:r>
        <w:rPr>
          <w:rFonts w:hint="eastAsia" w:cs="宋体"/>
          <w:i w:val="0"/>
          <w:iCs w:val="0"/>
          <w:caps w:val="0"/>
          <w:color w:val="auto"/>
          <w:spacing w:val="0"/>
          <w:sz w:val="24"/>
          <w:szCs w:val="24"/>
          <w:highlight w:val="none"/>
          <w:shd w:val="clear" w:fill="FFFFFF"/>
          <w:lang w:eastAsia="zh-CN"/>
        </w:rPr>
        <w:t>；</w:t>
      </w:r>
    </w:p>
    <w:p w14:paraId="11292E0B">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2.落实政府采购政策需满足的资格要求：</w:t>
      </w:r>
    </w:p>
    <w:p w14:paraId="5F59F89A">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（陕西省神木中学AI赋能智慧校园建设项目）</w:t>
      </w:r>
      <w:r>
        <w:rPr>
          <w:rFonts w:hint="eastAsia" w:ascii="宋体" w:hAnsi="宋体" w:eastAsia="宋体" w:cs="宋体"/>
          <w:i w:val="0"/>
          <w:iCs w:val="0"/>
          <w:caps w:val="0"/>
          <w:color w:val="auto"/>
          <w:spacing w:val="0"/>
          <w:sz w:val="24"/>
          <w:szCs w:val="24"/>
          <w:highlight w:val="none"/>
          <w:shd w:val="clear" w:fill="FFFFFF"/>
        </w:rPr>
        <w:t>落实政府采购政策需满足的资格要求如下</w:t>
      </w:r>
      <w:r>
        <w:rPr>
          <w:rFonts w:hint="eastAsia" w:ascii="宋体" w:hAnsi="宋体" w:eastAsia="宋体" w:cs="宋体"/>
          <w:i w:val="0"/>
          <w:iCs w:val="0"/>
          <w:caps w:val="0"/>
          <w:color w:val="auto"/>
          <w:spacing w:val="0"/>
          <w:sz w:val="24"/>
          <w:szCs w:val="24"/>
          <w:highlight w:val="none"/>
          <w:shd w:val="clear" w:fill="FFFFFF"/>
          <w:lang w:eastAsia="zh-CN"/>
        </w:rPr>
        <w:t>：</w:t>
      </w:r>
    </w:p>
    <w:p w14:paraId="21DEDD3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kern w:val="0"/>
          <w:sz w:val="24"/>
          <w:szCs w:val="24"/>
          <w:highlight w:val="none"/>
          <w:shd w:val="clear" w:fill="FFFFFF"/>
          <w:lang w:val="en-US" w:eastAsia="zh-CN" w:bidi="ar-SA"/>
        </w:rPr>
        <w:t>（1）</w:t>
      </w:r>
      <w:r>
        <w:rPr>
          <w:rFonts w:hint="eastAsia" w:asciiTheme="minorEastAsia" w:hAnsiTheme="minorEastAsia" w:eastAsiaTheme="minorEastAsia" w:cstheme="minorEastAsia"/>
          <w:i w:val="0"/>
          <w:iCs w:val="0"/>
          <w:caps w:val="0"/>
          <w:color w:val="auto"/>
          <w:spacing w:val="0"/>
          <w:sz w:val="24"/>
          <w:szCs w:val="24"/>
          <w:highlight w:val="none"/>
          <w:shd w:val="clear" w:fill="FFFFFF"/>
        </w:rPr>
        <w:t>《政府采购促进中小企业发展管理办法》（财库〔2020〕46号）；</w:t>
      </w:r>
    </w:p>
    <w:p w14:paraId="1B350E8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（2）《财政部司法部关于政府采购支持监狱企业发展有关问题的通知》（财库〔2014〕68号）；</w:t>
      </w:r>
    </w:p>
    <w:p w14:paraId="62122A0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（3）《国务院办公厅关于建立政府强制采购节能产品制度的通知》（国办发〔2007〕51号）；</w:t>
      </w:r>
    </w:p>
    <w:p w14:paraId="0003050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（4）《关于印发节能产品政府采购品目清单的通知》（财库〔2019〕19号）；</w:t>
      </w:r>
    </w:p>
    <w:p w14:paraId="777A4C9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（5）《关于印发环境标志产品政府采购品目清单的通知》（财库〔2019〕18号）；</w:t>
      </w:r>
    </w:p>
    <w:p w14:paraId="0E9CB7B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（6）《财政部、民政部、中国残疾人联合会关于促进残疾人就业政府采购政策的通知》（财库[2017]141号）；</w:t>
      </w:r>
    </w:p>
    <w:p w14:paraId="20D4211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（7）陕西省财政厅关于印发《陕西省中小企业政府采购信用融资办法》（陕财办采〔2018〕23号）；相关政策、业务流程、办理平台(http://www.ccgpshaanxi.gov.cn/zcdservice/zcd/shanxi/)；</w:t>
      </w:r>
    </w:p>
    <w:p w14:paraId="1DB3259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（8）《关于在政府采购活动中查询及使用信用记录有关问题的通知》（财库〔2016〕125号）；</w:t>
      </w:r>
    </w:p>
    <w:p w14:paraId="31C203F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（9）《榆林市财政局关于进一步加大政府采购支持中小企业力度的通知》（榆政财采发〔2022〕10号)；</w:t>
      </w:r>
    </w:p>
    <w:p w14:paraId="395837E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（10）《陕西省财政厅关于进一步加大政府采购支持中小企业力度的通知》(陕财采发〔2022〕5号)；</w:t>
      </w:r>
    </w:p>
    <w:p w14:paraId="14C0467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p>
    <w:p w14:paraId="64B2417D">
      <w:pPr>
        <w:pStyle w:val="9"/>
        <w:spacing w:beforeAutospacing="0" w:afterAutospacing="0" w:line="360" w:lineRule="auto"/>
        <w:ind w:firstLine="480" w:firstLineChars="20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12</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）《国务院办公厅关于在政府采购中实施本国产品标准及相关政策》的通知（国办发〔2025〕34号）；</w:t>
      </w:r>
    </w:p>
    <w:p w14:paraId="5C3218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其他政府采购政策。</w:t>
      </w:r>
    </w:p>
    <w:p w14:paraId="50F6CE0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3.本项目的特定资格要求：</w:t>
      </w:r>
    </w:p>
    <w:p w14:paraId="08942120">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（陕西省神木中学AI赋能智慧校园建设项目）</w:t>
      </w:r>
      <w:r>
        <w:rPr>
          <w:rFonts w:hint="eastAsia" w:ascii="宋体" w:hAnsi="宋体" w:eastAsia="宋体" w:cs="宋体"/>
          <w:i w:val="0"/>
          <w:iCs w:val="0"/>
          <w:caps w:val="0"/>
          <w:color w:val="auto"/>
          <w:spacing w:val="0"/>
          <w:sz w:val="24"/>
          <w:szCs w:val="24"/>
          <w:highlight w:val="none"/>
          <w:shd w:val="clear" w:fill="FFFFFF"/>
        </w:rPr>
        <w:t>特定资格要求如下</w:t>
      </w:r>
      <w:r>
        <w:rPr>
          <w:rFonts w:hint="eastAsia" w:ascii="宋体" w:hAnsi="宋体" w:eastAsia="宋体" w:cs="宋体"/>
          <w:i w:val="0"/>
          <w:iCs w:val="0"/>
          <w:caps w:val="0"/>
          <w:color w:val="auto"/>
          <w:spacing w:val="0"/>
          <w:sz w:val="24"/>
          <w:szCs w:val="24"/>
          <w:highlight w:val="none"/>
          <w:shd w:val="clear" w:fill="FFFFFF"/>
          <w:lang w:eastAsia="zh-CN"/>
        </w:rPr>
        <w:t>：</w:t>
      </w:r>
    </w:p>
    <w:p w14:paraId="4AB84D1D">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（1）</w:t>
      </w:r>
      <w:r>
        <w:rPr>
          <w:rFonts w:hint="eastAsia" w:cs="宋体"/>
          <w:i w:val="0"/>
          <w:iCs w:val="0"/>
          <w:caps w:val="0"/>
          <w:color w:val="auto"/>
          <w:spacing w:val="0"/>
          <w:sz w:val="24"/>
          <w:szCs w:val="24"/>
          <w:highlight w:val="none"/>
          <w:shd w:val="clear" w:fill="FFFFFF"/>
          <w:lang w:eastAsia="zh-CN"/>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05A3504">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lang w:val="en-US" w:eastAsia="zh-CN"/>
        </w:rPr>
        <w:t>2</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p>
    <w:p w14:paraId="513319C8">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val="en-US" w:eastAsia="zh-CN"/>
        </w:rPr>
        <w:t>3</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税收缴纳证明：提供</w:t>
      </w:r>
      <w:r>
        <w:rPr>
          <w:rFonts w:hint="eastAsia" w:cs="宋体"/>
          <w:i w:val="0"/>
          <w:iCs w:val="0"/>
          <w:caps w:val="0"/>
          <w:color w:val="auto"/>
          <w:spacing w:val="0"/>
          <w:sz w:val="24"/>
          <w:szCs w:val="24"/>
          <w:highlight w:val="none"/>
          <w:shd w:val="clear" w:fill="FFFFFF"/>
          <w:lang w:eastAsia="zh-CN"/>
        </w:rPr>
        <w:t>2026年01月01日至今</w:t>
      </w:r>
      <w:r>
        <w:rPr>
          <w:rFonts w:hint="eastAsia" w:ascii="宋体" w:hAnsi="宋体" w:eastAsia="宋体" w:cs="宋体"/>
          <w:i w:val="0"/>
          <w:iCs w:val="0"/>
          <w:caps w:val="0"/>
          <w:color w:val="auto"/>
          <w:spacing w:val="0"/>
          <w:sz w:val="24"/>
          <w:szCs w:val="24"/>
          <w:highlight w:val="none"/>
          <w:shd w:val="clear" w:fill="FFFFFF"/>
        </w:rPr>
        <w:t>已缴纳的至少一个月的纳税证明或完税证明（时间以税款所属日期为准、税种须包含增值税或</w:t>
      </w:r>
      <w:r>
        <w:rPr>
          <w:rFonts w:hint="eastAsia" w:ascii="宋体" w:hAnsi="宋体" w:eastAsia="宋体" w:cs="宋体"/>
          <w:i w:val="0"/>
          <w:iCs w:val="0"/>
          <w:caps w:val="0"/>
          <w:color w:val="auto"/>
          <w:spacing w:val="0"/>
          <w:sz w:val="24"/>
          <w:szCs w:val="24"/>
          <w:highlight w:val="none"/>
          <w:shd w:val="clear" w:fill="FFFFFF"/>
          <w:lang w:eastAsia="zh-CN"/>
        </w:rPr>
        <w:t>所得税</w:t>
      </w:r>
      <w:r>
        <w:rPr>
          <w:rFonts w:hint="eastAsia" w:ascii="宋体" w:hAnsi="宋体" w:eastAsia="宋体" w:cs="宋体"/>
          <w:i w:val="0"/>
          <w:iCs w:val="0"/>
          <w:caps w:val="0"/>
          <w:color w:val="auto"/>
          <w:spacing w:val="0"/>
          <w:sz w:val="24"/>
          <w:szCs w:val="24"/>
          <w:highlight w:val="none"/>
          <w:shd w:val="clear" w:fill="FFFFFF"/>
        </w:rPr>
        <w:t>），依法免税的单位应提供相关证明材料；</w:t>
      </w:r>
    </w:p>
    <w:p w14:paraId="60E6229C">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eastAsia="zh-CN"/>
        </w:rPr>
        <w:t>社会保障资金缴纳证明：提供2026年01月01日至今已缴纳的至少一个月的社会保险参保缴费情况证明，依法不需要缴纳社会保障资金的单位应提供相关证明材料；</w:t>
      </w:r>
    </w:p>
    <w:p w14:paraId="7477F809">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）参加政府采购活动前三年内，在经营活动中没有重大违法记录的书面声明；</w:t>
      </w:r>
    </w:p>
    <w:p w14:paraId="0729CC8E">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）提供具有履行合同所必需的设备和专业技术能力的证明资料或承诺书；</w:t>
      </w:r>
    </w:p>
    <w:p w14:paraId="5E806E2E">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7</w:t>
      </w:r>
      <w:r>
        <w:rPr>
          <w:rFonts w:hint="eastAsia" w:ascii="宋体" w:hAnsi="宋体" w:eastAsia="宋体" w:cs="宋体"/>
          <w:i w:val="0"/>
          <w:iCs w:val="0"/>
          <w:caps w:val="0"/>
          <w:color w:val="auto"/>
          <w:spacing w:val="0"/>
          <w:sz w:val="24"/>
          <w:szCs w:val="24"/>
          <w:highlight w:val="none"/>
          <w:shd w:val="clear"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886B55F">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rPr>
        <w:t>）投标信用承诺书；</w:t>
      </w:r>
    </w:p>
    <w:p w14:paraId="5A91F49F">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9</w:t>
      </w: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eastAsia="zh-CN"/>
        </w:rPr>
        <w:t>榆林市政府采购货物类项目供应商信用承诺书</w:t>
      </w:r>
      <w:r>
        <w:rPr>
          <w:rFonts w:hint="eastAsia" w:ascii="宋体" w:hAnsi="宋体" w:eastAsia="宋体" w:cs="宋体"/>
          <w:i w:val="0"/>
          <w:iCs w:val="0"/>
          <w:caps w:val="0"/>
          <w:color w:val="auto"/>
          <w:spacing w:val="0"/>
          <w:sz w:val="24"/>
          <w:szCs w:val="24"/>
          <w:highlight w:val="none"/>
          <w:shd w:val="clear" w:fill="FFFFFF"/>
        </w:rPr>
        <w:t>；</w:t>
      </w:r>
    </w:p>
    <w:p w14:paraId="430012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备注：（1）本项目不接受联合体投标、不允许分包、转包，单位负责人为同一人或者存在直接控股、管理关系的不同投标人，不得参加同一合同项下的政府采购活动；（2）本项目非专门面向中小企业采购。</w:t>
      </w:r>
    </w:p>
    <w:p w14:paraId="5EE491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三、获取招标文件</w:t>
      </w:r>
    </w:p>
    <w:p w14:paraId="2C84378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w:t>
      </w:r>
      <w:r>
        <w:rPr>
          <w:rFonts w:hint="eastAsia" w:cs="宋体"/>
          <w:i w:val="0"/>
          <w:iCs w:val="0"/>
          <w:caps w:val="0"/>
          <w:color w:val="auto"/>
          <w:spacing w:val="0"/>
          <w:sz w:val="24"/>
          <w:szCs w:val="24"/>
          <w:highlight w:val="none"/>
          <w:shd w:val="clear" w:fill="FFFFFF"/>
          <w:lang w:eastAsia="zh-CN"/>
        </w:rPr>
        <w:t>202</w:t>
      </w:r>
      <w:r>
        <w:rPr>
          <w:rFonts w:hint="eastAsia" w:cs="宋体"/>
          <w:i w:val="0"/>
          <w:iCs w:val="0"/>
          <w:caps w:val="0"/>
          <w:color w:val="auto"/>
          <w:spacing w:val="0"/>
          <w:sz w:val="24"/>
          <w:szCs w:val="24"/>
          <w:highlight w:val="none"/>
          <w:shd w:val="clear" w:fill="FFFFFF"/>
          <w:lang w:val="en-US" w:eastAsia="zh-CN"/>
        </w:rPr>
        <w:t>6</w:t>
      </w:r>
      <w:r>
        <w:rPr>
          <w:rFonts w:hint="eastAsia" w:cs="宋体"/>
          <w:i w:val="0"/>
          <w:iCs w:val="0"/>
          <w:caps w:val="0"/>
          <w:color w:val="auto"/>
          <w:spacing w:val="0"/>
          <w:sz w:val="24"/>
          <w:szCs w:val="24"/>
          <w:highlight w:val="none"/>
          <w:shd w:val="clear" w:fill="FFFFFF"/>
          <w:lang w:eastAsia="zh-CN"/>
        </w:rPr>
        <w:t>年</w:t>
      </w:r>
      <w:r>
        <w:rPr>
          <w:rFonts w:hint="eastAsia" w:cs="宋体"/>
          <w:i w:val="0"/>
          <w:iCs w:val="0"/>
          <w:caps w:val="0"/>
          <w:color w:val="auto"/>
          <w:spacing w:val="0"/>
          <w:sz w:val="24"/>
          <w:szCs w:val="24"/>
          <w:highlight w:val="none"/>
          <w:shd w:val="clear" w:fill="FFFFFF"/>
          <w:lang w:val="en-US" w:eastAsia="zh-CN"/>
        </w:rPr>
        <w:t>09</w:t>
      </w:r>
      <w:r>
        <w:rPr>
          <w:rFonts w:hint="eastAsia" w:cs="宋体"/>
          <w:i w:val="0"/>
          <w:iCs w:val="0"/>
          <w:caps w:val="0"/>
          <w:color w:val="auto"/>
          <w:spacing w:val="0"/>
          <w:sz w:val="24"/>
          <w:szCs w:val="24"/>
          <w:highlight w:val="none"/>
          <w:shd w:val="clear" w:fill="FFFFFF"/>
          <w:lang w:eastAsia="zh-CN"/>
        </w:rPr>
        <w:t>月</w:t>
      </w:r>
      <w:r>
        <w:rPr>
          <w:rFonts w:hint="eastAsia" w:cs="宋体"/>
          <w:i w:val="0"/>
          <w:iCs w:val="0"/>
          <w:caps w:val="0"/>
          <w:color w:val="auto"/>
          <w:spacing w:val="0"/>
          <w:sz w:val="24"/>
          <w:szCs w:val="24"/>
          <w:highlight w:val="none"/>
          <w:shd w:val="clear" w:fill="FFFFFF"/>
          <w:lang w:val="en-US" w:eastAsia="zh-CN"/>
        </w:rPr>
        <w:t>20</w:t>
      </w:r>
      <w:r>
        <w:rPr>
          <w:rFonts w:hint="eastAsia" w:cs="宋体"/>
          <w:i w:val="0"/>
          <w:iCs w:val="0"/>
          <w:caps w:val="0"/>
          <w:color w:val="auto"/>
          <w:spacing w:val="0"/>
          <w:sz w:val="24"/>
          <w:szCs w:val="24"/>
          <w:highlight w:val="none"/>
          <w:shd w:val="clear" w:fill="FFFFFF"/>
          <w:lang w:eastAsia="zh-CN"/>
        </w:rPr>
        <w:t>日</w:t>
      </w:r>
      <w:r>
        <w:rPr>
          <w:rFonts w:hint="eastAsia" w:ascii="宋体" w:hAnsi="宋体" w:eastAsia="宋体" w:cs="宋体"/>
          <w:i w:val="0"/>
          <w:iCs w:val="0"/>
          <w:caps w:val="0"/>
          <w:color w:val="auto"/>
          <w:spacing w:val="0"/>
          <w:sz w:val="24"/>
          <w:szCs w:val="24"/>
          <w:highlight w:val="none"/>
          <w:shd w:val="clear" w:fill="FFFFFF"/>
        </w:rPr>
        <w:t>至</w:t>
      </w:r>
      <w:r>
        <w:rPr>
          <w:rFonts w:hint="eastAsia" w:cs="宋体"/>
          <w:i w:val="0"/>
          <w:iCs w:val="0"/>
          <w:caps w:val="0"/>
          <w:color w:val="auto"/>
          <w:spacing w:val="0"/>
          <w:sz w:val="24"/>
          <w:szCs w:val="24"/>
          <w:highlight w:val="none"/>
          <w:shd w:val="clear" w:fill="FFFFFF"/>
          <w:lang w:eastAsia="zh-CN"/>
        </w:rPr>
        <w:t>202</w:t>
      </w:r>
      <w:r>
        <w:rPr>
          <w:rFonts w:hint="eastAsia" w:cs="宋体"/>
          <w:i w:val="0"/>
          <w:iCs w:val="0"/>
          <w:caps w:val="0"/>
          <w:color w:val="auto"/>
          <w:spacing w:val="0"/>
          <w:sz w:val="24"/>
          <w:szCs w:val="24"/>
          <w:highlight w:val="none"/>
          <w:shd w:val="clear" w:fill="FFFFFF"/>
          <w:lang w:val="en-US" w:eastAsia="zh-CN"/>
        </w:rPr>
        <w:t>6</w:t>
      </w:r>
      <w:r>
        <w:rPr>
          <w:rFonts w:hint="eastAsia" w:cs="宋体"/>
          <w:i w:val="0"/>
          <w:iCs w:val="0"/>
          <w:caps w:val="0"/>
          <w:color w:val="auto"/>
          <w:spacing w:val="0"/>
          <w:sz w:val="24"/>
          <w:szCs w:val="24"/>
          <w:highlight w:val="none"/>
          <w:shd w:val="clear" w:fill="FFFFFF"/>
          <w:lang w:eastAsia="zh-CN"/>
        </w:rPr>
        <w:t>年</w:t>
      </w:r>
      <w:r>
        <w:rPr>
          <w:rFonts w:hint="eastAsia" w:cs="宋体"/>
          <w:i w:val="0"/>
          <w:iCs w:val="0"/>
          <w:caps w:val="0"/>
          <w:color w:val="auto"/>
          <w:spacing w:val="0"/>
          <w:sz w:val="24"/>
          <w:szCs w:val="24"/>
          <w:highlight w:val="none"/>
          <w:shd w:val="clear" w:fill="FFFFFF"/>
          <w:lang w:val="en-US" w:eastAsia="zh-CN"/>
        </w:rPr>
        <w:t>09</w:t>
      </w:r>
      <w:r>
        <w:rPr>
          <w:rFonts w:hint="eastAsia" w:cs="宋体"/>
          <w:i w:val="0"/>
          <w:iCs w:val="0"/>
          <w:caps w:val="0"/>
          <w:color w:val="auto"/>
          <w:spacing w:val="0"/>
          <w:sz w:val="24"/>
          <w:szCs w:val="24"/>
          <w:highlight w:val="none"/>
          <w:shd w:val="clear" w:fill="FFFFFF"/>
          <w:lang w:eastAsia="zh-CN"/>
        </w:rPr>
        <w:t>月</w:t>
      </w:r>
      <w:r>
        <w:rPr>
          <w:rFonts w:hint="eastAsia" w:cs="宋体"/>
          <w:i w:val="0"/>
          <w:iCs w:val="0"/>
          <w:caps w:val="0"/>
          <w:color w:val="auto"/>
          <w:spacing w:val="0"/>
          <w:sz w:val="24"/>
          <w:szCs w:val="24"/>
          <w:highlight w:val="none"/>
          <w:shd w:val="clear" w:fill="FFFFFF"/>
          <w:lang w:val="en-US" w:eastAsia="zh-CN"/>
        </w:rPr>
        <w:t>24</w:t>
      </w:r>
      <w:r>
        <w:rPr>
          <w:rFonts w:hint="eastAsia" w:cs="宋体"/>
          <w:i w:val="0"/>
          <w:iCs w:val="0"/>
          <w:caps w:val="0"/>
          <w:color w:val="auto"/>
          <w:spacing w:val="0"/>
          <w:sz w:val="24"/>
          <w:szCs w:val="24"/>
          <w:highlight w:val="none"/>
          <w:shd w:val="clear" w:fill="FFFFFF"/>
          <w:lang w:eastAsia="zh-CN"/>
        </w:rPr>
        <w:t>日</w:t>
      </w:r>
      <w:r>
        <w:rPr>
          <w:rFonts w:hint="eastAsia" w:ascii="宋体" w:hAnsi="宋体" w:eastAsia="宋体" w:cs="宋体"/>
          <w:i w:val="0"/>
          <w:iCs w:val="0"/>
          <w:caps w:val="0"/>
          <w:color w:val="auto"/>
          <w:spacing w:val="0"/>
          <w:sz w:val="24"/>
          <w:szCs w:val="24"/>
          <w:highlight w:val="none"/>
          <w:shd w:val="clear" w:fill="FFFFFF"/>
        </w:rPr>
        <w:t>，每天上午</w:t>
      </w:r>
      <w:r>
        <w:rPr>
          <w:rFonts w:hint="eastAsia" w:cs="宋体"/>
          <w:i w:val="0"/>
          <w:iCs w:val="0"/>
          <w:caps w:val="0"/>
          <w:color w:val="auto"/>
          <w:spacing w:val="0"/>
          <w:sz w:val="24"/>
          <w:szCs w:val="24"/>
          <w:highlight w:val="none"/>
          <w:shd w:val="clear" w:fill="FFFFFF"/>
          <w:lang w:val="en-US" w:eastAsia="zh-CN"/>
        </w:rPr>
        <w:t>00</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00至12</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w:t>
      </w:r>
      <w:r>
        <w:rPr>
          <w:rFonts w:hint="eastAsia" w:cs="宋体"/>
          <w:i w:val="0"/>
          <w:iCs w:val="0"/>
          <w:caps w:val="0"/>
          <w:color w:val="auto"/>
          <w:spacing w:val="0"/>
          <w:sz w:val="24"/>
          <w:szCs w:val="24"/>
          <w:highlight w:val="none"/>
          <w:shd w:val="clear" w:fill="FFFFFF"/>
          <w:lang w:val="en-US" w:eastAsia="zh-CN"/>
        </w:rPr>
        <w:t>12:</w:t>
      </w:r>
      <w:r>
        <w:rPr>
          <w:rFonts w:hint="eastAsia" w:ascii="宋体" w:hAnsi="宋体" w:eastAsia="宋体" w:cs="宋体"/>
          <w:i w:val="0"/>
          <w:iCs w:val="0"/>
          <w:caps w:val="0"/>
          <w:color w:val="auto"/>
          <w:spacing w:val="0"/>
          <w:sz w:val="24"/>
          <w:szCs w:val="24"/>
          <w:highlight w:val="none"/>
          <w:shd w:val="clear" w:fill="FFFFFF"/>
        </w:rPr>
        <w:t>00</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00至</w:t>
      </w:r>
      <w:r>
        <w:rPr>
          <w:rFonts w:hint="eastAsia" w:cs="宋体"/>
          <w:i w:val="0"/>
          <w:iCs w:val="0"/>
          <w:caps w:val="0"/>
          <w:color w:val="auto"/>
          <w:spacing w:val="0"/>
          <w:sz w:val="24"/>
          <w:szCs w:val="24"/>
          <w:highlight w:val="none"/>
          <w:shd w:val="clear" w:fill="FFFFFF"/>
          <w:lang w:val="en-US" w:eastAsia="zh-CN"/>
        </w:rPr>
        <w:t>23</w:t>
      </w:r>
      <w:r>
        <w:rPr>
          <w:rFonts w:hint="eastAsia"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val="en-US" w:eastAsia="zh-CN"/>
        </w:rPr>
        <w:t>59</w:t>
      </w:r>
      <w:r>
        <w:rPr>
          <w:rFonts w:hint="eastAsia"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val="en-US" w:eastAsia="zh-CN"/>
        </w:rPr>
        <w:t>59</w:t>
      </w:r>
      <w:r>
        <w:rPr>
          <w:rFonts w:hint="eastAsia" w:ascii="宋体" w:hAnsi="宋体" w:eastAsia="宋体" w:cs="宋体"/>
          <w:i w:val="0"/>
          <w:iCs w:val="0"/>
          <w:caps w:val="0"/>
          <w:color w:val="auto"/>
          <w:spacing w:val="0"/>
          <w:sz w:val="24"/>
          <w:szCs w:val="24"/>
          <w:highlight w:val="none"/>
          <w:shd w:val="clear" w:fill="FFFFFF"/>
        </w:rPr>
        <w:t>（北京时间）</w:t>
      </w:r>
    </w:p>
    <w:p w14:paraId="1F12C73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途径：登录全国公共资源交易中心平台（陕西省）使用CA锁报名后自行下载</w:t>
      </w:r>
    </w:p>
    <w:p w14:paraId="63AA60C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方式：在线获取</w:t>
      </w:r>
    </w:p>
    <w:p w14:paraId="7CAA793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售价：0元</w:t>
      </w:r>
    </w:p>
    <w:p w14:paraId="220D761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四、提交投标文件截止时间、开标时间和地点</w:t>
      </w:r>
    </w:p>
    <w:p w14:paraId="246D57F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w:t>
      </w:r>
      <w:r>
        <w:rPr>
          <w:rFonts w:hint="eastAsia" w:cs="宋体"/>
          <w:i w:val="0"/>
          <w:iCs w:val="0"/>
          <w:caps w:val="0"/>
          <w:color w:val="auto"/>
          <w:spacing w:val="0"/>
          <w:sz w:val="24"/>
          <w:szCs w:val="24"/>
          <w:highlight w:val="none"/>
          <w:shd w:val="clear" w:fill="FFFFFF"/>
          <w:lang w:eastAsia="zh-CN"/>
        </w:rPr>
        <w:t>2026年10月20日09时30分</w:t>
      </w:r>
      <w:r>
        <w:rPr>
          <w:rFonts w:hint="eastAsia" w:ascii="宋体" w:hAnsi="宋体" w:eastAsia="宋体" w:cs="宋体"/>
          <w:i w:val="0"/>
          <w:iCs w:val="0"/>
          <w:caps w:val="0"/>
          <w:color w:val="auto"/>
          <w:spacing w:val="0"/>
          <w:sz w:val="24"/>
          <w:szCs w:val="24"/>
          <w:highlight w:val="none"/>
          <w:shd w:val="clear" w:fill="FFFFFF"/>
        </w:rPr>
        <w:t>00秒（北京时间）</w:t>
      </w:r>
    </w:p>
    <w:p w14:paraId="547CC29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提交投标文件地点：陕西省公共资源交易平台</w:t>
      </w:r>
    </w:p>
    <w:p w14:paraId="178C641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开标地点：</w:t>
      </w:r>
      <w:r>
        <w:rPr>
          <w:rFonts w:hint="eastAsia" w:cs="宋体"/>
          <w:i w:val="0"/>
          <w:iCs w:val="0"/>
          <w:caps w:val="0"/>
          <w:color w:val="auto"/>
          <w:spacing w:val="0"/>
          <w:sz w:val="24"/>
          <w:szCs w:val="24"/>
          <w:highlight w:val="none"/>
          <w:shd w:val="clear" w:fill="FFFFFF"/>
          <w:lang w:eastAsia="zh-CN"/>
        </w:rPr>
        <w:t>榆林市公共资源交易中心18楼开标室1806C</w:t>
      </w:r>
    </w:p>
    <w:p w14:paraId="126020B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五、公告期限</w:t>
      </w:r>
    </w:p>
    <w:p w14:paraId="2EAC776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自本公告发布之日起5个工作日。</w:t>
      </w:r>
    </w:p>
    <w:p w14:paraId="0FEBD30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六、其他补充事宜</w:t>
      </w:r>
    </w:p>
    <w:p w14:paraId="6EA99E6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cs="宋体"/>
          <w:i w:val="0"/>
          <w:iCs w:val="0"/>
          <w:caps w:val="0"/>
          <w:color w:val="auto"/>
          <w:spacing w:val="0"/>
          <w:sz w:val="24"/>
          <w:szCs w:val="24"/>
          <w:highlight w:val="none"/>
          <w:shd w:val="clear" w:fill="FFFFFF"/>
          <w:lang w:val="en-US" w:eastAsia="zh-CN"/>
        </w:rPr>
        <w:t>项目名称：陕西省神木中学AI赋能智慧校园建设项目</w:t>
      </w:r>
    </w:p>
    <w:p w14:paraId="0C625F6D">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特别提醒：（1）投标人可登录全国公共资源交易中心平台（陕西省）（http</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//www.sxggzyjy.cn/）</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选择“电子交易平台</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陕</w:t>
      </w:r>
      <w:r>
        <w:rPr>
          <w:rFonts w:hint="eastAsia" w:cs="宋体"/>
          <w:i w:val="0"/>
          <w:iCs w:val="0"/>
          <w:caps w:val="0"/>
          <w:color w:val="auto"/>
          <w:spacing w:val="0"/>
          <w:sz w:val="24"/>
          <w:szCs w:val="24"/>
          <w:highlight w:val="none"/>
          <w:shd w:val="clear" w:fill="FFFFFF"/>
          <w:lang w:eastAsia="zh-CN"/>
        </w:rPr>
        <w:t>西</w:t>
      </w:r>
      <w:r>
        <w:rPr>
          <w:rFonts w:hint="eastAsia" w:ascii="宋体" w:hAnsi="宋体" w:eastAsia="宋体" w:cs="宋体"/>
          <w:i w:val="0"/>
          <w:iCs w:val="0"/>
          <w:caps w:val="0"/>
          <w:color w:val="auto"/>
          <w:spacing w:val="0"/>
          <w:sz w:val="24"/>
          <w:szCs w:val="24"/>
          <w:highlight w:val="none"/>
          <w:shd w:val="clear" w:fill="FFFFFF"/>
        </w:rPr>
        <w:t>政府采购交易系统</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陕西省公共资源交易平台</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投标人”进行登录，登录后选择“交易乙方”身份进入投标人界面进行报名并免费下载招标文件；（2）CA锁购买</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①现场购买榆林市市民大厦3楼，E18、E19窗口</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电话</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0912-3452148；②线上购买操作指南：http</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www.sobot.com/chat-web/user/chatByDocId.action?docId=829e079c5f0a4bd6a51365f5b942c676&amp;cid=267&amp;robotNo=1）；（3）本项目采用电子化招投标方式和“不见面”开标形式，投标人使用数字认证证书（CA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73F2AE9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七、对本次招标提出询问，请按以下方式联系。</w:t>
      </w:r>
    </w:p>
    <w:p w14:paraId="4F8D537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1.采购人信息</w:t>
      </w:r>
    </w:p>
    <w:p w14:paraId="67299FBE">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名称：</w:t>
      </w:r>
      <w:r>
        <w:rPr>
          <w:rFonts w:hint="eastAsia" w:cs="宋体"/>
          <w:i w:val="0"/>
          <w:iCs w:val="0"/>
          <w:caps w:val="0"/>
          <w:color w:val="auto"/>
          <w:spacing w:val="0"/>
          <w:sz w:val="24"/>
          <w:szCs w:val="24"/>
          <w:highlight w:val="none"/>
          <w:shd w:val="clear" w:fill="FFFFFF"/>
          <w:lang w:eastAsia="zh-CN"/>
        </w:rPr>
        <w:t>陕西省神木中学</w:t>
      </w:r>
    </w:p>
    <w:p w14:paraId="4F68C1E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地址：</w:t>
      </w:r>
      <w:r>
        <w:rPr>
          <w:rFonts w:hint="eastAsia" w:cs="宋体"/>
          <w:i w:val="0"/>
          <w:iCs w:val="0"/>
          <w:caps w:val="0"/>
          <w:color w:val="auto"/>
          <w:spacing w:val="0"/>
          <w:sz w:val="24"/>
          <w:szCs w:val="24"/>
          <w:highlight w:val="none"/>
          <w:shd w:val="clear" w:fill="FFFFFF"/>
          <w:lang w:eastAsia="zh-CN"/>
        </w:rPr>
        <w:t>神木镇东兴街北十字东街12号</w:t>
      </w:r>
    </w:p>
    <w:p w14:paraId="3627D105">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联系方式：</w:t>
      </w:r>
      <w:r>
        <w:rPr>
          <w:rFonts w:hint="eastAsia" w:cs="宋体"/>
          <w:i w:val="0"/>
          <w:iCs w:val="0"/>
          <w:caps w:val="0"/>
          <w:color w:val="auto"/>
          <w:spacing w:val="0"/>
          <w:sz w:val="24"/>
          <w:szCs w:val="24"/>
          <w:highlight w:val="none"/>
          <w:shd w:val="clear" w:fill="FFFFFF"/>
          <w:lang w:eastAsia="zh-CN"/>
        </w:rPr>
        <w:t>0912-8312889</w:t>
      </w:r>
    </w:p>
    <w:p w14:paraId="7EA7ADE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2.采购代理机构信息</w:t>
      </w:r>
    </w:p>
    <w:p w14:paraId="66F7342D">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名称：陕西中财招标代理有限公司</w:t>
      </w:r>
    </w:p>
    <w:p w14:paraId="5A3C448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地址</w:t>
      </w:r>
      <w:bookmarkStart w:id="2" w:name="_GoBack"/>
      <w:bookmarkEnd w:id="2"/>
      <w:r>
        <w:rPr>
          <w:rFonts w:hint="eastAsia" w:ascii="宋体" w:hAnsi="宋体" w:eastAsia="宋体" w:cs="宋体"/>
          <w:i w:val="0"/>
          <w:iCs w:val="0"/>
          <w:caps w:val="0"/>
          <w:color w:val="auto"/>
          <w:spacing w:val="0"/>
          <w:sz w:val="24"/>
          <w:szCs w:val="24"/>
          <w:highlight w:val="none"/>
          <w:shd w:val="clear" w:fill="FFFFFF"/>
        </w:rPr>
        <w:t>：榆林市榆阳区航宇路住建局正对面（中财）二楼</w:t>
      </w:r>
    </w:p>
    <w:p w14:paraId="2DB8ED0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rPr>
        <w:t>联系方式：0912-8101110</w:t>
      </w:r>
    </w:p>
    <w:p w14:paraId="1FB4D62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3.项目联系方式</w:t>
      </w:r>
    </w:p>
    <w:p w14:paraId="10961EAB">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项目联系人：冯莹</w:t>
      </w:r>
    </w:p>
    <w:p w14:paraId="5D5AD5EB">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highlight w:val="none"/>
          <w:shd w:val="clear"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4F752131"/>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semiHidden/>
    <w:unhideWhenUsed/>
    <w:qFormat/>
    <w:uiPriority w:val="0"/>
    <w:pPr>
      <w:keepNext/>
      <w:keepLines/>
      <w:spacing w:before="240" w:after="64" w:line="317" w:lineRule="auto"/>
      <w:outlineLvl w:val="5"/>
    </w:pPr>
    <w:rPr>
      <w:rFonts w:ascii="Arial" w:hAnsi="Arial" w:eastAsia="黑体"/>
      <w:b/>
      <w:sz w:val="24"/>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9">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styleId="12">
    <w:name w:val="Strong"/>
    <w:basedOn w:val="11"/>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2026-09-18T07:28:30Z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