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74710">
      <w:pPr>
        <w:jc w:val="center"/>
        <w:rPr>
          <w:rFonts w:hint="eastAsia" w:ascii="仿宋" w:hAnsi="仿宋" w:eastAsia="仿宋" w:cs="仿宋"/>
          <w:b/>
          <w:bCs/>
          <w:sz w:val="36"/>
          <w:szCs w:val="28"/>
        </w:rPr>
      </w:pPr>
      <w:r>
        <w:rPr>
          <w:rFonts w:hint="eastAsia" w:ascii="仿宋" w:hAnsi="仿宋" w:eastAsia="仿宋" w:cs="仿宋"/>
          <w:b/>
          <w:bCs/>
          <w:sz w:val="36"/>
          <w:szCs w:val="28"/>
          <w:lang w:val="en-US" w:eastAsia="zh-CN"/>
        </w:rPr>
        <w:t>7.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28"/>
        </w:rPr>
        <w:t>其他要说明的问题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61FCD"/>
    <w:rsid w:val="10D850FF"/>
    <w:rsid w:val="43D1432D"/>
    <w:rsid w:val="48BA5F27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