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8F243">
      <w:pPr>
        <w:jc w:val="center"/>
        <w:rPr>
          <w:rFonts w:hint="eastAsia" w:ascii="仿宋" w:hAnsi="仿宋" w:eastAsia="仿宋" w:cs="仿宋"/>
          <w:b/>
          <w:bCs/>
          <w:sz w:val="40"/>
          <w:szCs w:val="48"/>
        </w:rPr>
      </w:pPr>
    </w:p>
    <w:p w14:paraId="4DA8226F">
      <w:pPr>
        <w:jc w:val="center"/>
        <w:rPr>
          <w:rFonts w:hint="eastAsia" w:ascii="仿宋" w:hAnsi="仿宋" w:eastAsia="仿宋" w:cs="仿宋"/>
          <w:b/>
          <w:bCs/>
          <w:sz w:val="40"/>
          <w:szCs w:val="48"/>
        </w:rPr>
      </w:pPr>
    </w:p>
    <w:p w14:paraId="4A44DD3B">
      <w:pPr>
        <w:jc w:val="center"/>
        <w:rPr>
          <w:rFonts w:hint="eastAsia" w:ascii="仿宋" w:hAnsi="仿宋" w:eastAsia="仿宋" w:cs="仿宋"/>
          <w:b/>
          <w:bCs/>
          <w:sz w:val="40"/>
          <w:szCs w:val="48"/>
        </w:rPr>
      </w:pPr>
    </w:p>
    <w:p w14:paraId="5F3BA41B">
      <w:pPr>
        <w:pStyle w:val="2"/>
        <w:ind w:firstLine="0" w:firstLineChars="0"/>
        <w:jc w:val="center"/>
        <w:rPr>
          <w:rFonts w:hint="eastAsia" w:ascii="仿宋" w:hAnsi="仿宋" w:eastAsia="仿宋" w:cs="仿宋"/>
          <w:b/>
          <w:bCs/>
          <w:sz w:val="40"/>
          <w:szCs w:val="48"/>
        </w:rPr>
      </w:pPr>
      <w:r>
        <w:rPr>
          <w:rFonts w:hint="eastAsia" w:ascii="仿宋" w:hAnsi="仿宋" w:eastAsia="仿宋" w:cs="仿宋"/>
          <w:b/>
          <w:sz w:val="52"/>
          <w:szCs w:val="52"/>
          <w:lang w:eastAsia="zh-CN"/>
        </w:rPr>
        <w:t>企业购置不动产转移登记“高效办成一件事”项目</w:t>
      </w:r>
      <w:r>
        <w:rPr>
          <w:rFonts w:hint="eastAsia" w:ascii="仿宋" w:hAnsi="仿宋" w:eastAsia="仿宋" w:cs="仿宋"/>
          <w:b/>
          <w:sz w:val="52"/>
          <w:szCs w:val="52"/>
        </w:rPr>
        <w:t xml:space="preserve"> </w:t>
      </w:r>
      <w:r>
        <w:rPr>
          <w:rFonts w:hint="eastAsia" w:ascii="仿宋" w:hAnsi="仿宋" w:eastAsia="仿宋" w:cs="仿宋"/>
          <w:b/>
          <w:bCs/>
          <w:sz w:val="40"/>
          <w:szCs w:val="48"/>
        </w:rPr>
        <w:t xml:space="preserve"> </w:t>
      </w:r>
    </w:p>
    <w:p w14:paraId="559C199D">
      <w:pPr>
        <w:spacing w:line="360" w:lineRule="auto"/>
        <w:jc w:val="center"/>
        <w:rPr>
          <w:rFonts w:hint="eastAsia" w:ascii="仿宋" w:hAnsi="仿宋" w:eastAsia="仿宋" w:cs="仿宋"/>
          <w:b/>
          <w:bCs/>
          <w:sz w:val="52"/>
          <w:szCs w:val="72"/>
        </w:rPr>
      </w:pPr>
    </w:p>
    <w:p w14:paraId="6AAEEA12">
      <w:pPr>
        <w:spacing w:line="360" w:lineRule="auto"/>
        <w:jc w:val="center"/>
        <w:rPr>
          <w:rFonts w:hint="eastAsia" w:ascii="仿宋" w:hAnsi="仿宋" w:eastAsia="仿宋" w:cs="仿宋"/>
          <w:b/>
          <w:bCs/>
          <w:sz w:val="52"/>
          <w:szCs w:val="72"/>
        </w:rPr>
      </w:pPr>
      <w:r>
        <w:rPr>
          <w:rFonts w:hint="eastAsia" w:ascii="仿宋" w:hAnsi="仿宋" w:eastAsia="仿宋" w:cs="仿宋"/>
          <w:b/>
          <w:bCs/>
          <w:sz w:val="52"/>
          <w:szCs w:val="72"/>
        </w:rPr>
        <w:t>采购合同</w:t>
      </w:r>
    </w:p>
    <w:p w14:paraId="7873DEEE">
      <w:pPr>
        <w:spacing w:line="360" w:lineRule="auto"/>
        <w:jc w:val="center"/>
        <w:rPr>
          <w:rFonts w:hint="eastAsia" w:ascii="仿宋" w:hAnsi="仿宋" w:eastAsia="仿宋" w:cs="仿宋"/>
          <w:sz w:val="44"/>
          <w:szCs w:val="44"/>
        </w:rPr>
      </w:pPr>
    </w:p>
    <w:p w14:paraId="2BCF12ED">
      <w:pPr>
        <w:spacing w:line="360" w:lineRule="auto"/>
        <w:jc w:val="center"/>
        <w:rPr>
          <w:rFonts w:hint="eastAsia" w:ascii="仿宋" w:hAnsi="仿宋" w:eastAsia="仿宋" w:cs="仿宋"/>
          <w:sz w:val="44"/>
          <w:szCs w:val="44"/>
        </w:rPr>
      </w:pPr>
    </w:p>
    <w:p w14:paraId="494875EE">
      <w:pPr>
        <w:spacing w:line="360" w:lineRule="auto"/>
        <w:jc w:val="center"/>
        <w:rPr>
          <w:rFonts w:hint="eastAsia" w:ascii="仿宋" w:hAnsi="仿宋" w:eastAsia="仿宋" w:cs="仿宋"/>
          <w:sz w:val="44"/>
          <w:szCs w:val="44"/>
        </w:rPr>
      </w:pPr>
    </w:p>
    <w:p w14:paraId="6D7FF9A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（示范文本）</w:t>
      </w:r>
    </w:p>
    <w:p w14:paraId="19A0AA13">
      <w:pPr>
        <w:spacing w:line="460" w:lineRule="atLeast"/>
        <w:jc w:val="center"/>
        <w:rPr>
          <w:rFonts w:hint="eastAsia" w:ascii="仿宋" w:hAnsi="仿宋" w:eastAsia="仿宋" w:cs="仿宋"/>
          <w:b/>
          <w:bCs/>
          <w:sz w:val="36"/>
          <w:szCs w:val="32"/>
        </w:rPr>
      </w:pPr>
      <w:r>
        <w:rPr>
          <w:rFonts w:hint="eastAsia" w:ascii="仿宋" w:hAnsi="仿宋" w:eastAsia="仿宋" w:cs="仿宋"/>
          <w:bCs/>
          <w:sz w:val="48"/>
          <w:szCs w:val="48"/>
        </w:rPr>
        <w:br w:type="page"/>
      </w:r>
      <w:r>
        <w:rPr>
          <w:rFonts w:hint="eastAsia" w:ascii="仿宋" w:hAnsi="仿宋" w:eastAsia="仿宋" w:cs="仿宋"/>
          <w:b/>
          <w:bCs/>
          <w:sz w:val="36"/>
          <w:szCs w:val="32"/>
        </w:rPr>
        <w:t>第一部分  协议书</w:t>
      </w:r>
    </w:p>
    <w:p w14:paraId="21CFF29A">
      <w:pPr>
        <w:adjustRightInd w:val="0"/>
        <w:snapToGrid w:val="0"/>
        <w:spacing w:line="460" w:lineRule="atLeast"/>
        <w:ind w:firstLine="482" w:firstLineChars="200"/>
        <w:rPr>
          <w:rFonts w:hint="eastAsia" w:ascii="仿宋" w:hAnsi="仿宋" w:eastAsia="仿宋" w:cs="仿宋"/>
          <w:b/>
          <w:u w:val="single"/>
        </w:rPr>
      </w:pPr>
      <w:r>
        <w:rPr>
          <w:rFonts w:hint="eastAsia" w:ascii="仿宋" w:hAnsi="仿宋" w:eastAsia="仿宋" w:cs="仿宋"/>
          <w:b/>
        </w:rPr>
        <w:t>采购人（全称）：</w:t>
      </w:r>
      <w:r>
        <w:rPr>
          <w:rFonts w:hint="eastAsia" w:ascii="仿宋" w:hAnsi="仿宋" w:eastAsia="仿宋" w:cs="仿宋"/>
          <w:u w:val="single"/>
        </w:rPr>
        <w:t xml:space="preserve">                                         ；</w:t>
      </w:r>
      <w:r>
        <w:rPr>
          <w:rFonts w:hint="eastAsia" w:ascii="仿宋" w:hAnsi="仿宋" w:eastAsia="仿宋" w:cs="仿宋"/>
          <w:b/>
          <w:u w:val="single"/>
        </w:rPr>
        <w:t xml:space="preserve">                                          </w:t>
      </w:r>
    </w:p>
    <w:p w14:paraId="0638EAF9">
      <w:pPr>
        <w:adjustRightInd w:val="0"/>
        <w:snapToGrid w:val="0"/>
        <w:spacing w:line="460" w:lineRule="atLeast"/>
        <w:ind w:firstLine="482" w:firstLineChars="200"/>
        <w:rPr>
          <w:rFonts w:hint="eastAsia" w:ascii="仿宋" w:hAnsi="仿宋" w:eastAsia="仿宋" w:cs="仿宋"/>
          <w:u w:val="single"/>
        </w:rPr>
      </w:pPr>
      <w:r>
        <w:rPr>
          <w:rFonts w:hint="eastAsia" w:ascii="仿宋" w:hAnsi="仿宋" w:eastAsia="仿宋" w:cs="仿宋"/>
          <w:b/>
        </w:rPr>
        <w:t>投标人（全称）：</w:t>
      </w:r>
      <w:r>
        <w:rPr>
          <w:rFonts w:hint="eastAsia" w:ascii="仿宋" w:hAnsi="仿宋" w:eastAsia="仿宋" w:cs="仿宋"/>
          <w:u w:val="single"/>
        </w:rPr>
        <w:t xml:space="preserve">                                         ；</w:t>
      </w:r>
      <w:r>
        <w:rPr>
          <w:rFonts w:hint="eastAsia" w:ascii="仿宋" w:hAnsi="仿宋" w:eastAsia="仿宋" w:cs="仿宋"/>
          <w:b/>
          <w:u w:val="single"/>
        </w:rPr>
        <w:t xml:space="preserve">                                       </w:t>
      </w:r>
      <w:r>
        <w:rPr>
          <w:rFonts w:hint="eastAsia" w:ascii="仿宋" w:hAnsi="仿宋" w:eastAsia="仿宋" w:cs="仿宋"/>
          <w:u w:val="single"/>
        </w:rPr>
        <w:t xml:space="preserve">   </w:t>
      </w:r>
    </w:p>
    <w:p w14:paraId="6F178CAE">
      <w:pPr>
        <w:adjustRightInd w:val="0"/>
        <w:snapToGrid w:val="0"/>
        <w:spacing w:line="460" w:lineRule="atLeast"/>
        <w:ind w:firstLine="480" w:firstLineChars="200"/>
        <w:rPr>
          <w:rFonts w:hint="eastAsia" w:ascii="仿宋" w:hAnsi="仿宋" w:eastAsia="仿宋" w:cs="仿宋"/>
          <w:u w:val="single"/>
        </w:rPr>
      </w:pPr>
      <w:r>
        <w:rPr>
          <w:rFonts w:hint="eastAsia" w:ascii="仿宋" w:hAnsi="仿宋" w:eastAsia="仿宋" w:cs="仿宋"/>
        </w:rPr>
        <w:t>依照《中华人民共和国民法典》及其他有关法律、法规，遵循平等、自愿、公平和诚信的原则，双方就下述项目范围与相关服务事项协商一致，订立本合同。</w:t>
      </w:r>
    </w:p>
    <w:p w14:paraId="7B9F4AA1">
      <w:pPr>
        <w:spacing w:line="460" w:lineRule="atLeast"/>
        <w:rPr>
          <w:rFonts w:hint="eastAsia" w:ascii="仿宋" w:hAnsi="仿宋" w:eastAsia="仿宋" w:cs="仿宋"/>
          <w:b/>
        </w:rPr>
      </w:pPr>
      <w:r>
        <w:rPr>
          <w:rFonts w:hint="eastAsia" w:ascii="仿宋" w:hAnsi="仿宋" w:eastAsia="仿宋" w:cs="仿宋"/>
          <w:b/>
        </w:rPr>
        <w:t>一、项目概况</w:t>
      </w:r>
    </w:p>
    <w:p w14:paraId="204C7BE4">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 xml:space="preserve">                                              </w:t>
      </w:r>
    </w:p>
    <w:p w14:paraId="42570F67">
      <w:pPr>
        <w:adjustRightInd w:val="0"/>
        <w:snapToGrid w:val="0"/>
        <w:spacing w:line="460" w:lineRule="atLeast"/>
        <w:ind w:firstLine="475" w:firstLineChars="198"/>
        <w:rPr>
          <w:rFonts w:hint="eastAsia" w:ascii="仿宋" w:hAnsi="仿宋" w:eastAsia="仿宋" w:cs="仿宋"/>
          <w:u w:val="single"/>
        </w:rPr>
      </w:pPr>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p>
    <w:p w14:paraId="67704839">
      <w:pPr>
        <w:adjustRightInd w:val="0"/>
        <w:snapToGrid w:val="0"/>
        <w:spacing w:line="460" w:lineRule="atLeast"/>
        <w:ind w:firstLine="475" w:firstLineChars="198"/>
        <w:jc w:val="left"/>
        <w:rPr>
          <w:rFonts w:hint="eastAsia" w:ascii="仿宋" w:hAnsi="仿宋" w:eastAsia="仿宋" w:cs="仿宋"/>
          <w:szCs w:val="24"/>
        </w:rPr>
      </w:pPr>
      <w:r>
        <w:rPr>
          <w:rFonts w:hint="eastAsia" w:ascii="仿宋" w:hAnsi="仿宋" w:eastAsia="仿宋" w:cs="仿宋"/>
          <w:szCs w:val="24"/>
        </w:rPr>
        <w:t>3.项目内容：</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szCs w:val="24"/>
          <w:u w:val="single"/>
        </w:rPr>
        <w:t xml:space="preserve">                                              </w:t>
      </w:r>
    </w:p>
    <w:p w14:paraId="6919F37D">
      <w:pPr>
        <w:spacing w:line="460" w:lineRule="atLeast"/>
        <w:rPr>
          <w:rFonts w:hint="eastAsia" w:ascii="仿宋" w:hAnsi="仿宋" w:eastAsia="仿宋" w:cs="仿宋"/>
          <w:b/>
        </w:rPr>
      </w:pPr>
      <w:r>
        <w:rPr>
          <w:rFonts w:hint="eastAsia" w:ascii="仿宋" w:hAnsi="仿宋" w:eastAsia="仿宋" w:cs="仿宋"/>
          <w:b/>
        </w:rPr>
        <w:t>二、组成本合同的文件</w:t>
      </w:r>
    </w:p>
    <w:p w14:paraId="0A3FC0A5">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1. 协议书；</w:t>
      </w:r>
    </w:p>
    <w:p w14:paraId="1142E780">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2. 中标通知书、投标文件、招标文件、澄清、招标补充文件（或委托书）；</w:t>
      </w:r>
    </w:p>
    <w:p w14:paraId="26DC8D57">
      <w:pPr>
        <w:adjustRightInd w:val="0"/>
        <w:snapToGrid w:val="0"/>
        <w:spacing w:line="460" w:lineRule="atLeast"/>
        <w:ind w:firstLine="480" w:firstLineChars="200"/>
        <w:rPr>
          <w:rFonts w:hint="eastAsia" w:ascii="仿宋" w:hAnsi="仿宋" w:eastAsia="仿宋" w:cs="仿宋"/>
        </w:rPr>
      </w:pPr>
      <w:r>
        <w:rPr>
          <w:rFonts w:hint="eastAsia" w:ascii="仿宋" w:hAnsi="仿宋" w:eastAsia="仿宋" w:cs="仿宋"/>
        </w:rPr>
        <w:t>3. 相关服务建议书；</w:t>
      </w:r>
    </w:p>
    <w:p w14:paraId="309B5E57">
      <w:pPr>
        <w:adjustRightInd w:val="0"/>
        <w:snapToGrid w:val="0"/>
        <w:spacing w:line="460" w:lineRule="atLeast"/>
        <w:rPr>
          <w:rFonts w:hint="eastAsia" w:ascii="仿宋" w:hAnsi="仿宋" w:eastAsia="仿宋" w:cs="仿宋"/>
        </w:rPr>
      </w:pPr>
      <w:r>
        <w:rPr>
          <w:rFonts w:hint="eastAsia" w:ascii="仿宋" w:hAnsi="仿宋" w:eastAsia="仿宋" w:cs="仿宋"/>
        </w:rPr>
        <w:t xml:space="preserve">    4. 附录，即：附表内相关服务的范围和内容；</w:t>
      </w:r>
    </w:p>
    <w:p w14:paraId="4A6F1CF9">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0043E980">
      <w:pPr>
        <w:spacing w:line="460" w:lineRule="atLeast"/>
        <w:rPr>
          <w:rFonts w:hint="eastAsia" w:ascii="仿宋" w:hAnsi="仿宋" w:eastAsia="仿宋" w:cs="仿宋"/>
          <w:b/>
        </w:rPr>
      </w:pPr>
      <w:r>
        <w:rPr>
          <w:rFonts w:hint="eastAsia" w:ascii="仿宋" w:hAnsi="仿宋" w:eastAsia="仿宋" w:cs="仿宋"/>
          <w:b/>
        </w:rPr>
        <w:t>三、合同价款</w:t>
      </w:r>
    </w:p>
    <w:p w14:paraId="06C1CE7F">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1.合同金额（大写）：</w:t>
      </w:r>
      <w:r>
        <w:rPr>
          <w:rFonts w:hint="eastAsia" w:ascii="仿宋" w:hAnsi="仿宋" w:eastAsia="仿宋" w:cs="仿宋"/>
          <w:u w:val="single"/>
        </w:rPr>
        <w:t xml:space="preserve">                            </w:t>
      </w:r>
      <w:r>
        <w:rPr>
          <w:rFonts w:hint="eastAsia" w:ascii="仿宋" w:hAnsi="仿宋" w:eastAsia="仿宋" w:cs="仿宋"/>
        </w:rPr>
        <w:t>（￥       ）。</w:t>
      </w:r>
    </w:p>
    <w:p w14:paraId="10BE022F">
      <w:pPr>
        <w:adjustRightInd w:val="0"/>
        <w:snapToGrid w:val="0"/>
        <w:spacing w:line="460" w:lineRule="atLeast"/>
        <w:ind w:firstLine="475" w:firstLineChars="198"/>
        <w:rPr>
          <w:rFonts w:hint="eastAsia" w:ascii="仿宋" w:hAnsi="仿宋" w:eastAsia="仿宋" w:cs="仿宋"/>
          <w:szCs w:val="24"/>
        </w:rPr>
      </w:pPr>
      <w:r>
        <w:rPr>
          <w:rFonts w:hint="eastAsia" w:ascii="仿宋" w:hAnsi="仿宋" w:eastAsia="仿宋" w:cs="仿宋"/>
        </w:rPr>
        <w:t>2.</w:t>
      </w:r>
      <w:r>
        <w:rPr>
          <w:rFonts w:hint="eastAsia" w:ascii="仿宋" w:hAnsi="仿宋" w:eastAsia="仿宋" w:cs="仿宋"/>
          <w:szCs w:val="24"/>
        </w:rPr>
        <w:t>合同总价即中标价，不受市场价变化或实际工作量变化的影响。</w:t>
      </w:r>
    </w:p>
    <w:p w14:paraId="78AA6E05">
      <w:pPr>
        <w:adjustRightInd w:val="0"/>
        <w:snapToGrid w:val="0"/>
        <w:spacing w:line="460" w:lineRule="atLeast"/>
        <w:rPr>
          <w:rFonts w:hint="eastAsia" w:ascii="仿宋" w:hAnsi="仿宋" w:eastAsia="仿宋" w:cs="仿宋"/>
          <w:b/>
          <w:color w:val="auto"/>
          <w:szCs w:val="24"/>
          <w:lang w:eastAsia="zh-CN"/>
        </w:rPr>
      </w:pPr>
      <w:r>
        <w:rPr>
          <w:rFonts w:hint="eastAsia" w:ascii="仿宋" w:hAnsi="仿宋" w:eastAsia="仿宋" w:cs="仿宋"/>
          <w:b/>
          <w:color w:val="auto"/>
          <w:szCs w:val="24"/>
        </w:rPr>
        <w:t>四、</w:t>
      </w:r>
      <w:r>
        <w:rPr>
          <w:rFonts w:hint="eastAsia" w:ascii="仿宋" w:hAnsi="仿宋" w:eastAsia="仿宋" w:cs="仿宋"/>
          <w:b/>
          <w:color w:val="auto"/>
          <w:szCs w:val="24"/>
          <w:lang w:val="en-US" w:eastAsia="zh-CN"/>
        </w:rPr>
        <w:t>服务</w:t>
      </w:r>
      <w:r>
        <w:rPr>
          <w:rFonts w:hint="eastAsia" w:ascii="仿宋" w:hAnsi="仿宋" w:eastAsia="仿宋" w:cs="仿宋"/>
          <w:b/>
          <w:color w:val="auto"/>
          <w:szCs w:val="24"/>
        </w:rPr>
        <w:t>期</w:t>
      </w:r>
      <w:r>
        <w:rPr>
          <w:rFonts w:hint="eastAsia" w:ascii="仿宋" w:hAnsi="仿宋" w:eastAsia="仿宋" w:cs="仿宋"/>
          <w:b/>
          <w:color w:val="auto"/>
          <w:szCs w:val="24"/>
          <w:lang w:eastAsia="zh-CN"/>
        </w:rPr>
        <w:t>：自合同签订之日起至2026年12月10日前完成项目内容，并且通过采购人验收。</w:t>
      </w:r>
    </w:p>
    <w:p w14:paraId="4FD5BE7E">
      <w:pPr>
        <w:adjustRightInd w:val="0"/>
        <w:snapToGrid w:val="0"/>
        <w:spacing w:line="460" w:lineRule="atLeast"/>
        <w:ind w:firstLine="482" w:firstLineChars="200"/>
        <w:rPr>
          <w:rFonts w:hint="default" w:ascii="仿宋" w:hAnsi="仿宋" w:eastAsia="仿宋" w:cs="仿宋"/>
          <w:color w:val="auto"/>
          <w:szCs w:val="24"/>
          <w:lang w:val="en-US" w:eastAsia="zh-CN"/>
        </w:rPr>
      </w:pPr>
      <w:r>
        <w:rPr>
          <w:rFonts w:hint="eastAsia" w:ascii="仿宋" w:hAnsi="仿宋" w:eastAsia="仿宋" w:cs="仿宋"/>
          <w:b/>
          <w:color w:val="auto"/>
          <w:szCs w:val="24"/>
          <w:lang w:val="en-US" w:eastAsia="zh-CN"/>
        </w:rPr>
        <w:t>服务</w:t>
      </w:r>
      <w:r>
        <w:rPr>
          <w:rFonts w:hint="eastAsia" w:ascii="仿宋" w:hAnsi="仿宋" w:eastAsia="仿宋" w:cs="仿宋"/>
          <w:b/>
          <w:color w:val="auto"/>
          <w:szCs w:val="24"/>
        </w:rPr>
        <w:t>地点：</w:t>
      </w:r>
      <w:r>
        <w:rPr>
          <w:rFonts w:hint="eastAsia" w:ascii="仿宋" w:hAnsi="仿宋" w:eastAsia="仿宋" w:cs="仿宋"/>
          <w:color w:val="auto"/>
          <w:szCs w:val="24"/>
          <w:lang w:val="en-US" w:eastAsia="zh-CN"/>
        </w:rPr>
        <w:t>采购人指定地点</w:t>
      </w:r>
    </w:p>
    <w:p w14:paraId="73820C42">
      <w:pPr>
        <w:numPr>
          <w:ilvl w:val="0"/>
          <w:numId w:val="1"/>
        </w:numPr>
        <w:spacing w:line="360" w:lineRule="auto"/>
        <w:rPr>
          <w:rFonts w:hint="eastAsia" w:ascii="仿宋" w:hAnsi="仿宋" w:eastAsia="仿宋" w:cs="仿宋"/>
          <w:b/>
          <w:color w:val="auto"/>
          <w:szCs w:val="24"/>
        </w:rPr>
      </w:pPr>
      <w:r>
        <w:rPr>
          <w:rFonts w:hint="eastAsia" w:ascii="仿宋" w:hAnsi="仿宋" w:eastAsia="仿宋" w:cs="仿宋"/>
          <w:b/>
          <w:color w:val="auto"/>
          <w:szCs w:val="24"/>
        </w:rPr>
        <w:t>付款方式：</w:t>
      </w:r>
    </w:p>
    <w:p w14:paraId="2E1C005B">
      <w:pPr>
        <w:adjustRightInd w:val="0"/>
        <w:snapToGrid w:val="0"/>
        <w:spacing w:line="460" w:lineRule="atLeast"/>
        <w:ind w:firstLine="480" w:firstLineChars="200"/>
        <w:rPr>
          <w:rFonts w:hint="eastAsia" w:ascii="仿宋" w:hAnsi="仿宋" w:eastAsia="仿宋" w:cs="仿宋"/>
          <w:color w:val="auto"/>
          <w:szCs w:val="24"/>
          <w:lang w:val="en-US" w:eastAsia="zh-CN"/>
        </w:rPr>
      </w:pPr>
      <w:r>
        <w:rPr>
          <w:rFonts w:hint="eastAsia" w:ascii="仿宋" w:hAnsi="仿宋" w:eastAsia="仿宋" w:cs="仿宋"/>
          <w:color w:val="auto"/>
          <w:szCs w:val="24"/>
          <w:lang w:val="en-US" w:eastAsia="zh-CN"/>
        </w:rPr>
        <w:t xml:space="preserve">1、付款条件说明： 1. 合同生效后，采购方在收到中标供应商提供的税务部门认可的有效发票之日起10个工作日内向中标供应商支付合同金额的60%； </w:t>
      </w:r>
    </w:p>
    <w:p w14:paraId="1D6C548D">
      <w:pPr>
        <w:adjustRightInd w:val="0"/>
        <w:snapToGrid w:val="0"/>
        <w:spacing w:line="460" w:lineRule="atLeast"/>
        <w:ind w:firstLine="480" w:firstLineChars="200"/>
        <w:rPr>
          <w:rFonts w:hint="eastAsia" w:ascii="仿宋" w:hAnsi="仿宋" w:eastAsia="仿宋" w:cs="仿宋"/>
          <w:color w:val="auto"/>
          <w:szCs w:val="24"/>
          <w:lang w:val="en-US" w:eastAsia="zh-CN"/>
        </w:rPr>
      </w:pPr>
      <w:r>
        <w:rPr>
          <w:rFonts w:hint="eastAsia" w:ascii="仿宋" w:hAnsi="仿宋" w:eastAsia="仿宋" w:cs="仿宋"/>
          <w:color w:val="auto"/>
          <w:szCs w:val="24"/>
          <w:lang w:val="en-US" w:eastAsia="zh-CN"/>
        </w:rPr>
        <w:t>2. 项目通过验收并经采购方确认后，采购方在收到中标供应商提供的税务部门认可的有效发票之日起10个工作日内向中标供应商支付合同金额的40%。</w:t>
      </w:r>
    </w:p>
    <w:p w14:paraId="4802A6B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Cs w:val="24"/>
          <w:lang w:val="en-US" w:eastAsia="zh-CN"/>
        </w:rPr>
      </w:pPr>
      <w:r>
        <w:rPr>
          <w:rFonts w:hint="eastAsia" w:ascii="仿宋" w:hAnsi="仿宋" w:eastAsia="仿宋" w:cs="仿宋"/>
          <w:b/>
          <w:color w:val="auto"/>
          <w:szCs w:val="24"/>
        </w:rPr>
        <w:t>六、</w:t>
      </w:r>
      <w:r>
        <w:rPr>
          <w:rFonts w:hint="eastAsia" w:ascii="仿宋" w:hAnsi="仿宋" w:eastAsia="仿宋" w:cs="仿宋"/>
          <w:b/>
          <w:color w:val="auto"/>
          <w:szCs w:val="24"/>
          <w:lang w:val="en-US" w:eastAsia="zh-CN"/>
        </w:rPr>
        <w:t>履约验收标准</w:t>
      </w:r>
      <w:r>
        <w:rPr>
          <w:rFonts w:hint="eastAsia" w:ascii="仿宋" w:hAnsi="仿宋" w:eastAsia="仿宋" w:cs="仿宋"/>
          <w:b/>
          <w:bCs/>
          <w:color w:val="auto"/>
          <w:szCs w:val="24"/>
          <w:lang w:val="en-US" w:eastAsia="zh-CN"/>
        </w:rPr>
        <w:t>：</w:t>
      </w:r>
    </w:p>
    <w:p w14:paraId="5271F98B">
      <w:pPr>
        <w:adjustRightInd w:val="0"/>
        <w:snapToGrid w:val="0"/>
        <w:spacing w:line="460" w:lineRule="atLeast"/>
        <w:ind w:firstLine="480" w:firstLineChars="200"/>
        <w:rPr>
          <w:rFonts w:hint="eastAsia" w:ascii="仿宋" w:hAnsi="仿宋" w:eastAsia="仿宋" w:cs="仿宋"/>
          <w:color w:val="auto"/>
          <w:szCs w:val="24"/>
          <w:lang w:val="en-US" w:eastAsia="zh-CN"/>
        </w:rPr>
      </w:pPr>
      <w:r>
        <w:rPr>
          <w:rFonts w:hint="eastAsia" w:ascii="仿宋" w:hAnsi="仿宋" w:eastAsia="仿宋" w:cs="仿宋"/>
          <w:color w:val="auto"/>
          <w:szCs w:val="24"/>
          <w:lang w:val="en-US" w:eastAsia="zh-CN"/>
        </w:rPr>
        <w:t>符合国家标准规范 （1）服务质量必须与合同要求一致，未按合同或采购文件要求提供服务或服务质量不能满足采购人要求，采购单位有权终止合同，甚至对供应商违约行为进行追究； （2）验收依据： ①采购文件、响应文件、澄清表（函）； ②本合同及附件文本； ③国家相应的标准、规范。</w:t>
      </w:r>
    </w:p>
    <w:p w14:paraId="59F39A35">
      <w:pPr>
        <w:spacing w:line="360" w:lineRule="auto"/>
        <w:rPr>
          <w:rFonts w:hint="eastAsia" w:ascii="仿宋" w:hAnsi="仿宋" w:eastAsia="仿宋" w:cs="仿宋"/>
          <w:b/>
          <w:color w:val="auto"/>
          <w:szCs w:val="24"/>
        </w:rPr>
      </w:pPr>
      <w:r>
        <w:rPr>
          <w:rFonts w:hint="eastAsia" w:ascii="仿宋" w:hAnsi="仿宋" w:eastAsia="仿宋" w:cs="仿宋"/>
          <w:b/>
          <w:color w:val="auto"/>
          <w:szCs w:val="24"/>
          <w:lang w:val="en-US" w:eastAsia="zh-CN"/>
        </w:rPr>
        <w:t>七</w:t>
      </w:r>
      <w:r>
        <w:rPr>
          <w:rFonts w:hint="eastAsia" w:ascii="仿宋" w:hAnsi="仿宋" w:eastAsia="仿宋" w:cs="仿宋"/>
          <w:b/>
          <w:color w:val="auto"/>
          <w:szCs w:val="24"/>
        </w:rPr>
        <w:t>、合同争议的解决</w:t>
      </w:r>
    </w:p>
    <w:p w14:paraId="69DD5A8E">
      <w:p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rPr>
        <w:t>合同执行中发生争议的，当事人双方应协商解决，协商达不成一致时，可向采购人所在地人民法院提请诉讼。</w:t>
      </w:r>
    </w:p>
    <w:p w14:paraId="7CA7BC22">
      <w:pPr>
        <w:spacing w:line="360" w:lineRule="auto"/>
        <w:jc w:val="left"/>
        <w:rPr>
          <w:rFonts w:hint="eastAsia" w:ascii="仿宋" w:hAnsi="仿宋" w:eastAsia="仿宋" w:cs="仿宋"/>
          <w:b/>
          <w:bCs/>
          <w:color w:val="auto"/>
          <w:szCs w:val="24"/>
        </w:rPr>
      </w:pPr>
      <w:r>
        <w:rPr>
          <w:rFonts w:hint="eastAsia" w:ascii="仿宋" w:hAnsi="仿宋" w:eastAsia="仿宋" w:cs="仿宋"/>
          <w:b/>
          <w:bCs/>
          <w:color w:val="auto"/>
          <w:szCs w:val="24"/>
          <w:lang w:val="en-US" w:eastAsia="zh-CN"/>
        </w:rPr>
        <w:t>八</w:t>
      </w:r>
      <w:r>
        <w:rPr>
          <w:rFonts w:hint="eastAsia" w:ascii="仿宋" w:hAnsi="仿宋" w:eastAsia="仿宋" w:cs="仿宋"/>
          <w:b/>
          <w:bCs/>
          <w:color w:val="auto"/>
          <w:szCs w:val="24"/>
        </w:rPr>
        <w:t>、不可抗力情况下的免责约定</w:t>
      </w:r>
    </w:p>
    <w:p w14:paraId="28B3CE7C">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 xml:space="preserve">    双方约定不可抗力情况指：双方不可预见、不可避免、不可克服的客观情况，但不包括双方的违约或疏忽。这些事件包括但不限于：战争、严重火灾、洪水、台风、地震等。</w:t>
      </w:r>
    </w:p>
    <w:p w14:paraId="1B7BDDB6">
      <w:pPr>
        <w:spacing w:line="360" w:lineRule="auto"/>
        <w:rPr>
          <w:rFonts w:hint="eastAsia" w:ascii="仿宋" w:hAnsi="仿宋" w:eastAsia="仿宋" w:cs="仿宋"/>
          <w:b/>
          <w:color w:val="auto"/>
          <w:szCs w:val="24"/>
        </w:rPr>
      </w:pPr>
      <w:r>
        <w:rPr>
          <w:rFonts w:hint="eastAsia" w:ascii="仿宋" w:hAnsi="仿宋" w:eastAsia="仿宋" w:cs="仿宋"/>
          <w:b/>
          <w:color w:val="auto"/>
          <w:szCs w:val="24"/>
          <w:lang w:val="en-US" w:eastAsia="zh-CN"/>
        </w:rPr>
        <w:t>九</w:t>
      </w:r>
      <w:r>
        <w:rPr>
          <w:rFonts w:hint="eastAsia" w:ascii="仿宋" w:hAnsi="仿宋" w:eastAsia="仿宋" w:cs="仿宋"/>
          <w:b/>
          <w:color w:val="auto"/>
          <w:szCs w:val="24"/>
        </w:rPr>
        <w:t>、</w:t>
      </w:r>
      <w:bookmarkStart w:id="0" w:name="_GoBack"/>
      <w:r>
        <w:rPr>
          <w:rFonts w:hint="eastAsia" w:ascii="仿宋" w:hAnsi="仿宋" w:eastAsia="仿宋" w:cs="仿宋"/>
          <w:b w:val="0"/>
          <w:bCs/>
          <w:color w:val="auto"/>
          <w:szCs w:val="24"/>
        </w:rPr>
        <w:t>违约责任：①按《中华人民共和国民法典》中的相关条款执行。②未按合同要求提供满足服务要求的成果文件，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执行中发生争议的，当事人双方应协商解决，协商达不成一致时，可向采购方所在地人民法院提请诉讼</w:t>
      </w:r>
      <w:bookmarkEnd w:id="0"/>
      <w:r>
        <w:rPr>
          <w:rFonts w:hint="eastAsia" w:ascii="仿宋" w:hAnsi="仿宋" w:eastAsia="仿宋" w:cs="仿宋"/>
          <w:b/>
          <w:color w:val="auto"/>
          <w:szCs w:val="24"/>
        </w:rPr>
        <w:t>。</w:t>
      </w:r>
    </w:p>
    <w:p w14:paraId="1B1E32E2">
      <w:pPr>
        <w:spacing w:line="360" w:lineRule="auto"/>
        <w:rPr>
          <w:rFonts w:hint="eastAsia" w:ascii="仿宋" w:hAnsi="仿宋" w:eastAsia="仿宋" w:cs="仿宋"/>
          <w:color w:val="auto"/>
          <w:szCs w:val="24"/>
        </w:rPr>
      </w:pPr>
      <w:r>
        <w:rPr>
          <w:rFonts w:hint="eastAsia" w:ascii="仿宋" w:hAnsi="仿宋" w:eastAsia="仿宋" w:cs="仿宋"/>
          <w:b/>
          <w:color w:val="auto"/>
          <w:szCs w:val="24"/>
        </w:rPr>
        <w:t>十、其他（</w:t>
      </w:r>
      <w:r>
        <w:rPr>
          <w:rFonts w:hint="eastAsia" w:ascii="仿宋" w:hAnsi="仿宋" w:eastAsia="仿宋" w:cs="仿宋"/>
          <w:color w:val="auto"/>
          <w:szCs w:val="24"/>
        </w:rPr>
        <w:t>在合同中具体明确）</w:t>
      </w:r>
    </w:p>
    <w:p w14:paraId="1FCEADE0">
      <w:pPr>
        <w:spacing w:line="360" w:lineRule="auto"/>
        <w:rPr>
          <w:rFonts w:hint="eastAsia" w:ascii="仿宋" w:hAnsi="仿宋" w:eastAsia="仿宋" w:cs="仿宋"/>
          <w:b/>
          <w:color w:val="auto"/>
        </w:rPr>
      </w:pPr>
      <w:r>
        <w:rPr>
          <w:rFonts w:hint="eastAsia" w:ascii="仿宋" w:hAnsi="仿宋" w:eastAsia="仿宋" w:cs="仿宋"/>
          <w:b/>
          <w:color w:val="auto"/>
        </w:rPr>
        <w:t>十</w:t>
      </w:r>
      <w:r>
        <w:rPr>
          <w:rFonts w:hint="eastAsia" w:ascii="仿宋" w:hAnsi="仿宋" w:eastAsia="仿宋" w:cs="仿宋"/>
          <w:b/>
          <w:color w:val="auto"/>
          <w:lang w:val="en-US" w:eastAsia="zh-CN"/>
        </w:rPr>
        <w:t>一</w:t>
      </w:r>
      <w:r>
        <w:rPr>
          <w:rFonts w:hint="eastAsia" w:ascii="仿宋" w:hAnsi="仿宋" w:eastAsia="仿宋" w:cs="仿宋"/>
          <w:b/>
          <w:color w:val="auto"/>
        </w:rPr>
        <w:t>、合同订立</w:t>
      </w:r>
    </w:p>
    <w:p w14:paraId="19DB0C4F">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 订立时间：</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5D16BEED">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2. 订立地点：</w:t>
      </w:r>
      <w:r>
        <w:rPr>
          <w:rFonts w:hint="eastAsia" w:ascii="仿宋" w:hAnsi="仿宋" w:eastAsia="仿宋" w:cs="仿宋"/>
          <w:color w:val="auto"/>
          <w:u w:val="single"/>
        </w:rPr>
        <w:t xml:space="preserve">                                 </w:t>
      </w:r>
      <w:r>
        <w:rPr>
          <w:rFonts w:hint="eastAsia" w:ascii="仿宋" w:hAnsi="仿宋" w:eastAsia="仿宋" w:cs="仿宋"/>
          <w:color w:val="auto"/>
        </w:rPr>
        <w:t>。</w:t>
      </w:r>
    </w:p>
    <w:p w14:paraId="67AE0226">
      <w:pPr>
        <w:tabs>
          <w:tab w:val="left" w:pos="980"/>
        </w:tabs>
        <w:kinsoku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 本合同一式</w:t>
      </w:r>
      <w:r>
        <w:rPr>
          <w:rFonts w:hint="eastAsia" w:ascii="仿宋" w:hAnsi="仿宋" w:eastAsia="仿宋" w:cs="仿宋"/>
          <w:color w:val="auto"/>
          <w:u w:val="single"/>
        </w:rPr>
        <w:t xml:space="preserve"> 陆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贰 </w:t>
      </w:r>
      <w:r>
        <w:rPr>
          <w:rFonts w:hint="eastAsia" w:ascii="仿宋" w:hAnsi="仿宋" w:eastAsia="仿宋" w:cs="仿宋"/>
          <w:color w:val="auto"/>
        </w:rPr>
        <w:t>份，监管部门备案</w:t>
      </w:r>
      <w:r>
        <w:rPr>
          <w:rFonts w:hint="eastAsia" w:ascii="仿宋" w:hAnsi="仿宋" w:eastAsia="仿宋" w:cs="仿宋"/>
          <w:color w:val="auto"/>
          <w:u w:val="single"/>
        </w:rPr>
        <w:t xml:space="preserve"> 壹 </w:t>
      </w:r>
      <w:r>
        <w:rPr>
          <w:rFonts w:hint="eastAsia" w:ascii="仿宋" w:hAnsi="仿宋" w:eastAsia="仿宋" w:cs="仿宋"/>
          <w:color w:val="auto"/>
        </w:rPr>
        <w:t>份、招标代理机构存档</w:t>
      </w:r>
      <w:r>
        <w:rPr>
          <w:rFonts w:hint="eastAsia" w:ascii="仿宋" w:hAnsi="仿宋" w:eastAsia="仿宋" w:cs="仿宋"/>
          <w:color w:val="auto"/>
          <w:u w:val="single"/>
        </w:rPr>
        <w:t xml:space="preserve"> 壹 </w:t>
      </w:r>
      <w:r>
        <w:rPr>
          <w:rFonts w:hint="eastAsia" w:ascii="仿宋" w:hAnsi="仿宋" w:eastAsia="仿宋" w:cs="仿宋"/>
          <w:color w:val="auto"/>
        </w:rPr>
        <w:t>份。各方签字盖章后生效，合同执行完毕自动失效。（合同的服务承诺则长期有效）。</w:t>
      </w:r>
    </w:p>
    <w:p w14:paraId="4991F335">
      <w:pPr>
        <w:tabs>
          <w:tab w:val="left" w:pos="480"/>
        </w:tabs>
        <w:spacing w:line="360" w:lineRule="auto"/>
        <w:rPr>
          <w:rFonts w:hint="eastAsia" w:ascii="仿宋" w:hAnsi="仿宋" w:eastAsia="仿宋" w:cs="仿宋"/>
          <w:b/>
          <w:color w:val="auto"/>
        </w:rPr>
      </w:pPr>
      <w:r>
        <w:rPr>
          <w:rFonts w:hint="eastAsia" w:ascii="仿宋" w:hAnsi="仿宋" w:eastAsia="仿宋" w:cs="仿宋"/>
          <w:b/>
          <w:color w:val="auto"/>
        </w:rPr>
        <w:t>甲  方（公章）</w:t>
      </w:r>
      <w:r>
        <w:rPr>
          <w:rFonts w:hint="eastAsia" w:ascii="仿宋" w:hAnsi="仿宋" w:eastAsia="仿宋" w:cs="仿宋"/>
          <w:color w:val="auto"/>
        </w:rPr>
        <w:t xml:space="preserve">           </w:t>
      </w:r>
      <w:r>
        <w:rPr>
          <w:rFonts w:hint="eastAsia" w:ascii="仿宋" w:hAnsi="仿宋" w:eastAsia="仿宋" w:cs="仿宋"/>
          <w:b/>
          <w:color w:val="auto"/>
        </w:rPr>
        <w:t>乙  方（公章）            鉴 证 方（公章）</w:t>
      </w:r>
    </w:p>
    <w:p w14:paraId="3A202ACA">
      <w:pPr>
        <w:tabs>
          <w:tab w:val="left" w:pos="480"/>
        </w:tabs>
        <w:spacing w:line="360" w:lineRule="auto"/>
        <w:rPr>
          <w:rFonts w:hint="eastAsia" w:ascii="仿宋" w:hAnsi="仿宋" w:eastAsia="仿宋" w:cs="仿宋"/>
          <w:color w:val="auto"/>
        </w:rPr>
      </w:pPr>
    </w:p>
    <w:p w14:paraId="4BB4C130">
      <w:pPr>
        <w:tabs>
          <w:tab w:val="left" w:pos="480"/>
        </w:tabs>
        <w:spacing w:line="360" w:lineRule="auto"/>
        <w:rPr>
          <w:rFonts w:hint="eastAsia" w:ascii="仿宋" w:hAnsi="仿宋" w:eastAsia="仿宋" w:cs="仿宋"/>
          <w:color w:val="auto"/>
        </w:rPr>
      </w:pPr>
      <w:r>
        <w:rPr>
          <w:rFonts w:hint="eastAsia" w:ascii="仿宋" w:hAnsi="仿宋" w:eastAsia="仿宋" w:cs="仿宋"/>
          <w:color w:val="auto"/>
        </w:rPr>
        <w:t>单位名称：               单位名称：                单位名称：</w:t>
      </w:r>
    </w:p>
    <w:p w14:paraId="54FE33DA">
      <w:pPr>
        <w:tabs>
          <w:tab w:val="left" w:pos="480"/>
        </w:tabs>
        <w:spacing w:line="360" w:lineRule="auto"/>
        <w:rPr>
          <w:rFonts w:hint="eastAsia" w:ascii="仿宋" w:hAnsi="仿宋" w:eastAsia="仿宋" w:cs="仿宋"/>
          <w:color w:val="auto"/>
        </w:rPr>
      </w:pPr>
      <w:r>
        <w:rPr>
          <w:rFonts w:hint="eastAsia" w:ascii="仿宋" w:hAnsi="仿宋" w:eastAsia="仿宋" w:cs="仿宋"/>
          <w:color w:val="auto"/>
        </w:rPr>
        <w:t>地    址：               地    址：                地    址：</w:t>
      </w:r>
    </w:p>
    <w:p w14:paraId="602E6194">
      <w:pPr>
        <w:tabs>
          <w:tab w:val="left" w:pos="480"/>
        </w:tabs>
        <w:spacing w:line="360" w:lineRule="auto"/>
        <w:rPr>
          <w:rFonts w:hint="eastAsia" w:ascii="仿宋" w:hAnsi="仿宋" w:eastAsia="仿宋" w:cs="仿宋"/>
          <w:color w:val="auto"/>
        </w:rPr>
      </w:pPr>
      <w:r>
        <w:rPr>
          <w:rFonts w:hint="eastAsia" w:ascii="仿宋" w:hAnsi="仿宋" w:eastAsia="仿宋" w:cs="仿宋"/>
          <w:color w:val="auto"/>
        </w:rPr>
        <w:t>代 理 人：               代 理 人：                代 理 人：</w:t>
      </w:r>
    </w:p>
    <w:p w14:paraId="3EBB9FA9">
      <w:pPr>
        <w:tabs>
          <w:tab w:val="left" w:pos="480"/>
        </w:tabs>
        <w:spacing w:line="360" w:lineRule="auto"/>
        <w:rPr>
          <w:rFonts w:hint="eastAsia" w:ascii="仿宋" w:hAnsi="仿宋" w:eastAsia="仿宋" w:cs="仿宋"/>
          <w:color w:val="auto"/>
        </w:rPr>
      </w:pPr>
      <w:r>
        <w:rPr>
          <w:rFonts w:hint="eastAsia" w:ascii="仿宋" w:hAnsi="仿宋" w:eastAsia="仿宋" w:cs="仿宋"/>
          <w:color w:val="auto"/>
        </w:rPr>
        <w:t>联系电话：               联系电话：                联系电话：</w:t>
      </w:r>
    </w:p>
    <w:p w14:paraId="25269FDD">
      <w:pPr>
        <w:tabs>
          <w:tab w:val="left" w:pos="480"/>
        </w:tabs>
        <w:spacing w:line="360" w:lineRule="auto"/>
        <w:rPr>
          <w:rFonts w:hint="eastAsia" w:ascii="仿宋" w:hAnsi="仿宋" w:eastAsia="仿宋" w:cs="仿宋"/>
          <w:color w:val="auto"/>
        </w:rPr>
      </w:pPr>
      <w:r>
        <w:rPr>
          <w:rFonts w:hint="eastAsia" w:ascii="仿宋" w:hAnsi="仿宋" w:eastAsia="仿宋" w:cs="仿宋"/>
          <w:color w:val="auto"/>
        </w:rPr>
        <w:t xml:space="preserve">                         帐    号：</w:t>
      </w:r>
    </w:p>
    <w:p w14:paraId="77E17407">
      <w:pPr>
        <w:tabs>
          <w:tab w:val="left" w:pos="480"/>
        </w:tabs>
        <w:spacing w:line="360" w:lineRule="auto"/>
        <w:rPr>
          <w:rFonts w:hint="eastAsia" w:ascii="仿宋" w:hAnsi="仿宋" w:eastAsia="仿宋" w:cs="仿宋"/>
          <w:color w:val="auto"/>
        </w:rPr>
      </w:pPr>
      <w:r>
        <w:rPr>
          <w:rFonts w:hint="eastAsia" w:ascii="仿宋" w:hAnsi="仿宋" w:eastAsia="仿宋" w:cs="仿宋"/>
          <w:color w:val="auto"/>
        </w:rPr>
        <w:t xml:space="preserve">                         开户银行： </w:t>
      </w:r>
    </w:p>
    <w:p w14:paraId="6EAF125E">
      <w:pPr>
        <w:tabs>
          <w:tab w:val="left" w:pos="480"/>
        </w:tabs>
        <w:spacing w:line="360" w:lineRule="auto"/>
        <w:rPr>
          <w:rFonts w:hint="eastAsia" w:ascii="仿宋" w:hAnsi="仿宋" w:eastAsia="仿宋" w:cs="仿宋"/>
          <w:color w:val="auto"/>
        </w:rPr>
      </w:pPr>
    </w:p>
    <w:p w14:paraId="38B39F14">
      <w:pPr>
        <w:tabs>
          <w:tab w:val="left" w:pos="480"/>
          <w:tab w:val="left" w:pos="3261"/>
        </w:tabs>
        <w:spacing w:line="360" w:lineRule="auto"/>
        <w:rPr>
          <w:rFonts w:hint="eastAsia" w:ascii="仿宋" w:hAnsi="仿宋" w:eastAsia="仿宋" w:cs="仿宋"/>
          <w:color w:val="auto"/>
        </w:rPr>
      </w:pPr>
      <w:r>
        <w:rPr>
          <w:rFonts w:hint="eastAsia" w:ascii="仿宋" w:hAnsi="仿宋" w:eastAsia="仿宋" w:cs="仿宋"/>
          <w:color w:val="auto"/>
        </w:rPr>
        <w:t>签订日期：               签订日期：                签订日期：</w:t>
      </w:r>
    </w:p>
    <w:p w14:paraId="1C82899D">
      <w:pPr>
        <w:spacing w:beforeLines="50" w:line="360" w:lineRule="exact"/>
        <w:rPr>
          <w:rFonts w:hint="eastAsia" w:ascii="仿宋" w:hAnsi="仿宋" w:eastAsia="仿宋" w:cs="仿宋"/>
          <w:b/>
          <w:bCs/>
          <w:color w:val="auto"/>
          <w:sz w:val="32"/>
          <w:szCs w:val="32"/>
        </w:rPr>
      </w:pPr>
    </w:p>
    <w:p w14:paraId="644D08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1AB845"/>
    <w:multiLevelType w:val="singleLevel"/>
    <w:tmpl w:val="2D1AB84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D5E07"/>
    <w:rsid w:val="10D850FF"/>
    <w:rsid w:val="1EED5E07"/>
    <w:rsid w:val="43D1432D"/>
    <w:rsid w:val="6D0A0204"/>
    <w:rsid w:val="70E6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520" w:lineRule="exact"/>
      <w:ind w:firstLine="420" w:firstLineChars="200"/>
      <w:jc w:val="both"/>
    </w:pPr>
    <w:rPr>
      <w:rFonts w:ascii="Times New Roman" w:hAnsi="Times New Roman" w:eastAsia="仿宋"/>
      <w:kern w:val="2"/>
      <w:sz w:val="24"/>
      <w:szCs w:val="24"/>
    </w:rPr>
  </w:style>
  <w:style w:type="paragraph" w:styleId="3">
    <w:name w:val="toc 4"/>
    <w:basedOn w:val="1"/>
    <w:next w:val="1"/>
    <w:uiPriority w:val="0"/>
    <w:pPr>
      <w:ind w:left="1260" w:leftChars="600"/>
    </w:p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1131</Words>
  <Characters>1157</Characters>
  <Lines>0</Lines>
  <Paragraphs>0</Paragraphs>
  <TotalTime>0</TotalTime>
  <ScaleCrop>false</ScaleCrop>
  <LinksUpToDate>false</LinksUpToDate>
  <CharactersWithSpaces>1994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2025-06-16T04:19:00Z</dcterms:created>
  <dc:creator>曾 小艳</dc:creator>
  <cp:lastModifiedBy>曾 小艳</cp:lastModifiedBy>
  <dcterms:modified xsi:type="dcterms:W3CDTF">2026-07-28T10:08:11Z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2454C0F7343140E4991EA3AB5B629876_11</vt:lpwstr>
  </property>
  <property fmtid="{D5CDD505-2E9C-101B-9397-08002B2CF9AE}" pid="4" name="KSOTemplateDocerSaveRecord">
    <vt:lpwstr>eyJoZGlkIjoiMTgyY2Y5Y2UxZjkwY2NiYzg1MTM4ZmQzOTFhYWJhY2IiLCJ1c2VySWQiOiI0MTIzNDI4OTEifQ==</vt:lpwstr>
  </property>
</Properties>
</file>