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C90EC">
      <w:pPr>
        <w:pStyle w:val="8"/>
        <w:outlineLvl w:val="0"/>
      </w:pPr>
      <w:r>
        <w:t>附件：分项报价表</w:t>
      </w:r>
    </w:p>
    <w:p w14:paraId="4BC89500">
      <w:pPr>
        <w:pStyle w:val="8"/>
        <w:numPr>
          <w:ilvl w:val="0"/>
          <w:numId w:val="0"/>
        </w:numPr>
        <w:jc w:val="both"/>
        <w:outlineLvl w:val="9"/>
        <w:rPr>
          <w:rFonts w:hint="eastAsia" w:ascii="宋体" w:hAnsi="宋体" w:eastAsia="宋体" w:cs="宋体"/>
          <w:lang w:val="en-US" w:eastAsia="zh-CN"/>
        </w:rPr>
      </w:pPr>
    </w:p>
    <w:p w14:paraId="6A00A645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3B2A7CA4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54D532AE">
      <w:pPr>
        <w:wordWrap w:val="0"/>
        <w:spacing w:line="360" w:lineRule="auto"/>
        <w:rPr>
          <w:rFonts w:hint="default" w:ascii="宋体" w:cs="宋体" w:eastAsiaTheme="minorEastAsia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</w:rPr>
        <w:t>项目编号：</w:t>
      </w:r>
      <w:r>
        <w:rPr>
          <w:rFonts w:hint="eastAsia" w:ascii="宋体" w:hAnsi="宋体" w:cs="宋体"/>
          <w:color w:val="000000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6"/>
        <w:tblW w:w="498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227"/>
        <w:gridCol w:w="960"/>
        <w:gridCol w:w="1110"/>
        <w:gridCol w:w="1328"/>
        <w:gridCol w:w="1177"/>
        <w:gridCol w:w="1157"/>
        <w:gridCol w:w="983"/>
      </w:tblGrid>
      <w:tr w14:paraId="21289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40F7F">
            <w:pPr>
              <w:pStyle w:val="8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D9272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产品名称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AA80E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预估</w:t>
            </w:r>
          </w:p>
          <w:p w14:paraId="1D110FBF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数量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5205F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最小单位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5EEB7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最小单位</w:t>
            </w:r>
          </w:p>
          <w:p w14:paraId="0A64B8EF">
            <w:pPr>
              <w:pStyle w:val="8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单价限价(元)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ED3F5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最小单位</w:t>
            </w:r>
          </w:p>
          <w:p w14:paraId="62946824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单价报价(元)</w:t>
            </w: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5B28A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小计</w:t>
            </w:r>
          </w:p>
          <w:p w14:paraId="2F550748">
            <w:pPr>
              <w:pStyle w:val="8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（元）</w:t>
            </w: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CB872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/>
                <w:sz w:val="24"/>
                <w:lang w:val="en-US" w:eastAsia="zh-CN"/>
              </w:rPr>
              <w:t>是否核心产品</w:t>
            </w:r>
          </w:p>
        </w:tc>
      </w:tr>
      <w:tr w14:paraId="7F44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3492E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DA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B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96000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39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E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1.43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2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2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2C65F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3182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26255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9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5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92000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D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0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2.37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7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46568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61BE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EBB5D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9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矮壁培养皿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D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8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92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2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8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D0B67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97F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83B58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1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四孔板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5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28320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C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8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D4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5A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EE0D9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1AD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216D6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C9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33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140000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8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F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17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F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531BD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39F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7C652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2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巴氏德吸管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B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280800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8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C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8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5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B38FB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是</w:t>
            </w:r>
          </w:p>
        </w:tc>
      </w:tr>
      <w:tr w14:paraId="5D7A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B320F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AD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巴氏德吸管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F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59280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1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C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7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E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F1118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0041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FE95A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73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0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57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7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165000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F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9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C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  <w:tc>
          <w:tcPr>
            <w:tcW w:w="7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7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3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E7AC1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56D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5000" w:type="pct"/>
            <w:gridSpan w:val="8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529C9">
            <w:pPr>
              <w:pStyle w:val="8"/>
              <w:jc w:val="left"/>
              <w:rPr>
                <w:rFonts w:hint="default" w:hAnsi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（¥                元）</w:t>
            </w:r>
          </w:p>
        </w:tc>
      </w:tr>
      <w:tr w14:paraId="42A8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5000" w:type="pct"/>
            <w:gridSpan w:val="8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B9A59">
            <w:pPr>
              <w:pStyle w:val="8"/>
              <w:jc w:val="left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</w:t>
            </w: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表内报价内容以元为单位，最多保留小数点后两位。</w:t>
            </w:r>
          </w:p>
          <w:p w14:paraId="31CEAD71">
            <w:pPr>
              <w:pStyle w:val="8"/>
              <w:jc w:val="left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2、本项目最终结算价格以实际供货量*单价据实结算。</w:t>
            </w:r>
          </w:p>
        </w:tc>
      </w:tr>
    </w:tbl>
    <w:p w14:paraId="64C00F02">
      <w:pPr>
        <w:pStyle w:val="8"/>
        <w:jc w:val="left"/>
        <w:rPr>
          <w:rFonts w:hint="eastAsia" w:hAnsi="宋体"/>
          <w:spacing w:val="-6"/>
          <w:sz w:val="24"/>
          <w:szCs w:val="24"/>
        </w:rPr>
      </w:pPr>
    </w:p>
    <w:p w14:paraId="0D49AEE7">
      <w:pPr>
        <w:pStyle w:val="8"/>
        <w:jc w:val="left"/>
        <w:rPr>
          <w:rFonts w:hint="eastAsia" w:hAnsi="宋体"/>
          <w:spacing w:val="-6"/>
          <w:sz w:val="24"/>
          <w:szCs w:val="24"/>
        </w:rPr>
      </w:pPr>
      <w:r>
        <w:rPr>
          <w:rFonts w:hint="eastAsia" w:hAnsi="宋体"/>
          <w:spacing w:val="-6"/>
          <w:sz w:val="24"/>
          <w:szCs w:val="24"/>
        </w:rPr>
        <w:t>注：1、本项目为单价招标项目，</w:t>
      </w:r>
      <w:r>
        <w:rPr>
          <w:rFonts w:hint="eastAsia" w:hAnsi="宋体"/>
          <w:spacing w:val="-6"/>
          <w:sz w:val="24"/>
          <w:szCs w:val="24"/>
          <w:lang w:val="en-US" w:eastAsia="zh-CN"/>
        </w:rPr>
        <w:t>招标文件第三部分</w:t>
      </w:r>
      <w:r>
        <w:rPr>
          <w:rFonts w:hint="eastAsia" w:hAnsi="宋体"/>
          <w:spacing w:val="-6"/>
          <w:sz w:val="24"/>
          <w:szCs w:val="24"/>
        </w:rPr>
        <w:t>3.3技术要求中产品数量为预估数量。本项目按照所投产品的分项报价表中标明的实际单价为结算依据，根据配送数量据实结算，投标人分项报价表中各产品单价不得超过</w:t>
      </w:r>
      <w:r>
        <w:rPr>
          <w:rFonts w:hint="eastAsia" w:hAnsi="宋体"/>
          <w:spacing w:val="-6"/>
          <w:sz w:val="24"/>
          <w:szCs w:val="24"/>
          <w:lang w:val="en-US" w:eastAsia="zh-CN"/>
        </w:rPr>
        <w:t>招标文件第三部分</w:t>
      </w:r>
      <w:r>
        <w:rPr>
          <w:rFonts w:hint="eastAsia" w:hAnsi="宋体"/>
          <w:spacing w:val="-6"/>
          <w:sz w:val="24"/>
          <w:szCs w:val="24"/>
        </w:rPr>
        <w:t>3.3技术要求中的</w:t>
      </w:r>
      <w:r>
        <w:rPr>
          <w:rFonts w:hint="eastAsia" w:hAnsi="宋体"/>
          <w:spacing w:val="-6"/>
          <w:sz w:val="24"/>
          <w:szCs w:val="24"/>
          <w:lang w:val="en-US" w:eastAsia="zh-CN"/>
        </w:rPr>
        <w:t>预算</w:t>
      </w:r>
      <w:r>
        <w:rPr>
          <w:rFonts w:hint="eastAsia" w:hAnsi="宋体"/>
          <w:spacing w:val="-6"/>
          <w:sz w:val="24"/>
          <w:szCs w:val="24"/>
        </w:rPr>
        <w:t>单价，超过按无效文件处理。</w:t>
      </w:r>
    </w:p>
    <w:p w14:paraId="4A85544C">
      <w:pPr>
        <w:pStyle w:val="8"/>
        <w:jc w:val="left"/>
        <w:rPr>
          <w:rFonts w:hint="eastAsia" w:hAnsi="宋体"/>
          <w:spacing w:val="-6"/>
          <w:sz w:val="24"/>
          <w:szCs w:val="24"/>
        </w:rPr>
      </w:pPr>
      <w:r>
        <w:rPr>
          <w:rFonts w:hint="eastAsia" w:hAnsi="宋体"/>
          <w:spacing w:val="-6"/>
          <w:sz w:val="24"/>
          <w:szCs w:val="24"/>
        </w:rPr>
        <w:t>2、请各投标人按照分项报价表中所填产品单价×本章节3.3技术要求中各产品的预估数量计算出项目总价，填写在投标一览表及标的清单中，本项目价格分评审以项目总价作为评审依据，投标人未按照要求进行报价的，一切不利后果自行承担。</w:t>
      </w:r>
    </w:p>
    <w:p w14:paraId="5251E3EA">
      <w:pPr>
        <w:pStyle w:val="8"/>
        <w:jc w:val="left"/>
        <w:rPr>
          <w:rFonts w:hint="eastAsia" w:hAnsi="宋体"/>
          <w:spacing w:val="-6"/>
          <w:sz w:val="24"/>
          <w:szCs w:val="24"/>
        </w:rPr>
      </w:pPr>
      <w:r>
        <w:rPr>
          <w:rFonts w:hint="eastAsia" w:hAnsi="宋体"/>
          <w:spacing w:val="-6"/>
          <w:sz w:val="24"/>
          <w:szCs w:val="24"/>
          <w:lang w:val="en-US" w:eastAsia="zh-CN"/>
        </w:rPr>
        <w:t>3、</w:t>
      </w:r>
      <w:r>
        <w:rPr>
          <w:rFonts w:hint="eastAsia" w:hAnsi="宋体"/>
          <w:spacing w:val="-6"/>
          <w:sz w:val="24"/>
          <w:szCs w:val="24"/>
        </w:rPr>
        <w:t>本表中的“投标报价”与“开标一览表”中的“投标报价”一致,各子项分别报价。</w:t>
      </w:r>
    </w:p>
    <w:p w14:paraId="186C7235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3153D7A3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65373F70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241AB23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2FFC0A45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123166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663A9"/>
    <w:rsid w:val="2B5C6D45"/>
    <w:rsid w:val="5ACA486D"/>
    <w:rsid w:val="6AA6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5">
    <w:name w:val="Normal Indent"/>
    <w:basedOn w:val="1"/>
    <w:qFormat/>
    <w:uiPriority w:val="0"/>
    <w:pPr>
      <w:ind w:firstLine="42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154</Characters>
  <Lines>0</Lines>
  <Paragraphs>0</Paragraphs>
  <TotalTime>0</TotalTime>
  <ScaleCrop>false</ScaleCrop>
  <LinksUpToDate>false</LinksUpToDate>
  <CharactersWithSpaces>177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2025-05-09T06:10:00Z</dcterms:created>
  <dc:creator>Administrator</dc:creator>
  <cp:lastModifiedBy>趁早</cp:lastModifiedBy>
  <dcterms:modified xsi:type="dcterms:W3CDTF">2026-04-16T07:42:04Z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4575ED217045446C981262F9AAF3CD7B_11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