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43E05">
      <w:pPr>
        <w:spacing w:line="460" w:lineRule="exact"/>
        <w:jc w:val="center"/>
        <w:outlineLvl w:val="1"/>
        <w:rPr>
          <w:rFonts w:ascii="宋体"/>
          <w:b/>
          <w:bCs/>
          <w:szCs w:val="24"/>
        </w:rPr>
      </w:pPr>
      <w:r>
        <w:rPr>
          <w:rFonts w:hint="eastAsia" w:ascii="宋体" w:cs="宋体"/>
          <w:b/>
          <w:bCs/>
          <w:szCs w:val="24"/>
        </w:rPr>
        <w:t>技术参数与性能指标偏离表</w:t>
      </w:r>
    </w:p>
    <w:p w14:paraId="21E0C09F">
      <w:pPr>
        <w:spacing w:line="460" w:lineRule="exact"/>
        <w:outlineLvl w:val="1"/>
        <w:rPr>
          <w:rFonts w:ascii="宋体"/>
          <w:b/>
          <w:bCs/>
          <w:szCs w:val="24"/>
        </w:rPr>
      </w:pPr>
    </w:p>
    <w:p w14:paraId="13DD323E">
      <w:pPr>
        <w:pStyle w:val="2"/>
        <w:ind w:firstLine="280" w:firstLineChars="100"/>
        <w:rPr>
          <w:rFonts w:hint="eastAsia" w:ascii="宋体" w:hAnsi="宋体" w:eastAsia="宋体" w:cs="宋体"/>
          <w:spacing w:val="20"/>
          <w:sz w:val="24"/>
          <w:szCs w:val="24"/>
        </w:rPr>
      </w:pPr>
      <w:r>
        <w:rPr>
          <w:rFonts w:hint="eastAsia" w:ascii="宋体" w:hAnsi="宋体" w:eastAsia="宋体" w:cs="宋体"/>
          <w:spacing w:val="20"/>
          <w:sz w:val="24"/>
          <w:szCs w:val="24"/>
        </w:rPr>
        <w:t>项目名称：</w:t>
      </w:r>
    </w:p>
    <w:p w14:paraId="24CD776D">
      <w:pPr>
        <w:pStyle w:val="2"/>
        <w:ind w:firstLine="280" w:firstLineChars="100"/>
        <w:rPr>
          <w:rFonts w:ascii="宋体"/>
          <w:b/>
          <w:bCs/>
          <w:szCs w:val="24"/>
        </w:rPr>
      </w:pPr>
      <w:r>
        <w:rPr>
          <w:rFonts w:hint="eastAsia" w:ascii="宋体" w:hAnsi="宋体" w:eastAsia="宋体" w:cs="宋体"/>
          <w:spacing w:val="20"/>
          <w:sz w:val="24"/>
          <w:szCs w:val="24"/>
        </w:rPr>
        <w:t>项目编号：</w:t>
      </w:r>
    </w:p>
    <w:tbl>
      <w:tblPr>
        <w:tblStyle w:val="3"/>
        <w:tblW w:w="876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3075"/>
        <w:gridCol w:w="3240"/>
        <w:gridCol w:w="1740"/>
      </w:tblGrid>
      <w:tr w14:paraId="2F351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11" w:type="dxa"/>
            <w:noWrap w:val="0"/>
            <w:vAlign w:val="center"/>
          </w:tcPr>
          <w:p w14:paraId="483F958B"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序号</w:t>
            </w:r>
          </w:p>
        </w:tc>
        <w:tc>
          <w:tcPr>
            <w:tcW w:w="3075" w:type="dxa"/>
            <w:noWrap w:val="0"/>
            <w:vAlign w:val="center"/>
          </w:tcPr>
          <w:p w14:paraId="287B5772"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  <w:lang w:val="en-US" w:eastAsia="zh-CN"/>
              </w:rPr>
              <w:t>招标</w:t>
            </w:r>
            <w:r>
              <w:rPr>
                <w:rFonts w:hint="eastAsia" w:ascii="宋体" w:cs="宋体"/>
              </w:rPr>
              <w:t>文件要求</w:t>
            </w:r>
          </w:p>
        </w:tc>
        <w:tc>
          <w:tcPr>
            <w:tcW w:w="3240" w:type="dxa"/>
            <w:noWrap w:val="0"/>
            <w:vAlign w:val="center"/>
          </w:tcPr>
          <w:p w14:paraId="1FB1A391"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 w:cs="宋体"/>
              </w:rPr>
              <w:t>投标响应</w:t>
            </w:r>
          </w:p>
        </w:tc>
        <w:tc>
          <w:tcPr>
            <w:tcW w:w="1740" w:type="dxa"/>
            <w:noWrap w:val="0"/>
            <w:vAlign w:val="center"/>
          </w:tcPr>
          <w:p w14:paraId="26C5C660"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偏离</w:t>
            </w:r>
            <w:r>
              <w:rPr>
                <w:rFonts w:hint="eastAsia" w:ascii="宋体"/>
                <w:lang w:val="en-US" w:eastAsia="zh-CN"/>
              </w:rPr>
              <w:t>情况</w:t>
            </w:r>
          </w:p>
        </w:tc>
      </w:tr>
      <w:tr w14:paraId="72E22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11" w:type="dxa"/>
            <w:noWrap w:val="0"/>
            <w:vAlign w:val="center"/>
          </w:tcPr>
          <w:p w14:paraId="41186677">
            <w:pPr>
              <w:tabs>
                <w:tab w:val="left" w:pos="900"/>
              </w:tabs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1</w:t>
            </w:r>
          </w:p>
        </w:tc>
        <w:tc>
          <w:tcPr>
            <w:tcW w:w="3075" w:type="dxa"/>
            <w:noWrap w:val="0"/>
            <w:vAlign w:val="center"/>
          </w:tcPr>
          <w:p w14:paraId="46842889"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05948155"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5070BCAA"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</w:tr>
      <w:tr w14:paraId="69E79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11" w:type="dxa"/>
            <w:noWrap w:val="0"/>
            <w:vAlign w:val="center"/>
          </w:tcPr>
          <w:p w14:paraId="289F69ED">
            <w:pPr>
              <w:tabs>
                <w:tab w:val="left" w:pos="900"/>
              </w:tabs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2</w:t>
            </w:r>
          </w:p>
        </w:tc>
        <w:tc>
          <w:tcPr>
            <w:tcW w:w="3075" w:type="dxa"/>
            <w:noWrap w:val="0"/>
            <w:vAlign w:val="center"/>
          </w:tcPr>
          <w:p w14:paraId="44F4C68B"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324F3380"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65D70D80"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</w:tr>
      <w:tr w14:paraId="7CB2A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11" w:type="dxa"/>
            <w:noWrap w:val="0"/>
            <w:vAlign w:val="center"/>
          </w:tcPr>
          <w:p w14:paraId="0001FD95">
            <w:pPr>
              <w:tabs>
                <w:tab w:val="left" w:pos="900"/>
              </w:tabs>
              <w:spacing w:line="360" w:lineRule="auto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...</w:t>
            </w:r>
          </w:p>
        </w:tc>
        <w:tc>
          <w:tcPr>
            <w:tcW w:w="3075" w:type="dxa"/>
            <w:noWrap w:val="0"/>
            <w:vAlign w:val="center"/>
          </w:tcPr>
          <w:p w14:paraId="3158D33C"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1509A847"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1AC9E9CA">
            <w:pPr>
              <w:tabs>
                <w:tab w:val="left" w:pos="900"/>
              </w:tabs>
              <w:spacing w:line="360" w:lineRule="auto"/>
              <w:jc w:val="center"/>
              <w:rPr>
                <w:rFonts w:ascii="宋体"/>
              </w:rPr>
            </w:pPr>
          </w:p>
        </w:tc>
      </w:tr>
    </w:tbl>
    <w:p w14:paraId="71332905">
      <w:pPr>
        <w:spacing w:line="300" w:lineRule="exact"/>
        <w:outlineLvl w:val="1"/>
        <w:rPr>
          <w:rFonts w:hint="eastAsia" w:ascii="宋体"/>
        </w:rPr>
      </w:pPr>
      <w:r>
        <w:rPr>
          <w:rFonts w:hint="eastAsia" w:ascii="宋体"/>
        </w:rPr>
        <w:t>可续页</w:t>
      </w:r>
    </w:p>
    <w:p w14:paraId="155BCBDA">
      <w:pPr>
        <w:spacing w:line="300" w:lineRule="exact"/>
        <w:outlineLvl w:val="1"/>
        <w:rPr>
          <w:rFonts w:ascii="宋体"/>
        </w:rPr>
      </w:pPr>
    </w:p>
    <w:p w14:paraId="4E726B5A">
      <w:pPr>
        <w:spacing w:line="360" w:lineRule="auto"/>
        <w:ind w:firstLine="480" w:firstLineChars="200"/>
        <w:outlineLvl w:val="1"/>
        <w:rPr>
          <w:rFonts w:hint="eastAsia" w:ascii="宋体" w:eastAsia="宋体" w:cs="宋体"/>
          <w:szCs w:val="24"/>
          <w:lang w:eastAsia="zh-CN"/>
        </w:rPr>
      </w:pPr>
      <w:r>
        <w:rPr>
          <w:rFonts w:hint="eastAsia" w:ascii="宋体" w:cs="宋体"/>
          <w:szCs w:val="24"/>
        </w:rPr>
        <w:t>注：1.偏离</w:t>
      </w:r>
      <w:r>
        <w:rPr>
          <w:rFonts w:hint="eastAsia" w:ascii="宋体" w:cs="宋体"/>
          <w:szCs w:val="24"/>
          <w:lang w:val="en-US" w:eastAsia="zh-CN"/>
        </w:rPr>
        <w:t>情况</w:t>
      </w:r>
      <w:r>
        <w:rPr>
          <w:rFonts w:hint="eastAsia" w:ascii="宋体" w:cs="宋体"/>
          <w:szCs w:val="24"/>
          <w:lang w:eastAsia="zh-CN"/>
        </w:rPr>
        <w:t>：</w:t>
      </w:r>
      <w:r>
        <w:rPr>
          <w:rFonts w:hint="eastAsia" w:ascii="宋体" w:cs="宋体"/>
          <w:szCs w:val="24"/>
          <w:lang w:val="en-US" w:eastAsia="zh-CN"/>
        </w:rPr>
        <w:t>正</w:t>
      </w:r>
      <w:r>
        <w:rPr>
          <w:rFonts w:hint="eastAsia" w:ascii="宋体" w:cs="宋体"/>
          <w:szCs w:val="24"/>
        </w:rPr>
        <w:t>偏离</w:t>
      </w:r>
      <w:r>
        <w:rPr>
          <w:rFonts w:hint="eastAsia" w:ascii="宋体" w:cs="宋体"/>
          <w:szCs w:val="24"/>
          <w:lang w:val="en-US" w:eastAsia="zh-CN"/>
        </w:rPr>
        <w:t>/负</w:t>
      </w:r>
      <w:r>
        <w:rPr>
          <w:rFonts w:hint="eastAsia" w:ascii="宋体" w:cs="宋体"/>
          <w:szCs w:val="24"/>
        </w:rPr>
        <w:t>偏离</w:t>
      </w:r>
      <w:r>
        <w:rPr>
          <w:rFonts w:hint="eastAsia" w:ascii="宋体" w:cs="宋体"/>
          <w:szCs w:val="24"/>
          <w:lang w:val="en-US" w:eastAsia="zh-CN"/>
        </w:rPr>
        <w:t>/无偏离</w:t>
      </w:r>
      <w:r>
        <w:rPr>
          <w:rFonts w:hint="eastAsia" w:ascii="宋体" w:cs="宋体"/>
          <w:szCs w:val="24"/>
        </w:rPr>
        <w:t>。</w:t>
      </w:r>
      <w:r>
        <w:rPr>
          <w:rFonts w:hint="eastAsia" w:ascii="宋体" w:cs="宋体"/>
          <w:szCs w:val="24"/>
          <w:lang w:eastAsia="zh-CN"/>
        </w:rPr>
        <w:t>（</w:t>
      </w:r>
      <w:r>
        <w:rPr>
          <w:rFonts w:hint="eastAsia" w:ascii="宋体" w:cs="宋体"/>
          <w:szCs w:val="24"/>
          <w:lang w:val="en-US" w:eastAsia="zh-CN"/>
        </w:rPr>
        <w:t>本表技术参数须逐条进行偏离情况说明</w:t>
      </w:r>
      <w:r>
        <w:rPr>
          <w:rFonts w:hint="eastAsia" w:ascii="宋体" w:cs="宋体"/>
          <w:szCs w:val="24"/>
          <w:lang w:eastAsia="zh-CN"/>
        </w:rPr>
        <w:t>）</w:t>
      </w:r>
    </w:p>
    <w:p w14:paraId="733FA195">
      <w:pPr>
        <w:spacing w:line="360" w:lineRule="auto"/>
        <w:outlineLvl w:val="1"/>
        <w:rPr>
          <w:rFonts w:hint="eastAsia" w:ascii="宋体" w:cs="宋体"/>
          <w:szCs w:val="24"/>
        </w:rPr>
      </w:pPr>
      <w:bookmarkStart w:id="0" w:name="_GoBack"/>
      <w:bookmarkEnd w:id="0"/>
    </w:p>
    <w:p w14:paraId="1B576F1C">
      <w:pPr>
        <w:spacing w:line="360" w:lineRule="auto"/>
        <w:outlineLvl w:val="1"/>
        <w:rPr>
          <w:rFonts w:hint="eastAsia" w:ascii="宋体" w:cs="宋体"/>
          <w:szCs w:val="24"/>
        </w:rPr>
      </w:pPr>
    </w:p>
    <w:p w14:paraId="05644448">
      <w:pPr>
        <w:tabs>
          <w:tab w:val="left" w:pos="4000"/>
        </w:tabs>
        <w:snapToGrid w:val="0"/>
        <w:spacing w:line="600" w:lineRule="exact"/>
        <w:ind w:firstLine="4060" w:firstLineChars="1450"/>
        <w:rPr>
          <w:rFonts w:hint="eastAsia" w:ascii="宋体" w:hAnsi="宋体" w:cs="宋体"/>
          <w:spacing w:val="20"/>
          <w:szCs w:val="24"/>
        </w:rPr>
      </w:pPr>
      <w:r>
        <w:rPr>
          <w:rFonts w:hint="eastAsia" w:ascii="宋体" w:hAnsi="宋体" w:cs="宋体"/>
          <w:spacing w:val="20"/>
          <w:szCs w:val="24"/>
        </w:rPr>
        <w:t>投标人(公章)：</w:t>
      </w:r>
    </w:p>
    <w:p w14:paraId="4101FE49">
      <w:pPr>
        <w:tabs>
          <w:tab w:val="left" w:pos="4000"/>
        </w:tabs>
        <w:snapToGrid w:val="0"/>
        <w:spacing w:line="600" w:lineRule="exact"/>
        <w:rPr>
          <w:rFonts w:hint="eastAsia" w:ascii="宋体" w:hAnsi="宋体" w:cs="宋体"/>
          <w:spacing w:val="20"/>
          <w:szCs w:val="24"/>
        </w:rPr>
      </w:pPr>
      <w:r>
        <w:rPr>
          <w:rFonts w:hint="eastAsia" w:ascii="宋体" w:hAnsi="宋体" w:cs="宋体"/>
          <w:spacing w:val="20"/>
          <w:szCs w:val="24"/>
        </w:rPr>
        <w:tab/>
      </w:r>
      <w:r>
        <w:rPr>
          <w:rFonts w:hint="eastAsia" w:ascii="宋体" w:hAnsi="宋体" w:cs="宋体"/>
          <w:spacing w:val="20"/>
          <w:szCs w:val="24"/>
        </w:rPr>
        <w:t>法定代表人或</w:t>
      </w:r>
    </w:p>
    <w:p w14:paraId="3CA15B56">
      <w:pPr>
        <w:tabs>
          <w:tab w:val="left" w:pos="4000"/>
        </w:tabs>
        <w:snapToGrid w:val="0"/>
        <w:spacing w:line="600" w:lineRule="exact"/>
        <w:rPr>
          <w:rFonts w:hint="eastAsia" w:ascii="宋体" w:hAnsi="宋体" w:cs="宋体"/>
          <w:spacing w:val="20"/>
          <w:szCs w:val="24"/>
        </w:rPr>
      </w:pPr>
      <w:r>
        <w:rPr>
          <w:rFonts w:hint="eastAsia" w:ascii="宋体" w:hAnsi="宋体" w:cs="宋体"/>
          <w:spacing w:val="20"/>
          <w:szCs w:val="24"/>
        </w:rPr>
        <w:t xml:space="preserve">                         被授权代表(签字或盖章)：</w:t>
      </w:r>
    </w:p>
    <w:p w14:paraId="39D1023B">
      <w:pPr>
        <w:tabs>
          <w:tab w:val="left" w:pos="4000"/>
        </w:tabs>
        <w:snapToGrid w:val="0"/>
        <w:spacing w:line="600" w:lineRule="exact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ab/>
      </w:r>
      <w:r>
        <w:rPr>
          <w:rFonts w:hint="eastAsia" w:ascii="宋体" w:hAnsi="宋体" w:cs="宋体"/>
          <w:szCs w:val="24"/>
        </w:rPr>
        <w:t>日　期：</w:t>
      </w:r>
    </w:p>
    <w:p w14:paraId="078A01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zFlYTA0Mjk3MWZiY2Y2ZmM4MGY3MWZlZThmZDYifQ=="/>
  </w:docVars>
  <w:rsids>
    <w:rsidRoot w:val="5F9F27F5"/>
    <w:rsid w:val="035B1D44"/>
    <w:rsid w:val="06D228A7"/>
    <w:rsid w:val="0F3A448D"/>
    <w:rsid w:val="1B813443"/>
    <w:rsid w:val="1C2E319B"/>
    <w:rsid w:val="317E4255"/>
    <w:rsid w:val="38EA6674"/>
    <w:rsid w:val="3B732951"/>
    <w:rsid w:val="478D08F6"/>
    <w:rsid w:val="51B15B29"/>
    <w:rsid w:val="5F9F27F5"/>
    <w:rsid w:val="63DE27AE"/>
    <w:rsid w:val="6EF56BFD"/>
    <w:rsid w:val="747B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iPriority w:val="0"/>
    <w:rPr>
      <w:rFonts w:ascii="楷体_GB2312" w:hAnsi="Arial" w:eastAsia="楷体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134</Characters>
  <Lines>0</Lines>
  <Paragraphs>0</Paragraphs>
  <TotalTime>5</TotalTime>
  <ScaleCrop>false</ScaleCrop>
  <LinksUpToDate>false</LinksUpToDate>
  <CharactersWithSpaces>162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2024-10-09T08:40:00Z</dcterms:created>
  <dc:creator>今日我可笑命运</dc:creator>
  <cp:lastModifiedBy>今日我可笑命运</cp:lastModifiedBy>
  <dcterms:modified xsi:type="dcterms:W3CDTF">2026-05-12T02:07:56Z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B1A2CF346C214BE78145136F7708D9A4_11</vt:lpwstr>
  </property>
  <property fmtid="{D5CDD505-2E9C-101B-9397-08002B2CF9AE}" pid="4" name="KSOTemplateDocerSaveRecord">
    <vt:lpwstr>eyJoZGlkIjoiZTc0MjdkNDJiMjI4ZTg5ZTJhODJkNTk2MWU5ODJlNjUiLCJ1c2VySWQiOiI0OTI1NTA4NjcifQ==</vt:lpwstr>
  </property>
</Properties>
</file>