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F7F2">
      <w:pPr>
        <w:ind w:firstLine="3031" w:firstLineChars="1000"/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  <w:t>技术响应/偏离表</w:t>
      </w:r>
    </w:p>
    <w:p w14:paraId="4AB0F8D3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375"/>
        <w:gridCol w:w="1514"/>
        <w:gridCol w:w="1527"/>
        <w:gridCol w:w="1637"/>
        <w:gridCol w:w="1350"/>
      </w:tblGrid>
      <w:tr w14:paraId="63561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noWrap w:val="0"/>
            <w:vAlign w:val="center"/>
          </w:tcPr>
          <w:p w14:paraId="4027823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1375" w:type="dxa"/>
            <w:noWrap w:val="0"/>
            <w:vAlign w:val="center"/>
          </w:tcPr>
          <w:p w14:paraId="7AA10D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1514" w:type="dxa"/>
            <w:noWrap w:val="0"/>
            <w:vAlign w:val="center"/>
          </w:tcPr>
          <w:p w14:paraId="2B1CEFE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技术应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答</w:t>
            </w:r>
          </w:p>
        </w:tc>
        <w:tc>
          <w:tcPr>
            <w:tcW w:w="1527" w:type="dxa"/>
            <w:noWrap w:val="0"/>
            <w:vAlign w:val="center"/>
          </w:tcPr>
          <w:p w14:paraId="28AA4E2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637" w:type="dxa"/>
            <w:noWrap w:val="0"/>
            <w:vAlign w:val="center"/>
          </w:tcPr>
          <w:p w14:paraId="6A4F480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偏离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  <w:tc>
          <w:tcPr>
            <w:tcW w:w="1350" w:type="dxa"/>
            <w:noWrap w:val="0"/>
            <w:vAlign w:val="center"/>
          </w:tcPr>
          <w:p w14:paraId="4ADEEF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323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622236D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5" w:type="dxa"/>
            <w:noWrap w:val="0"/>
            <w:vAlign w:val="center"/>
          </w:tcPr>
          <w:p w14:paraId="3F30A0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2F0AC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67D5359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291906F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48C7F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2253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0C955F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75" w:type="dxa"/>
            <w:noWrap w:val="0"/>
            <w:vAlign w:val="center"/>
          </w:tcPr>
          <w:p w14:paraId="0D78CF4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3F25A0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6CA2003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6C97660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28072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FD0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448801A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75" w:type="dxa"/>
            <w:noWrap w:val="0"/>
            <w:vAlign w:val="center"/>
          </w:tcPr>
          <w:p w14:paraId="2F6C870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7DFC7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4E3AF6F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0E6477F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0E6979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D82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noWrap w:val="0"/>
            <w:vAlign w:val="center"/>
          </w:tcPr>
          <w:p w14:paraId="1A8EFD7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1375" w:type="dxa"/>
            <w:noWrap w:val="0"/>
            <w:vAlign w:val="center"/>
          </w:tcPr>
          <w:p w14:paraId="2E4CD04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54ED3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2FBE19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7C1792A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D45BF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4E3B57B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DE56B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供应商名称(签章)：{供应商名称}                 </w:t>
      </w:r>
    </w:p>
    <w:p w14:paraId="296078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日期：</w:t>
      </w:r>
    </w:p>
    <w:p w14:paraId="66E67C40">
      <w:pPr>
        <w:pStyle w:val="3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2258C1CB">
      <w:pPr>
        <w:rPr>
          <w:rFonts w:hint="eastAsia"/>
          <w:lang w:val="en-US" w:eastAsia="zh-CN"/>
        </w:rPr>
      </w:pPr>
    </w:p>
    <w:p w14:paraId="45496F1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注：1.按照磋商文件第三章内容，对技术条款进行响应，此表只填写偏离项：在“技术应答”栏内填写响应真实内容，“响应/偏离”栏内填写“响应或正偏离、负偏离”，在“原因说明”栏内填写偏离原因。若无偏离，在应答栏内填写“技术条款全部响应”。</w:t>
      </w:r>
    </w:p>
    <w:p w14:paraId="48CB829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7DA4235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>3.供应商对响应的准确性、合法性、有效性、完整性负责。</w:t>
      </w:r>
    </w:p>
    <w:p w14:paraId="569436E0"/>
    <w:p w14:paraId="4A1697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2026-05-27T09:27:06Z</dcterms:created>
  <dc:creator>Administrator</dc:creator>
  <cp:lastModifiedBy>左左</cp:lastModifiedBy>
  <dcterms:modified xsi:type="dcterms:W3CDTF">2026-05-27T09:27:16Z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eyJoZGlkIjoiZGZlYjlmYzU0NTZkNzRhYTRiMjM2MDkxNzQwYjkxNjQiLCJ1c2VySWQiOiI1NzY5ODc4MzkifQ==</vt:lpwstr>
  </property>
  <property fmtid="{D5CDD505-2E9C-101B-9397-08002B2CF9AE}" pid="4" name="ICV">
    <vt:lpwstr>D6E32FCF2E694A6A9742ACBFBD2FF6BF_12</vt:lpwstr>
  </property>
</Properties>
</file>