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3943356">
      <w:pPr>
        <w:ind w:firstLine="3031" w:firstLineChars="1000"/>
        <w:rPr>
          <w:rFonts w:hint="eastAsia" w:ascii="仿宋" w:hAnsi="仿宋" w:eastAsia="仿宋" w:cs="仿宋"/>
          <w:b/>
          <w:bCs/>
          <w:spacing w:val="11"/>
          <w:kern w:val="2"/>
          <w:sz w:val="28"/>
          <w:szCs w:val="28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spacing w:val="11"/>
          <w:kern w:val="2"/>
          <w:sz w:val="28"/>
          <w:szCs w:val="28"/>
          <w:lang w:val="en-US" w:eastAsia="zh-CN" w:bidi="ar-SA"/>
        </w:rPr>
        <w:t>核心检测设备清单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7"/>
        <w:gridCol w:w="1564"/>
        <w:gridCol w:w="3055"/>
        <w:gridCol w:w="3055"/>
      </w:tblGrid>
      <w:tr w14:paraId="1C412C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847" w:type="dxa"/>
            <w:vAlign w:val="center"/>
          </w:tcPr>
          <w:p w14:paraId="361C9276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序号</w:t>
            </w:r>
          </w:p>
        </w:tc>
        <w:tc>
          <w:tcPr>
            <w:tcW w:w="1564" w:type="dxa"/>
            <w:vAlign w:val="center"/>
          </w:tcPr>
          <w:p w14:paraId="0CD0E53D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指标</w:t>
            </w:r>
          </w:p>
        </w:tc>
        <w:tc>
          <w:tcPr>
            <w:tcW w:w="3055" w:type="dxa"/>
            <w:vAlign w:val="center"/>
          </w:tcPr>
          <w:p w14:paraId="0BBBAE88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检测项目</w:t>
            </w:r>
          </w:p>
        </w:tc>
        <w:tc>
          <w:tcPr>
            <w:tcW w:w="3055" w:type="dxa"/>
            <w:vAlign w:val="center"/>
          </w:tcPr>
          <w:p w14:paraId="0960F94A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检测设备名称</w:t>
            </w:r>
          </w:p>
        </w:tc>
      </w:tr>
      <w:tr w14:paraId="5FDFB5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847" w:type="dxa"/>
            <w:vMerge w:val="restart"/>
            <w:vAlign w:val="center"/>
          </w:tcPr>
          <w:p w14:paraId="399564E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lang w:val="en-US" w:eastAsia="zh-CN"/>
              </w:rPr>
              <w:t>1</w:t>
            </w:r>
          </w:p>
        </w:tc>
        <w:tc>
          <w:tcPr>
            <w:tcW w:w="1564" w:type="dxa"/>
            <w:vMerge w:val="restart"/>
            <w:vAlign w:val="center"/>
          </w:tcPr>
          <w:p w14:paraId="6E5B545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lang w:val="en-US" w:eastAsia="zh-CN"/>
              </w:rPr>
              <w:t>微生物指标</w:t>
            </w:r>
          </w:p>
        </w:tc>
        <w:tc>
          <w:tcPr>
            <w:tcW w:w="3055" w:type="dxa"/>
            <w:vAlign w:val="center"/>
          </w:tcPr>
          <w:p w14:paraId="0AA78E7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lang w:val="en-US" w:eastAsia="zh-CN"/>
              </w:rPr>
              <w:t>总大肠菌群</w:t>
            </w:r>
          </w:p>
        </w:tc>
        <w:tc>
          <w:tcPr>
            <w:tcW w:w="3055" w:type="dxa"/>
            <w:vAlign w:val="center"/>
          </w:tcPr>
          <w:p w14:paraId="33832DA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lang w:val="en-US" w:eastAsia="zh-CN"/>
              </w:rPr>
            </w:pPr>
          </w:p>
        </w:tc>
      </w:tr>
      <w:tr w14:paraId="7328DC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847" w:type="dxa"/>
            <w:vMerge w:val="continue"/>
            <w:vAlign w:val="center"/>
          </w:tcPr>
          <w:p w14:paraId="0E68D8B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420" w:firstLineChars="200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lang w:val="en-US" w:eastAsia="zh-CN"/>
              </w:rPr>
            </w:pPr>
          </w:p>
        </w:tc>
        <w:tc>
          <w:tcPr>
            <w:tcW w:w="1564" w:type="dxa"/>
            <w:vMerge w:val="continue"/>
            <w:vAlign w:val="center"/>
          </w:tcPr>
          <w:p w14:paraId="4B471AC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420" w:firstLineChars="200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lang w:val="en-US" w:eastAsia="zh-CN"/>
              </w:rPr>
            </w:pPr>
          </w:p>
        </w:tc>
        <w:tc>
          <w:tcPr>
            <w:tcW w:w="3055" w:type="dxa"/>
            <w:vAlign w:val="center"/>
          </w:tcPr>
          <w:p w14:paraId="57B48D2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lang w:val="en-US" w:eastAsia="zh-CN"/>
              </w:rPr>
              <w:t>大肠埃希氏菌</w:t>
            </w:r>
          </w:p>
        </w:tc>
        <w:tc>
          <w:tcPr>
            <w:tcW w:w="3055" w:type="dxa"/>
            <w:vAlign w:val="center"/>
          </w:tcPr>
          <w:p w14:paraId="2B79330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lang w:val="en-US" w:eastAsia="zh-CN"/>
              </w:rPr>
            </w:pPr>
          </w:p>
        </w:tc>
      </w:tr>
      <w:tr w14:paraId="176187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847" w:type="dxa"/>
            <w:vMerge w:val="continue"/>
            <w:vAlign w:val="center"/>
          </w:tcPr>
          <w:p w14:paraId="2412AE1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420" w:firstLineChars="200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lang w:val="en-US" w:eastAsia="zh-CN"/>
              </w:rPr>
            </w:pPr>
          </w:p>
        </w:tc>
        <w:tc>
          <w:tcPr>
            <w:tcW w:w="1564" w:type="dxa"/>
            <w:vMerge w:val="continue"/>
            <w:vAlign w:val="center"/>
          </w:tcPr>
          <w:p w14:paraId="63DD926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420" w:firstLineChars="200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lang w:val="en-US" w:eastAsia="zh-CN"/>
              </w:rPr>
            </w:pPr>
          </w:p>
        </w:tc>
        <w:tc>
          <w:tcPr>
            <w:tcW w:w="3055" w:type="dxa"/>
            <w:vAlign w:val="center"/>
          </w:tcPr>
          <w:p w14:paraId="0586941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lang w:val="en-US" w:eastAsia="zh-CN"/>
              </w:rPr>
              <w:t>菌落总数</w:t>
            </w:r>
          </w:p>
        </w:tc>
        <w:tc>
          <w:tcPr>
            <w:tcW w:w="3055" w:type="dxa"/>
            <w:vAlign w:val="center"/>
          </w:tcPr>
          <w:p w14:paraId="089FDC6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lang w:val="en-US" w:eastAsia="zh-CN"/>
              </w:rPr>
            </w:pPr>
          </w:p>
        </w:tc>
      </w:tr>
      <w:tr w14:paraId="6FE7D4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847" w:type="dxa"/>
            <w:vMerge w:val="restart"/>
            <w:vAlign w:val="center"/>
          </w:tcPr>
          <w:p w14:paraId="2BD14BE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lang w:val="en-US" w:eastAsia="zh-CN"/>
              </w:rPr>
              <w:t>2</w:t>
            </w:r>
          </w:p>
        </w:tc>
        <w:tc>
          <w:tcPr>
            <w:tcW w:w="1564" w:type="dxa"/>
            <w:vMerge w:val="restart"/>
            <w:vAlign w:val="center"/>
          </w:tcPr>
          <w:p w14:paraId="2FA9585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2"/>
                <w:szCs w:val="22"/>
              </w:rPr>
              <w:t>毒理指标</w:t>
            </w:r>
          </w:p>
        </w:tc>
        <w:tc>
          <w:tcPr>
            <w:tcW w:w="3055" w:type="dxa"/>
            <w:vAlign w:val="center"/>
          </w:tcPr>
          <w:p w14:paraId="517BA595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2"/>
                <w:szCs w:val="22"/>
              </w:rPr>
              <w:t>砷（As）</w:t>
            </w:r>
          </w:p>
        </w:tc>
        <w:tc>
          <w:tcPr>
            <w:tcW w:w="3055" w:type="dxa"/>
            <w:vAlign w:val="center"/>
          </w:tcPr>
          <w:p w14:paraId="7E0084CE">
            <w:pPr>
              <w:widowControl/>
              <w:jc w:val="center"/>
              <w:rPr>
                <w:rFonts w:hint="eastAsia" w:ascii="仿宋" w:hAnsi="仿宋" w:eastAsia="仿宋" w:cs="仿宋"/>
                <w:kern w:val="0"/>
                <w:sz w:val="22"/>
                <w:szCs w:val="22"/>
              </w:rPr>
            </w:pPr>
          </w:p>
        </w:tc>
      </w:tr>
      <w:tr w14:paraId="78B8ED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847" w:type="dxa"/>
            <w:vMerge w:val="continue"/>
            <w:vAlign w:val="center"/>
          </w:tcPr>
          <w:p w14:paraId="06515E1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420" w:firstLineChars="200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lang w:val="en-US" w:eastAsia="zh-CN"/>
              </w:rPr>
            </w:pPr>
          </w:p>
        </w:tc>
        <w:tc>
          <w:tcPr>
            <w:tcW w:w="1564" w:type="dxa"/>
            <w:vMerge w:val="continue"/>
            <w:vAlign w:val="center"/>
          </w:tcPr>
          <w:p w14:paraId="697B8B1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420" w:firstLineChars="200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lang w:val="en-US" w:eastAsia="zh-CN"/>
              </w:rPr>
            </w:pPr>
          </w:p>
        </w:tc>
        <w:tc>
          <w:tcPr>
            <w:tcW w:w="3055" w:type="dxa"/>
            <w:vAlign w:val="center"/>
          </w:tcPr>
          <w:p w14:paraId="4AB3A412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2"/>
                <w:szCs w:val="22"/>
              </w:rPr>
              <w:t>镉（Cd）</w:t>
            </w:r>
          </w:p>
        </w:tc>
        <w:tc>
          <w:tcPr>
            <w:tcW w:w="3055" w:type="dxa"/>
            <w:vAlign w:val="center"/>
          </w:tcPr>
          <w:p w14:paraId="7885776C">
            <w:pPr>
              <w:widowControl/>
              <w:jc w:val="center"/>
              <w:rPr>
                <w:rFonts w:hint="eastAsia" w:ascii="仿宋" w:hAnsi="仿宋" w:eastAsia="仿宋" w:cs="仿宋"/>
                <w:kern w:val="0"/>
                <w:sz w:val="22"/>
                <w:szCs w:val="22"/>
              </w:rPr>
            </w:pPr>
          </w:p>
        </w:tc>
      </w:tr>
      <w:tr w14:paraId="6B04DC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847" w:type="dxa"/>
            <w:vMerge w:val="continue"/>
            <w:vAlign w:val="center"/>
          </w:tcPr>
          <w:p w14:paraId="0A52CE3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420" w:firstLineChars="200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lang w:val="en-US" w:eastAsia="zh-CN"/>
              </w:rPr>
            </w:pPr>
          </w:p>
        </w:tc>
        <w:tc>
          <w:tcPr>
            <w:tcW w:w="1564" w:type="dxa"/>
            <w:vMerge w:val="continue"/>
            <w:vAlign w:val="center"/>
          </w:tcPr>
          <w:p w14:paraId="0EC6304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420" w:firstLineChars="200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lang w:val="en-US" w:eastAsia="zh-CN"/>
              </w:rPr>
            </w:pPr>
          </w:p>
        </w:tc>
        <w:tc>
          <w:tcPr>
            <w:tcW w:w="3055" w:type="dxa"/>
            <w:vAlign w:val="center"/>
          </w:tcPr>
          <w:p w14:paraId="606E8881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2"/>
                <w:szCs w:val="22"/>
              </w:rPr>
              <w:t>铬（六价）</w:t>
            </w:r>
          </w:p>
        </w:tc>
        <w:tc>
          <w:tcPr>
            <w:tcW w:w="3055" w:type="dxa"/>
            <w:vAlign w:val="center"/>
          </w:tcPr>
          <w:p w14:paraId="4AACB457">
            <w:pPr>
              <w:widowControl/>
              <w:jc w:val="center"/>
              <w:rPr>
                <w:rFonts w:hint="eastAsia" w:ascii="仿宋" w:hAnsi="仿宋" w:eastAsia="仿宋" w:cs="仿宋"/>
                <w:kern w:val="0"/>
                <w:sz w:val="22"/>
                <w:szCs w:val="22"/>
              </w:rPr>
            </w:pPr>
          </w:p>
        </w:tc>
      </w:tr>
      <w:tr w14:paraId="3BA7C6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847" w:type="dxa"/>
            <w:vMerge w:val="continue"/>
            <w:vAlign w:val="center"/>
          </w:tcPr>
          <w:p w14:paraId="7098E40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420" w:firstLineChars="200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lang w:val="en-US" w:eastAsia="zh-CN"/>
              </w:rPr>
            </w:pPr>
          </w:p>
        </w:tc>
        <w:tc>
          <w:tcPr>
            <w:tcW w:w="1564" w:type="dxa"/>
            <w:vMerge w:val="continue"/>
            <w:vAlign w:val="center"/>
          </w:tcPr>
          <w:p w14:paraId="0513BB8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420" w:firstLineChars="200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lang w:val="en-US" w:eastAsia="zh-CN"/>
              </w:rPr>
            </w:pPr>
          </w:p>
        </w:tc>
        <w:tc>
          <w:tcPr>
            <w:tcW w:w="3055" w:type="dxa"/>
            <w:vAlign w:val="center"/>
          </w:tcPr>
          <w:p w14:paraId="13AAF093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2"/>
                <w:szCs w:val="22"/>
              </w:rPr>
              <w:t>铅（Pb）</w:t>
            </w:r>
          </w:p>
        </w:tc>
        <w:tc>
          <w:tcPr>
            <w:tcW w:w="3055" w:type="dxa"/>
            <w:vAlign w:val="center"/>
          </w:tcPr>
          <w:p w14:paraId="7F71DB79">
            <w:pPr>
              <w:widowControl/>
              <w:jc w:val="center"/>
              <w:rPr>
                <w:rFonts w:hint="eastAsia" w:ascii="仿宋" w:hAnsi="仿宋" w:eastAsia="仿宋" w:cs="仿宋"/>
                <w:kern w:val="0"/>
                <w:sz w:val="22"/>
                <w:szCs w:val="22"/>
              </w:rPr>
            </w:pPr>
          </w:p>
        </w:tc>
      </w:tr>
      <w:tr w14:paraId="3450F5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847" w:type="dxa"/>
            <w:vMerge w:val="continue"/>
            <w:vAlign w:val="center"/>
          </w:tcPr>
          <w:p w14:paraId="6763F2E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420" w:firstLineChars="200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lang w:val="en-US" w:eastAsia="zh-CN"/>
              </w:rPr>
            </w:pPr>
          </w:p>
        </w:tc>
        <w:tc>
          <w:tcPr>
            <w:tcW w:w="1564" w:type="dxa"/>
            <w:vMerge w:val="continue"/>
            <w:vAlign w:val="center"/>
          </w:tcPr>
          <w:p w14:paraId="2BE17AC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420" w:firstLineChars="200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lang w:val="en-US" w:eastAsia="zh-CN"/>
              </w:rPr>
            </w:pPr>
          </w:p>
        </w:tc>
        <w:tc>
          <w:tcPr>
            <w:tcW w:w="3055" w:type="dxa"/>
            <w:vAlign w:val="center"/>
          </w:tcPr>
          <w:p w14:paraId="10E0DC08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2"/>
                <w:szCs w:val="22"/>
              </w:rPr>
              <w:t>汞（Hg）</w:t>
            </w:r>
          </w:p>
        </w:tc>
        <w:tc>
          <w:tcPr>
            <w:tcW w:w="3055" w:type="dxa"/>
            <w:vAlign w:val="center"/>
          </w:tcPr>
          <w:p w14:paraId="0ABADF69">
            <w:pPr>
              <w:widowControl/>
              <w:jc w:val="center"/>
              <w:rPr>
                <w:rFonts w:hint="eastAsia" w:ascii="仿宋" w:hAnsi="仿宋" w:eastAsia="仿宋" w:cs="仿宋"/>
                <w:kern w:val="0"/>
                <w:sz w:val="22"/>
                <w:szCs w:val="22"/>
              </w:rPr>
            </w:pPr>
          </w:p>
        </w:tc>
      </w:tr>
      <w:tr w14:paraId="648022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847" w:type="dxa"/>
            <w:vMerge w:val="continue"/>
            <w:vAlign w:val="center"/>
          </w:tcPr>
          <w:p w14:paraId="2AA91C5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420" w:firstLineChars="200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lang w:val="en-US" w:eastAsia="zh-CN"/>
              </w:rPr>
            </w:pPr>
          </w:p>
        </w:tc>
        <w:tc>
          <w:tcPr>
            <w:tcW w:w="1564" w:type="dxa"/>
            <w:vMerge w:val="continue"/>
            <w:vAlign w:val="center"/>
          </w:tcPr>
          <w:p w14:paraId="6CD71A3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420" w:firstLineChars="200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lang w:val="en-US" w:eastAsia="zh-CN"/>
              </w:rPr>
            </w:pPr>
          </w:p>
        </w:tc>
        <w:tc>
          <w:tcPr>
            <w:tcW w:w="3055" w:type="dxa"/>
            <w:vAlign w:val="center"/>
          </w:tcPr>
          <w:p w14:paraId="7CFB748E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2"/>
                <w:szCs w:val="22"/>
              </w:rPr>
              <w:t>氰化物</w:t>
            </w:r>
          </w:p>
        </w:tc>
        <w:tc>
          <w:tcPr>
            <w:tcW w:w="3055" w:type="dxa"/>
            <w:vAlign w:val="center"/>
          </w:tcPr>
          <w:p w14:paraId="5196726C">
            <w:pPr>
              <w:widowControl/>
              <w:jc w:val="center"/>
              <w:rPr>
                <w:rFonts w:hint="eastAsia" w:ascii="仿宋" w:hAnsi="仿宋" w:eastAsia="仿宋" w:cs="仿宋"/>
                <w:kern w:val="0"/>
                <w:sz w:val="22"/>
                <w:szCs w:val="22"/>
              </w:rPr>
            </w:pPr>
          </w:p>
        </w:tc>
      </w:tr>
      <w:tr w14:paraId="73B827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847" w:type="dxa"/>
            <w:vMerge w:val="continue"/>
            <w:vAlign w:val="center"/>
          </w:tcPr>
          <w:p w14:paraId="6A4B7F8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420" w:firstLineChars="200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lang w:val="en-US" w:eastAsia="zh-CN"/>
              </w:rPr>
            </w:pPr>
          </w:p>
        </w:tc>
        <w:tc>
          <w:tcPr>
            <w:tcW w:w="1564" w:type="dxa"/>
            <w:vMerge w:val="continue"/>
            <w:vAlign w:val="center"/>
          </w:tcPr>
          <w:p w14:paraId="29A652E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420" w:firstLineChars="200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lang w:val="en-US" w:eastAsia="zh-CN"/>
              </w:rPr>
            </w:pPr>
          </w:p>
        </w:tc>
        <w:tc>
          <w:tcPr>
            <w:tcW w:w="3055" w:type="dxa"/>
            <w:vAlign w:val="center"/>
          </w:tcPr>
          <w:p w14:paraId="54F545C9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2"/>
                <w:szCs w:val="22"/>
              </w:rPr>
              <w:t>氟化物</w:t>
            </w:r>
          </w:p>
        </w:tc>
        <w:tc>
          <w:tcPr>
            <w:tcW w:w="3055" w:type="dxa"/>
            <w:vAlign w:val="center"/>
          </w:tcPr>
          <w:p w14:paraId="1AD76113">
            <w:pPr>
              <w:widowControl/>
              <w:jc w:val="center"/>
              <w:rPr>
                <w:rFonts w:hint="eastAsia" w:ascii="仿宋" w:hAnsi="仿宋" w:eastAsia="仿宋" w:cs="仿宋"/>
                <w:kern w:val="0"/>
                <w:sz w:val="22"/>
                <w:szCs w:val="22"/>
              </w:rPr>
            </w:pPr>
          </w:p>
        </w:tc>
      </w:tr>
      <w:tr w14:paraId="7E4BD8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847" w:type="dxa"/>
            <w:vMerge w:val="continue"/>
            <w:vAlign w:val="center"/>
          </w:tcPr>
          <w:p w14:paraId="1BF8973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420" w:firstLineChars="200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lang w:val="en-US" w:eastAsia="zh-CN"/>
              </w:rPr>
            </w:pPr>
          </w:p>
        </w:tc>
        <w:tc>
          <w:tcPr>
            <w:tcW w:w="1564" w:type="dxa"/>
            <w:vMerge w:val="continue"/>
            <w:vAlign w:val="center"/>
          </w:tcPr>
          <w:p w14:paraId="45896D8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420" w:firstLineChars="200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lang w:val="en-US" w:eastAsia="zh-CN"/>
              </w:rPr>
            </w:pPr>
          </w:p>
        </w:tc>
        <w:tc>
          <w:tcPr>
            <w:tcW w:w="3055" w:type="dxa"/>
            <w:vAlign w:val="center"/>
          </w:tcPr>
          <w:p w14:paraId="3CCDF415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2"/>
                <w:szCs w:val="22"/>
              </w:rPr>
              <w:t>硝酸盐（以N计）</w:t>
            </w:r>
          </w:p>
        </w:tc>
        <w:tc>
          <w:tcPr>
            <w:tcW w:w="3055" w:type="dxa"/>
            <w:vAlign w:val="center"/>
          </w:tcPr>
          <w:p w14:paraId="30827D18">
            <w:pPr>
              <w:widowControl/>
              <w:jc w:val="center"/>
              <w:rPr>
                <w:rFonts w:hint="eastAsia" w:ascii="仿宋" w:hAnsi="仿宋" w:eastAsia="仿宋" w:cs="仿宋"/>
                <w:kern w:val="0"/>
                <w:sz w:val="22"/>
                <w:szCs w:val="22"/>
              </w:rPr>
            </w:pPr>
          </w:p>
        </w:tc>
      </w:tr>
      <w:tr w14:paraId="31738F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847" w:type="dxa"/>
            <w:vMerge w:val="continue"/>
            <w:vAlign w:val="center"/>
          </w:tcPr>
          <w:p w14:paraId="70360DD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420" w:firstLineChars="200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lang w:val="en-US" w:eastAsia="zh-CN"/>
              </w:rPr>
            </w:pPr>
          </w:p>
        </w:tc>
        <w:tc>
          <w:tcPr>
            <w:tcW w:w="1564" w:type="dxa"/>
            <w:vMerge w:val="continue"/>
            <w:vAlign w:val="center"/>
          </w:tcPr>
          <w:p w14:paraId="192ED81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420" w:firstLineChars="200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lang w:val="en-US" w:eastAsia="zh-CN"/>
              </w:rPr>
            </w:pPr>
          </w:p>
        </w:tc>
        <w:tc>
          <w:tcPr>
            <w:tcW w:w="3055" w:type="dxa"/>
            <w:vAlign w:val="center"/>
          </w:tcPr>
          <w:p w14:paraId="076F109C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2"/>
                <w:szCs w:val="22"/>
              </w:rPr>
              <w:t>三氯甲烷</w:t>
            </w:r>
          </w:p>
        </w:tc>
        <w:tc>
          <w:tcPr>
            <w:tcW w:w="3055" w:type="dxa"/>
            <w:vAlign w:val="center"/>
          </w:tcPr>
          <w:p w14:paraId="398AA6FC">
            <w:pPr>
              <w:widowControl/>
              <w:jc w:val="center"/>
              <w:rPr>
                <w:rFonts w:hint="eastAsia" w:ascii="仿宋" w:hAnsi="仿宋" w:eastAsia="仿宋" w:cs="仿宋"/>
                <w:kern w:val="0"/>
                <w:sz w:val="22"/>
                <w:szCs w:val="22"/>
              </w:rPr>
            </w:pPr>
          </w:p>
        </w:tc>
      </w:tr>
      <w:tr w14:paraId="56DF5E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847" w:type="dxa"/>
            <w:vMerge w:val="continue"/>
            <w:vAlign w:val="center"/>
          </w:tcPr>
          <w:p w14:paraId="3D4A4E7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420" w:firstLineChars="200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lang w:val="en-US" w:eastAsia="zh-CN"/>
              </w:rPr>
            </w:pPr>
          </w:p>
        </w:tc>
        <w:tc>
          <w:tcPr>
            <w:tcW w:w="1564" w:type="dxa"/>
            <w:vMerge w:val="continue"/>
            <w:vAlign w:val="center"/>
          </w:tcPr>
          <w:p w14:paraId="333B884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420" w:firstLineChars="200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lang w:val="en-US" w:eastAsia="zh-CN"/>
              </w:rPr>
            </w:pPr>
          </w:p>
        </w:tc>
        <w:tc>
          <w:tcPr>
            <w:tcW w:w="3055" w:type="dxa"/>
            <w:vAlign w:val="center"/>
          </w:tcPr>
          <w:p w14:paraId="30CCCC59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2"/>
                <w:szCs w:val="22"/>
              </w:rPr>
              <w:t>一氯二溴甲烷</w:t>
            </w:r>
          </w:p>
        </w:tc>
        <w:tc>
          <w:tcPr>
            <w:tcW w:w="3055" w:type="dxa"/>
            <w:vAlign w:val="center"/>
          </w:tcPr>
          <w:p w14:paraId="6CD370B2">
            <w:pPr>
              <w:widowControl/>
              <w:jc w:val="center"/>
              <w:rPr>
                <w:rFonts w:hint="eastAsia" w:ascii="仿宋" w:hAnsi="仿宋" w:eastAsia="仿宋" w:cs="仿宋"/>
                <w:kern w:val="0"/>
                <w:sz w:val="22"/>
                <w:szCs w:val="22"/>
              </w:rPr>
            </w:pPr>
          </w:p>
        </w:tc>
      </w:tr>
      <w:tr w14:paraId="4CF146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847" w:type="dxa"/>
            <w:vMerge w:val="continue"/>
            <w:vAlign w:val="center"/>
          </w:tcPr>
          <w:p w14:paraId="4EFC708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420" w:firstLineChars="200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lang w:val="en-US" w:eastAsia="zh-CN"/>
              </w:rPr>
            </w:pPr>
          </w:p>
        </w:tc>
        <w:tc>
          <w:tcPr>
            <w:tcW w:w="1564" w:type="dxa"/>
            <w:vMerge w:val="continue"/>
            <w:vAlign w:val="center"/>
          </w:tcPr>
          <w:p w14:paraId="272E512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420" w:firstLineChars="200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lang w:val="en-US" w:eastAsia="zh-CN"/>
              </w:rPr>
            </w:pPr>
          </w:p>
        </w:tc>
        <w:tc>
          <w:tcPr>
            <w:tcW w:w="3055" w:type="dxa"/>
            <w:vAlign w:val="center"/>
          </w:tcPr>
          <w:p w14:paraId="2DC678FC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2"/>
                <w:szCs w:val="22"/>
              </w:rPr>
              <w:t>二氯一溴甲烷</w:t>
            </w:r>
          </w:p>
        </w:tc>
        <w:tc>
          <w:tcPr>
            <w:tcW w:w="3055" w:type="dxa"/>
            <w:vAlign w:val="center"/>
          </w:tcPr>
          <w:p w14:paraId="72BE359B">
            <w:pPr>
              <w:widowControl/>
              <w:jc w:val="center"/>
              <w:rPr>
                <w:rFonts w:hint="eastAsia" w:ascii="仿宋" w:hAnsi="仿宋" w:eastAsia="仿宋" w:cs="仿宋"/>
                <w:kern w:val="0"/>
                <w:sz w:val="22"/>
                <w:szCs w:val="22"/>
              </w:rPr>
            </w:pPr>
          </w:p>
        </w:tc>
      </w:tr>
      <w:tr w14:paraId="6ADD98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847" w:type="dxa"/>
            <w:vMerge w:val="continue"/>
            <w:vAlign w:val="center"/>
          </w:tcPr>
          <w:p w14:paraId="53F3D9F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420" w:firstLineChars="200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lang w:val="en-US" w:eastAsia="zh-CN"/>
              </w:rPr>
            </w:pPr>
          </w:p>
        </w:tc>
        <w:tc>
          <w:tcPr>
            <w:tcW w:w="1564" w:type="dxa"/>
            <w:vMerge w:val="continue"/>
            <w:vAlign w:val="center"/>
          </w:tcPr>
          <w:p w14:paraId="5B25D16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420" w:firstLineChars="200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lang w:val="en-US" w:eastAsia="zh-CN"/>
              </w:rPr>
            </w:pPr>
          </w:p>
        </w:tc>
        <w:tc>
          <w:tcPr>
            <w:tcW w:w="3055" w:type="dxa"/>
            <w:vAlign w:val="center"/>
          </w:tcPr>
          <w:p w14:paraId="3AC8644F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2"/>
                <w:szCs w:val="22"/>
              </w:rPr>
              <w:t>三溴甲烷</w:t>
            </w:r>
          </w:p>
        </w:tc>
        <w:tc>
          <w:tcPr>
            <w:tcW w:w="3055" w:type="dxa"/>
            <w:vAlign w:val="center"/>
          </w:tcPr>
          <w:p w14:paraId="148D38E3">
            <w:pPr>
              <w:widowControl/>
              <w:jc w:val="center"/>
              <w:rPr>
                <w:rFonts w:hint="eastAsia" w:ascii="仿宋" w:hAnsi="仿宋" w:eastAsia="仿宋" w:cs="仿宋"/>
                <w:kern w:val="0"/>
                <w:sz w:val="22"/>
                <w:szCs w:val="22"/>
              </w:rPr>
            </w:pPr>
          </w:p>
        </w:tc>
      </w:tr>
      <w:tr w14:paraId="3B26BD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847" w:type="dxa"/>
            <w:vMerge w:val="continue"/>
            <w:vAlign w:val="center"/>
          </w:tcPr>
          <w:p w14:paraId="250F9EF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420" w:firstLineChars="200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lang w:val="en-US" w:eastAsia="zh-CN"/>
              </w:rPr>
            </w:pPr>
          </w:p>
        </w:tc>
        <w:tc>
          <w:tcPr>
            <w:tcW w:w="1564" w:type="dxa"/>
            <w:vMerge w:val="continue"/>
            <w:vAlign w:val="center"/>
          </w:tcPr>
          <w:p w14:paraId="47D80AA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420" w:firstLineChars="200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lang w:val="en-US" w:eastAsia="zh-CN"/>
              </w:rPr>
            </w:pPr>
          </w:p>
        </w:tc>
        <w:tc>
          <w:tcPr>
            <w:tcW w:w="3055" w:type="dxa"/>
            <w:vAlign w:val="center"/>
          </w:tcPr>
          <w:p w14:paraId="2A1E9F2A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2"/>
                <w:szCs w:val="22"/>
              </w:rPr>
              <w:t>三卤甲烷</w:t>
            </w:r>
          </w:p>
        </w:tc>
        <w:tc>
          <w:tcPr>
            <w:tcW w:w="3055" w:type="dxa"/>
            <w:vAlign w:val="center"/>
          </w:tcPr>
          <w:p w14:paraId="0605FF60">
            <w:pPr>
              <w:widowControl/>
              <w:jc w:val="center"/>
              <w:rPr>
                <w:rFonts w:hint="eastAsia" w:ascii="仿宋" w:hAnsi="仿宋" w:eastAsia="仿宋" w:cs="仿宋"/>
                <w:kern w:val="0"/>
                <w:sz w:val="22"/>
                <w:szCs w:val="22"/>
              </w:rPr>
            </w:pPr>
          </w:p>
        </w:tc>
      </w:tr>
      <w:tr w14:paraId="0819EE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847" w:type="dxa"/>
            <w:vMerge w:val="continue"/>
            <w:vAlign w:val="center"/>
          </w:tcPr>
          <w:p w14:paraId="39528B2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420" w:firstLineChars="200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lang w:val="en-US" w:eastAsia="zh-CN"/>
              </w:rPr>
            </w:pPr>
          </w:p>
        </w:tc>
        <w:tc>
          <w:tcPr>
            <w:tcW w:w="1564" w:type="dxa"/>
            <w:vMerge w:val="continue"/>
            <w:vAlign w:val="center"/>
          </w:tcPr>
          <w:p w14:paraId="240F390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420" w:firstLineChars="200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lang w:val="en-US" w:eastAsia="zh-CN"/>
              </w:rPr>
            </w:pPr>
          </w:p>
        </w:tc>
        <w:tc>
          <w:tcPr>
            <w:tcW w:w="3055" w:type="dxa"/>
            <w:vAlign w:val="center"/>
          </w:tcPr>
          <w:p w14:paraId="342B36E8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2"/>
                <w:szCs w:val="22"/>
              </w:rPr>
              <w:t>二氯乙酸</w:t>
            </w:r>
          </w:p>
        </w:tc>
        <w:tc>
          <w:tcPr>
            <w:tcW w:w="3055" w:type="dxa"/>
            <w:vAlign w:val="center"/>
          </w:tcPr>
          <w:p w14:paraId="6D1DCA6D">
            <w:pPr>
              <w:widowControl/>
              <w:jc w:val="center"/>
              <w:rPr>
                <w:rFonts w:hint="eastAsia" w:ascii="仿宋" w:hAnsi="仿宋" w:eastAsia="仿宋" w:cs="仿宋"/>
                <w:kern w:val="0"/>
                <w:sz w:val="22"/>
                <w:szCs w:val="22"/>
              </w:rPr>
            </w:pPr>
          </w:p>
        </w:tc>
      </w:tr>
      <w:tr w14:paraId="4251EF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847" w:type="dxa"/>
            <w:vMerge w:val="continue"/>
            <w:vAlign w:val="center"/>
          </w:tcPr>
          <w:p w14:paraId="326DAAE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420" w:firstLineChars="200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lang w:val="en-US" w:eastAsia="zh-CN"/>
              </w:rPr>
            </w:pPr>
          </w:p>
        </w:tc>
        <w:tc>
          <w:tcPr>
            <w:tcW w:w="1564" w:type="dxa"/>
            <w:vMerge w:val="continue"/>
            <w:vAlign w:val="center"/>
          </w:tcPr>
          <w:p w14:paraId="5AB919C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420" w:firstLineChars="200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lang w:val="en-US" w:eastAsia="zh-CN"/>
              </w:rPr>
            </w:pPr>
          </w:p>
        </w:tc>
        <w:tc>
          <w:tcPr>
            <w:tcW w:w="3055" w:type="dxa"/>
            <w:vAlign w:val="center"/>
          </w:tcPr>
          <w:p w14:paraId="0338D032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2"/>
                <w:szCs w:val="22"/>
              </w:rPr>
              <w:t>三氯乙酸</w:t>
            </w:r>
          </w:p>
        </w:tc>
        <w:tc>
          <w:tcPr>
            <w:tcW w:w="3055" w:type="dxa"/>
            <w:vAlign w:val="center"/>
          </w:tcPr>
          <w:p w14:paraId="16C76AD0">
            <w:pPr>
              <w:widowControl/>
              <w:jc w:val="center"/>
              <w:rPr>
                <w:rFonts w:hint="eastAsia" w:ascii="仿宋" w:hAnsi="仿宋" w:eastAsia="仿宋" w:cs="仿宋"/>
                <w:kern w:val="0"/>
                <w:sz w:val="22"/>
                <w:szCs w:val="22"/>
              </w:rPr>
            </w:pPr>
          </w:p>
        </w:tc>
      </w:tr>
      <w:tr w14:paraId="527921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847" w:type="dxa"/>
            <w:vMerge w:val="continue"/>
            <w:vAlign w:val="center"/>
          </w:tcPr>
          <w:p w14:paraId="76D8F9D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420" w:firstLineChars="200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lang w:val="en-US" w:eastAsia="zh-CN"/>
              </w:rPr>
            </w:pPr>
          </w:p>
        </w:tc>
        <w:tc>
          <w:tcPr>
            <w:tcW w:w="1564" w:type="dxa"/>
            <w:vMerge w:val="continue"/>
            <w:vAlign w:val="center"/>
          </w:tcPr>
          <w:p w14:paraId="42F23F7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420" w:firstLineChars="200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lang w:val="en-US" w:eastAsia="zh-CN"/>
              </w:rPr>
            </w:pPr>
          </w:p>
        </w:tc>
        <w:tc>
          <w:tcPr>
            <w:tcW w:w="3055" w:type="dxa"/>
            <w:vAlign w:val="center"/>
          </w:tcPr>
          <w:p w14:paraId="1CB7237C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2"/>
                <w:szCs w:val="22"/>
              </w:rPr>
              <w:t>溴酸盐</w:t>
            </w:r>
          </w:p>
        </w:tc>
        <w:tc>
          <w:tcPr>
            <w:tcW w:w="3055" w:type="dxa"/>
            <w:vAlign w:val="center"/>
          </w:tcPr>
          <w:p w14:paraId="58CC9373">
            <w:pPr>
              <w:widowControl/>
              <w:jc w:val="center"/>
              <w:rPr>
                <w:rFonts w:hint="eastAsia" w:ascii="仿宋" w:hAnsi="仿宋" w:eastAsia="仿宋" w:cs="仿宋"/>
                <w:kern w:val="0"/>
                <w:sz w:val="22"/>
                <w:szCs w:val="22"/>
              </w:rPr>
            </w:pPr>
          </w:p>
        </w:tc>
      </w:tr>
      <w:tr w14:paraId="165816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847" w:type="dxa"/>
            <w:vMerge w:val="continue"/>
            <w:vAlign w:val="center"/>
          </w:tcPr>
          <w:p w14:paraId="36E9039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420" w:firstLineChars="200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lang w:val="en-US" w:eastAsia="zh-CN"/>
              </w:rPr>
            </w:pPr>
          </w:p>
        </w:tc>
        <w:tc>
          <w:tcPr>
            <w:tcW w:w="1564" w:type="dxa"/>
            <w:vMerge w:val="continue"/>
            <w:vAlign w:val="center"/>
          </w:tcPr>
          <w:p w14:paraId="6E4C4B2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420" w:firstLineChars="200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lang w:val="en-US" w:eastAsia="zh-CN"/>
              </w:rPr>
            </w:pPr>
          </w:p>
        </w:tc>
        <w:tc>
          <w:tcPr>
            <w:tcW w:w="3055" w:type="dxa"/>
            <w:vAlign w:val="center"/>
          </w:tcPr>
          <w:p w14:paraId="71206D54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2"/>
                <w:szCs w:val="22"/>
              </w:rPr>
              <w:t>亚氯酸盐</w:t>
            </w:r>
          </w:p>
        </w:tc>
        <w:tc>
          <w:tcPr>
            <w:tcW w:w="3055" w:type="dxa"/>
            <w:vAlign w:val="center"/>
          </w:tcPr>
          <w:p w14:paraId="5107D869">
            <w:pPr>
              <w:widowControl/>
              <w:jc w:val="center"/>
              <w:rPr>
                <w:rFonts w:hint="eastAsia" w:ascii="仿宋" w:hAnsi="仿宋" w:eastAsia="仿宋" w:cs="仿宋"/>
                <w:kern w:val="0"/>
                <w:sz w:val="22"/>
                <w:szCs w:val="22"/>
              </w:rPr>
            </w:pPr>
          </w:p>
        </w:tc>
      </w:tr>
      <w:tr w14:paraId="787CDC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847" w:type="dxa"/>
            <w:vMerge w:val="continue"/>
            <w:vAlign w:val="center"/>
          </w:tcPr>
          <w:p w14:paraId="7A2949B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420" w:firstLineChars="200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lang w:val="en-US" w:eastAsia="zh-CN"/>
              </w:rPr>
            </w:pPr>
          </w:p>
        </w:tc>
        <w:tc>
          <w:tcPr>
            <w:tcW w:w="1564" w:type="dxa"/>
            <w:vMerge w:val="continue"/>
            <w:vAlign w:val="center"/>
          </w:tcPr>
          <w:p w14:paraId="446851E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420" w:firstLineChars="200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lang w:val="en-US" w:eastAsia="zh-CN"/>
              </w:rPr>
            </w:pPr>
          </w:p>
        </w:tc>
        <w:tc>
          <w:tcPr>
            <w:tcW w:w="3055" w:type="dxa"/>
            <w:vAlign w:val="center"/>
          </w:tcPr>
          <w:p w14:paraId="46C2218A">
            <w:pPr>
              <w:widowControl/>
              <w:jc w:val="center"/>
              <w:rPr>
                <w:rFonts w:hint="eastAsia" w:ascii="仿宋" w:hAnsi="仿宋" w:eastAsia="仿宋" w:cs="仿宋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kern w:val="0"/>
                <w:sz w:val="22"/>
                <w:szCs w:val="22"/>
              </w:rPr>
              <w:t>氯酸盐</w:t>
            </w:r>
          </w:p>
        </w:tc>
        <w:tc>
          <w:tcPr>
            <w:tcW w:w="3055" w:type="dxa"/>
            <w:vAlign w:val="center"/>
          </w:tcPr>
          <w:p w14:paraId="464C02D9">
            <w:pPr>
              <w:widowControl/>
              <w:jc w:val="center"/>
              <w:rPr>
                <w:rFonts w:hint="eastAsia" w:ascii="仿宋" w:hAnsi="仿宋" w:eastAsia="仿宋" w:cs="仿宋"/>
                <w:kern w:val="0"/>
                <w:sz w:val="22"/>
                <w:szCs w:val="22"/>
              </w:rPr>
            </w:pPr>
          </w:p>
        </w:tc>
      </w:tr>
      <w:tr w14:paraId="35A303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847" w:type="dxa"/>
            <w:vMerge w:val="restart"/>
            <w:vAlign w:val="center"/>
          </w:tcPr>
          <w:p w14:paraId="518D28F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lang w:val="en-US" w:eastAsia="zh-CN"/>
              </w:rPr>
              <w:t>3</w:t>
            </w:r>
          </w:p>
        </w:tc>
        <w:tc>
          <w:tcPr>
            <w:tcW w:w="1564" w:type="dxa"/>
            <w:vMerge w:val="restart"/>
            <w:vAlign w:val="center"/>
          </w:tcPr>
          <w:p w14:paraId="7D0529D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2"/>
                <w:szCs w:val="22"/>
              </w:rPr>
              <w:t>感官性状和一般化学指标</w:t>
            </w:r>
          </w:p>
        </w:tc>
        <w:tc>
          <w:tcPr>
            <w:tcW w:w="3055" w:type="dxa"/>
            <w:vAlign w:val="center"/>
          </w:tcPr>
          <w:p w14:paraId="7AA766BE">
            <w:pPr>
              <w:widowControl/>
              <w:jc w:val="center"/>
              <w:rPr>
                <w:rFonts w:hint="eastAsia" w:ascii="仿宋" w:hAnsi="仿宋" w:eastAsia="仿宋" w:cs="仿宋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kern w:val="0"/>
                <w:sz w:val="22"/>
                <w:szCs w:val="22"/>
                <w:lang w:val="en-US" w:eastAsia="zh-CN"/>
              </w:rPr>
              <w:t>色度</w:t>
            </w:r>
          </w:p>
        </w:tc>
        <w:tc>
          <w:tcPr>
            <w:tcW w:w="3055" w:type="dxa"/>
            <w:vAlign w:val="center"/>
          </w:tcPr>
          <w:p w14:paraId="3FD9660A">
            <w:pPr>
              <w:widowControl/>
              <w:jc w:val="center"/>
              <w:rPr>
                <w:rFonts w:hint="eastAsia" w:ascii="仿宋" w:hAnsi="仿宋" w:eastAsia="仿宋" w:cs="仿宋"/>
                <w:kern w:val="0"/>
                <w:sz w:val="22"/>
                <w:szCs w:val="22"/>
                <w:lang w:val="en-US" w:eastAsia="zh-CN"/>
              </w:rPr>
            </w:pPr>
          </w:p>
        </w:tc>
      </w:tr>
      <w:tr w14:paraId="26EC75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847" w:type="dxa"/>
            <w:vMerge w:val="continue"/>
            <w:vAlign w:val="center"/>
          </w:tcPr>
          <w:p w14:paraId="0D4E819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420" w:firstLineChars="200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lang w:val="en-US" w:eastAsia="zh-CN"/>
              </w:rPr>
            </w:pPr>
          </w:p>
        </w:tc>
        <w:tc>
          <w:tcPr>
            <w:tcW w:w="1564" w:type="dxa"/>
            <w:vMerge w:val="continue"/>
            <w:vAlign w:val="center"/>
          </w:tcPr>
          <w:p w14:paraId="523291E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420" w:firstLineChars="200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lang w:val="en-US" w:eastAsia="zh-CN"/>
              </w:rPr>
            </w:pPr>
          </w:p>
        </w:tc>
        <w:tc>
          <w:tcPr>
            <w:tcW w:w="3055" w:type="dxa"/>
            <w:vAlign w:val="center"/>
          </w:tcPr>
          <w:p w14:paraId="31336C89">
            <w:pPr>
              <w:widowControl/>
              <w:jc w:val="center"/>
              <w:rPr>
                <w:rFonts w:hint="eastAsia" w:ascii="仿宋" w:hAnsi="仿宋" w:eastAsia="仿宋" w:cs="仿宋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kern w:val="0"/>
                <w:sz w:val="22"/>
                <w:szCs w:val="22"/>
              </w:rPr>
              <w:t>浑浊度</w:t>
            </w:r>
          </w:p>
        </w:tc>
        <w:tc>
          <w:tcPr>
            <w:tcW w:w="3055" w:type="dxa"/>
            <w:vAlign w:val="center"/>
          </w:tcPr>
          <w:p w14:paraId="57F2095A">
            <w:pPr>
              <w:widowControl/>
              <w:jc w:val="center"/>
              <w:rPr>
                <w:rFonts w:hint="eastAsia" w:ascii="仿宋" w:hAnsi="仿宋" w:eastAsia="仿宋" w:cs="仿宋"/>
                <w:kern w:val="0"/>
                <w:sz w:val="22"/>
                <w:szCs w:val="22"/>
              </w:rPr>
            </w:pPr>
          </w:p>
        </w:tc>
      </w:tr>
      <w:tr w14:paraId="6C5717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847" w:type="dxa"/>
            <w:vMerge w:val="continue"/>
            <w:vAlign w:val="center"/>
          </w:tcPr>
          <w:p w14:paraId="4AE0023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420" w:firstLineChars="200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lang w:val="en-US" w:eastAsia="zh-CN"/>
              </w:rPr>
            </w:pPr>
          </w:p>
        </w:tc>
        <w:tc>
          <w:tcPr>
            <w:tcW w:w="1564" w:type="dxa"/>
            <w:vMerge w:val="continue"/>
            <w:vAlign w:val="center"/>
          </w:tcPr>
          <w:p w14:paraId="46BBE22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420" w:firstLineChars="200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lang w:val="en-US" w:eastAsia="zh-CN"/>
              </w:rPr>
            </w:pPr>
          </w:p>
        </w:tc>
        <w:tc>
          <w:tcPr>
            <w:tcW w:w="3055" w:type="dxa"/>
            <w:vAlign w:val="center"/>
          </w:tcPr>
          <w:p w14:paraId="434F9C7B">
            <w:pPr>
              <w:widowControl/>
              <w:jc w:val="center"/>
              <w:rPr>
                <w:rFonts w:hint="eastAsia" w:ascii="仿宋" w:hAnsi="仿宋" w:eastAsia="仿宋" w:cs="仿宋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kern w:val="0"/>
                <w:sz w:val="22"/>
                <w:szCs w:val="22"/>
              </w:rPr>
              <w:t>臭和味</w:t>
            </w:r>
          </w:p>
        </w:tc>
        <w:tc>
          <w:tcPr>
            <w:tcW w:w="3055" w:type="dxa"/>
            <w:vAlign w:val="center"/>
          </w:tcPr>
          <w:p w14:paraId="1ABDA707">
            <w:pPr>
              <w:widowControl/>
              <w:jc w:val="center"/>
              <w:rPr>
                <w:rFonts w:hint="eastAsia" w:ascii="仿宋" w:hAnsi="仿宋" w:eastAsia="仿宋" w:cs="仿宋"/>
                <w:kern w:val="0"/>
                <w:sz w:val="22"/>
                <w:szCs w:val="22"/>
              </w:rPr>
            </w:pPr>
          </w:p>
        </w:tc>
      </w:tr>
      <w:tr w14:paraId="272B6E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847" w:type="dxa"/>
            <w:vMerge w:val="continue"/>
            <w:vAlign w:val="center"/>
          </w:tcPr>
          <w:p w14:paraId="531DC1B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420" w:firstLineChars="200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lang w:val="en-US" w:eastAsia="zh-CN"/>
              </w:rPr>
            </w:pPr>
          </w:p>
        </w:tc>
        <w:tc>
          <w:tcPr>
            <w:tcW w:w="1564" w:type="dxa"/>
            <w:vMerge w:val="continue"/>
            <w:vAlign w:val="center"/>
          </w:tcPr>
          <w:p w14:paraId="3A55021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420" w:firstLineChars="200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lang w:val="en-US" w:eastAsia="zh-CN"/>
              </w:rPr>
            </w:pPr>
          </w:p>
        </w:tc>
        <w:tc>
          <w:tcPr>
            <w:tcW w:w="3055" w:type="dxa"/>
            <w:vAlign w:val="center"/>
          </w:tcPr>
          <w:p w14:paraId="5F379172">
            <w:pPr>
              <w:widowControl/>
              <w:jc w:val="center"/>
              <w:rPr>
                <w:rFonts w:hint="eastAsia" w:ascii="仿宋" w:hAnsi="仿宋" w:eastAsia="仿宋" w:cs="仿宋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kern w:val="0"/>
                <w:sz w:val="22"/>
                <w:szCs w:val="22"/>
              </w:rPr>
              <w:t>肉眼可见物</w:t>
            </w:r>
          </w:p>
        </w:tc>
        <w:tc>
          <w:tcPr>
            <w:tcW w:w="3055" w:type="dxa"/>
            <w:vAlign w:val="center"/>
          </w:tcPr>
          <w:p w14:paraId="7EC141F8">
            <w:pPr>
              <w:widowControl/>
              <w:jc w:val="center"/>
              <w:rPr>
                <w:rFonts w:hint="eastAsia" w:ascii="仿宋" w:hAnsi="仿宋" w:eastAsia="仿宋" w:cs="仿宋"/>
                <w:kern w:val="0"/>
                <w:sz w:val="22"/>
                <w:szCs w:val="22"/>
              </w:rPr>
            </w:pPr>
          </w:p>
        </w:tc>
      </w:tr>
      <w:tr w14:paraId="7130A5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847" w:type="dxa"/>
            <w:vMerge w:val="continue"/>
            <w:vAlign w:val="center"/>
          </w:tcPr>
          <w:p w14:paraId="479FA64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420" w:firstLineChars="200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lang w:val="en-US" w:eastAsia="zh-CN"/>
              </w:rPr>
            </w:pPr>
          </w:p>
        </w:tc>
        <w:tc>
          <w:tcPr>
            <w:tcW w:w="1564" w:type="dxa"/>
            <w:vMerge w:val="continue"/>
            <w:vAlign w:val="center"/>
          </w:tcPr>
          <w:p w14:paraId="4705A99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420" w:firstLineChars="200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lang w:val="en-US" w:eastAsia="zh-CN"/>
              </w:rPr>
            </w:pPr>
          </w:p>
        </w:tc>
        <w:tc>
          <w:tcPr>
            <w:tcW w:w="3055" w:type="dxa"/>
            <w:vAlign w:val="center"/>
          </w:tcPr>
          <w:p w14:paraId="74A61F79">
            <w:pPr>
              <w:widowControl/>
              <w:jc w:val="center"/>
              <w:rPr>
                <w:rFonts w:hint="eastAsia" w:ascii="仿宋" w:hAnsi="仿宋" w:eastAsia="仿宋" w:cs="仿宋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kern w:val="0"/>
                <w:sz w:val="22"/>
                <w:szCs w:val="22"/>
              </w:rPr>
              <w:t>pH值</w:t>
            </w:r>
          </w:p>
        </w:tc>
        <w:tc>
          <w:tcPr>
            <w:tcW w:w="3055" w:type="dxa"/>
            <w:vAlign w:val="center"/>
          </w:tcPr>
          <w:p w14:paraId="2A15479D">
            <w:pPr>
              <w:widowControl/>
              <w:jc w:val="center"/>
              <w:rPr>
                <w:rFonts w:hint="eastAsia" w:ascii="仿宋" w:hAnsi="仿宋" w:eastAsia="仿宋" w:cs="仿宋"/>
                <w:kern w:val="0"/>
                <w:sz w:val="22"/>
                <w:szCs w:val="22"/>
              </w:rPr>
            </w:pPr>
          </w:p>
        </w:tc>
      </w:tr>
      <w:tr w14:paraId="2EF1B5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847" w:type="dxa"/>
            <w:vMerge w:val="continue"/>
            <w:vAlign w:val="center"/>
          </w:tcPr>
          <w:p w14:paraId="6D911B5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420" w:firstLineChars="200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lang w:val="en-US" w:eastAsia="zh-CN"/>
              </w:rPr>
            </w:pPr>
          </w:p>
        </w:tc>
        <w:tc>
          <w:tcPr>
            <w:tcW w:w="1564" w:type="dxa"/>
            <w:vMerge w:val="continue"/>
            <w:vAlign w:val="center"/>
          </w:tcPr>
          <w:p w14:paraId="102F5C3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420" w:firstLineChars="200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lang w:val="en-US" w:eastAsia="zh-CN"/>
              </w:rPr>
            </w:pPr>
          </w:p>
        </w:tc>
        <w:tc>
          <w:tcPr>
            <w:tcW w:w="3055" w:type="dxa"/>
            <w:vAlign w:val="center"/>
          </w:tcPr>
          <w:p w14:paraId="17580D54">
            <w:pPr>
              <w:widowControl/>
              <w:jc w:val="center"/>
              <w:rPr>
                <w:rFonts w:hint="eastAsia" w:ascii="仿宋" w:hAnsi="仿宋" w:eastAsia="仿宋" w:cs="仿宋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kern w:val="0"/>
                <w:sz w:val="22"/>
                <w:szCs w:val="22"/>
              </w:rPr>
              <w:t>铝（Al）</w:t>
            </w:r>
          </w:p>
        </w:tc>
        <w:tc>
          <w:tcPr>
            <w:tcW w:w="3055" w:type="dxa"/>
            <w:vAlign w:val="center"/>
          </w:tcPr>
          <w:p w14:paraId="4EFA312E">
            <w:pPr>
              <w:widowControl/>
              <w:jc w:val="center"/>
              <w:rPr>
                <w:rFonts w:hint="eastAsia" w:ascii="仿宋" w:hAnsi="仿宋" w:eastAsia="仿宋" w:cs="仿宋"/>
                <w:kern w:val="0"/>
                <w:sz w:val="22"/>
                <w:szCs w:val="22"/>
              </w:rPr>
            </w:pPr>
          </w:p>
        </w:tc>
      </w:tr>
      <w:tr w14:paraId="1E2498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847" w:type="dxa"/>
            <w:vMerge w:val="continue"/>
            <w:vAlign w:val="center"/>
          </w:tcPr>
          <w:p w14:paraId="32F6B35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420" w:firstLineChars="200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lang w:val="en-US" w:eastAsia="zh-CN"/>
              </w:rPr>
            </w:pPr>
          </w:p>
        </w:tc>
        <w:tc>
          <w:tcPr>
            <w:tcW w:w="1564" w:type="dxa"/>
            <w:vMerge w:val="continue"/>
            <w:vAlign w:val="center"/>
          </w:tcPr>
          <w:p w14:paraId="144A718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420" w:firstLineChars="200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lang w:val="en-US" w:eastAsia="zh-CN"/>
              </w:rPr>
            </w:pPr>
          </w:p>
        </w:tc>
        <w:tc>
          <w:tcPr>
            <w:tcW w:w="3055" w:type="dxa"/>
            <w:vAlign w:val="center"/>
          </w:tcPr>
          <w:p w14:paraId="6E4297B8">
            <w:pPr>
              <w:widowControl/>
              <w:jc w:val="center"/>
              <w:rPr>
                <w:rFonts w:hint="eastAsia" w:ascii="仿宋" w:hAnsi="仿宋" w:eastAsia="仿宋" w:cs="仿宋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kern w:val="0"/>
                <w:sz w:val="22"/>
                <w:szCs w:val="22"/>
              </w:rPr>
              <w:t>铁（Fe）</w:t>
            </w:r>
          </w:p>
        </w:tc>
        <w:tc>
          <w:tcPr>
            <w:tcW w:w="3055" w:type="dxa"/>
            <w:vAlign w:val="center"/>
          </w:tcPr>
          <w:p w14:paraId="63EC375B">
            <w:pPr>
              <w:widowControl/>
              <w:jc w:val="center"/>
              <w:rPr>
                <w:rFonts w:hint="eastAsia" w:ascii="仿宋" w:hAnsi="仿宋" w:eastAsia="仿宋" w:cs="仿宋"/>
                <w:kern w:val="0"/>
                <w:sz w:val="22"/>
                <w:szCs w:val="22"/>
              </w:rPr>
            </w:pPr>
          </w:p>
        </w:tc>
      </w:tr>
      <w:tr w14:paraId="472CCC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847" w:type="dxa"/>
            <w:vMerge w:val="continue"/>
            <w:vAlign w:val="center"/>
          </w:tcPr>
          <w:p w14:paraId="710892D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420" w:firstLineChars="200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lang w:val="en-US" w:eastAsia="zh-CN"/>
              </w:rPr>
            </w:pPr>
          </w:p>
        </w:tc>
        <w:tc>
          <w:tcPr>
            <w:tcW w:w="1564" w:type="dxa"/>
            <w:vMerge w:val="continue"/>
            <w:vAlign w:val="center"/>
          </w:tcPr>
          <w:p w14:paraId="08CF92C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420" w:firstLineChars="200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lang w:val="en-US" w:eastAsia="zh-CN"/>
              </w:rPr>
            </w:pPr>
          </w:p>
        </w:tc>
        <w:tc>
          <w:tcPr>
            <w:tcW w:w="3055" w:type="dxa"/>
            <w:vAlign w:val="center"/>
          </w:tcPr>
          <w:p w14:paraId="51AC521E">
            <w:pPr>
              <w:widowControl/>
              <w:jc w:val="center"/>
              <w:rPr>
                <w:rFonts w:hint="eastAsia" w:ascii="仿宋" w:hAnsi="仿宋" w:eastAsia="仿宋" w:cs="仿宋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kern w:val="0"/>
                <w:sz w:val="22"/>
                <w:szCs w:val="22"/>
              </w:rPr>
              <w:t>锰（Mn）</w:t>
            </w:r>
          </w:p>
        </w:tc>
        <w:tc>
          <w:tcPr>
            <w:tcW w:w="3055" w:type="dxa"/>
            <w:vAlign w:val="center"/>
          </w:tcPr>
          <w:p w14:paraId="300650FF">
            <w:pPr>
              <w:widowControl/>
              <w:jc w:val="center"/>
              <w:rPr>
                <w:rFonts w:hint="eastAsia" w:ascii="仿宋" w:hAnsi="仿宋" w:eastAsia="仿宋" w:cs="仿宋"/>
                <w:kern w:val="0"/>
                <w:sz w:val="22"/>
                <w:szCs w:val="22"/>
              </w:rPr>
            </w:pPr>
          </w:p>
        </w:tc>
      </w:tr>
      <w:tr w14:paraId="7BC26D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847" w:type="dxa"/>
            <w:vMerge w:val="continue"/>
            <w:vAlign w:val="center"/>
          </w:tcPr>
          <w:p w14:paraId="68E2392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420" w:firstLineChars="200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lang w:val="en-US" w:eastAsia="zh-CN"/>
              </w:rPr>
            </w:pPr>
          </w:p>
        </w:tc>
        <w:tc>
          <w:tcPr>
            <w:tcW w:w="1564" w:type="dxa"/>
            <w:vMerge w:val="continue"/>
            <w:vAlign w:val="center"/>
          </w:tcPr>
          <w:p w14:paraId="7F072E4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420" w:firstLineChars="200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lang w:val="en-US" w:eastAsia="zh-CN"/>
              </w:rPr>
            </w:pPr>
          </w:p>
        </w:tc>
        <w:tc>
          <w:tcPr>
            <w:tcW w:w="3055" w:type="dxa"/>
            <w:vAlign w:val="center"/>
          </w:tcPr>
          <w:p w14:paraId="196B0033">
            <w:pPr>
              <w:widowControl/>
              <w:jc w:val="center"/>
              <w:rPr>
                <w:rFonts w:hint="eastAsia" w:ascii="仿宋" w:hAnsi="仿宋" w:eastAsia="仿宋" w:cs="仿宋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kern w:val="0"/>
                <w:sz w:val="22"/>
                <w:szCs w:val="22"/>
              </w:rPr>
              <w:t>铜（Cu）</w:t>
            </w:r>
          </w:p>
        </w:tc>
        <w:tc>
          <w:tcPr>
            <w:tcW w:w="3055" w:type="dxa"/>
            <w:vAlign w:val="center"/>
          </w:tcPr>
          <w:p w14:paraId="7F4D765D">
            <w:pPr>
              <w:widowControl/>
              <w:jc w:val="center"/>
              <w:rPr>
                <w:rFonts w:hint="eastAsia" w:ascii="仿宋" w:hAnsi="仿宋" w:eastAsia="仿宋" w:cs="仿宋"/>
                <w:kern w:val="0"/>
                <w:sz w:val="22"/>
                <w:szCs w:val="22"/>
              </w:rPr>
            </w:pPr>
          </w:p>
        </w:tc>
      </w:tr>
      <w:tr w14:paraId="4D588D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847" w:type="dxa"/>
            <w:vMerge w:val="continue"/>
            <w:vAlign w:val="center"/>
          </w:tcPr>
          <w:p w14:paraId="50A1D27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420" w:firstLineChars="200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lang w:val="en-US" w:eastAsia="zh-CN"/>
              </w:rPr>
            </w:pPr>
          </w:p>
        </w:tc>
        <w:tc>
          <w:tcPr>
            <w:tcW w:w="1564" w:type="dxa"/>
            <w:vMerge w:val="continue"/>
            <w:vAlign w:val="center"/>
          </w:tcPr>
          <w:p w14:paraId="20700F1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420" w:firstLineChars="200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lang w:val="en-US" w:eastAsia="zh-CN"/>
              </w:rPr>
            </w:pPr>
          </w:p>
        </w:tc>
        <w:tc>
          <w:tcPr>
            <w:tcW w:w="3055" w:type="dxa"/>
            <w:vAlign w:val="center"/>
          </w:tcPr>
          <w:p w14:paraId="5F3B25B3">
            <w:pPr>
              <w:widowControl/>
              <w:jc w:val="center"/>
              <w:rPr>
                <w:rFonts w:hint="eastAsia" w:ascii="仿宋" w:hAnsi="仿宋" w:eastAsia="仿宋" w:cs="仿宋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kern w:val="0"/>
                <w:sz w:val="22"/>
                <w:szCs w:val="22"/>
              </w:rPr>
              <w:t>锌（Zn）</w:t>
            </w:r>
          </w:p>
        </w:tc>
        <w:tc>
          <w:tcPr>
            <w:tcW w:w="3055" w:type="dxa"/>
            <w:vAlign w:val="center"/>
          </w:tcPr>
          <w:p w14:paraId="57910C2A">
            <w:pPr>
              <w:widowControl/>
              <w:jc w:val="center"/>
              <w:rPr>
                <w:rFonts w:hint="eastAsia" w:ascii="仿宋" w:hAnsi="仿宋" w:eastAsia="仿宋" w:cs="仿宋"/>
                <w:kern w:val="0"/>
                <w:sz w:val="22"/>
                <w:szCs w:val="22"/>
              </w:rPr>
            </w:pPr>
          </w:p>
        </w:tc>
      </w:tr>
      <w:tr w14:paraId="34EF5C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847" w:type="dxa"/>
            <w:vMerge w:val="continue"/>
            <w:vAlign w:val="center"/>
          </w:tcPr>
          <w:p w14:paraId="01C2635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420" w:firstLineChars="200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lang w:val="en-US" w:eastAsia="zh-CN"/>
              </w:rPr>
            </w:pPr>
          </w:p>
        </w:tc>
        <w:tc>
          <w:tcPr>
            <w:tcW w:w="1564" w:type="dxa"/>
            <w:vMerge w:val="continue"/>
            <w:vAlign w:val="center"/>
          </w:tcPr>
          <w:p w14:paraId="649C36F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420" w:firstLineChars="200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lang w:val="en-US" w:eastAsia="zh-CN"/>
              </w:rPr>
            </w:pPr>
          </w:p>
        </w:tc>
        <w:tc>
          <w:tcPr>
            <w:tcW w:w="3055" w:type="dxa"/>
            <w:vAlign w:val="center"/>
          </w:tcPr>
          <w:p w14:paraId="687DAED8">
            <w:pPr>
              <w:widowControl/>
              <w:jc w:val="center"/>
              <w:rPr>
                <w:rFonts w:hint="eastAsia" w:ascii="仿宋" w:hAnsi="仿宋" w:eastAsia="仿宋" w:cs="仿宋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kern w:val="0"/>
                <w:sz w:val="22"/>
                <w:szCs w:val="22"/>
              </w:rPr>
              <w:t>氯化物</w:t>
            </w:r>
          </w:p>
        </w:tc>
        <w:tc>
          <w:tcPr>
            <w:tcW w:w="3055" w:type="dxa"/>
            <w:vAlign w:val="center"/>
          </w:tcPr>
          <w:p w14:paraId="39F07418">
            <w:pPr>
              <w:widowControl/>
              <w:jc w:val="center"/>
              <w:rPr>
                <w:rFonts w:hint="eastAsia" w:ascii="仿宋" w:hAnsi="仿宋" w:eastAsia="仿宋" w:cs="仿宋"/>
                <w:kern w:val="0"/>
                <w:sz w:val="22"/>
                <w:szCs w:val="22"/>
              </w:rPr>
            </w:pPr>
          </w:p>
        </w:tc>
      </w:tr>
      <w:tr w14:paraId="58C3C6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847" w:type="dxa"/>
            <w:vMerge w:val="continue"/>
            <w:vAlign w:val="center"/>
          </w:tcPr>
          <w:p w14:paraId="5298595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420" w:firstLineChars="200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lang w:val="en-US" w:eastAsia="zh-CN"/>
              </w:rPr>
            </w:pPr>
          </w:p>
        </w:tc>
        <w:tc>
          <w:tcPr>
            <w:tcW w:w="1564" w:type="dxa"/>
            <w:vMerge w:val="continue"/>
            <w:vAlign w:val="center"/>
          </w:tcPr>
          <w:p w14:paraId="498079A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420" w:firstLineChars="200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lang w:val="en-US" w:eastAsia="zh-CN"/>
              </w:rPr>
            </w:pPr>
          </w:p>
        </w:tc>
        <w:tc>
          <w:tcPr>
            <w:tcW w:w="3055" w:type="dxa"/>
            <w:vAlign w:val="center"/>
          </w:tcPr>
          <w:p w14:paraId="21320DE3">
            <w:pPr>
              <w:widowControl/>
              <w:jc w:val="center"/>
              <w:rPr>
                <w:rFonts w:hint="eastAsia" w:ascii="仿宋" w:hAnsi="仿宋" w:eastAsia="仿宋" w:cs="仿宋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kern w:val="0"/>
                <w:sz w:val="22"/>
                <w:szCs w:val="22"/>
              </w:rPr>
              <w:t>硫酸盐</w:t>
            </w:r>
          </w:p>
        </w:tc>
        <w:tc>
          <w:tcPr>
            <w:tcW w:w="3055" w:type="dxa"/>
            <w:vAlign w:val="center"/>
          </w:tcPr>
          <w:p w14:paraId="024C3A8E">
            <w:pPr>
              <w:widowControl/>
              <w:jc w:val="center"/>
              <w:rPr>
                <w:rFonts w:hint="eastAsia" w:ascii="仿宋" w:hAnsi="仿宋" w:eastAsia="仿宋" w:cs="仿宋"/>
                <w:kern w:val="0"/>
                <w:sz w:val="22"/>
                <w:szCs w:val="22"/>
              </w:rPr>
            </w:pPr>
          </w:p>
        </w:tc>
      </w:tr>
      <w:tr w14:paraId="5FBC10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847" w:type="dxa"/>
            <w:vMerge w:val="continue"/>
            <w:vAlign w:val="center"/>
          </w:tcPr>
          <w:p w14:paraId="2963BBE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420" w:firstLineChars="200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lang w:val="en-US" w:eastAsia="zh-CN"/>
              </w:rPr>
            </w:pPr>
          </w:p>
        </w:tc>
        <w:tc>
          <w:tcPr>
            <w:tcW w:w="1564" w:type="dxa"/>
            <w:vMerge w:val="continue"/>
            <w:vAlign w:val="center"/>
          </w:tcPr>
          <w:p w14:paraId="6A49F8D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420" w:firstLineChars="200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lang w:val="en-US" w:eastAsia="zh-CN"/>
              </w:rPr>
            </w:pPr>
          </w:p>
        </w:tc>
        <w:tc>
          <w:tcPr>
            <w:tcW w:w="3055" w:type="dxa"/>
            <w:vAlign w:val="center"/>
          </w:tcPr>
          <w:p w14:paraId="7DAB9A8A">
            <w:pPr>
              <w:widowControl/>
              <w:jc w:val="center"/>
              <w:rPr>
                <w:rFonts w:hint="eastAsia" w:ascii="仿宋" w:hAnsi="仿宋" w:eastAsia="仿宋" w:cs="仿宋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kern w:val="0"/>
                <w:sz w:val="22"/>
                <w:szCs w:val="22"/>
              </w:rPr>
              <w:t>溶解性总固体</w:t>
            </w:r>
          </w:p>
        </w:tc>
        <w:tc>
          <w:tcPr>
            <w:tcW w:w="3055" w:type="dxa"/>
            <w:vAlign w:val="center"/>
          </w:tcPr>
          <w:p w14:paraId="1FFD9A14">
            <w:pPr>
              <w:widowControl/>
              <w:jc w:val="center"/>
              <w:rPr>
                <w:rFonts w:hint="eastAsia" w:ascii="仿宋" w:hAnsi="仿宋" w:eastAsia="仿宋" w:cs="仿宋"/>
                <w:kern w:val="0"/>
                <w:sz w:val="22"/>
                <w:szCs w:val="22"/>
              </w:rPr>
            </w:pPr>
          </w:p>
        </w:tc>
      </w:tr>
      <w:tr w14:paraId="7D9F33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847" w:type="dxa"/>
            <w:vMerge w:val="continue"/>
            <w:vAlign w:val="center"/>
          </w:tcPr>
          <w:p w14:paraId="7B6F46A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420" w:firstLineChars="200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lang w:val="en-US" w:eastAsia="zh-CN"/>
              </w:rPr>
            </w:pPr>
          </w:p>
        </w:tc>
        <w:tc>
          <w:tcPr>
            <w:tcW w:w="1564" w:type="dxa"/>
            <w:vMerge w:val="continue"/>
            <w:vAlign w:val="center"/>
          </w:tcPr>
          <w:p w14:paraId="1FBF9F8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420" w:firstLineChars="200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lang w:val="en-US" w:eastAsia="zh-CN"/>
              </w:rPr>
            </w:pPr>
          </w:p>
        </w:tc>
        <w:tc>
          <w:tcPr>
            <w:tcW w:w="3055" w:type="dxa"/>
            <w:vAlign w:val="center"/>
          </w:tcPr>
          <w:p w14:paraId="2C5E5CEE">
            <w:pPr>
              <w:widowControl/>
              <w:jc w:val="center"/>
              <w:rPr>
                <w:rFonts w:hint="eastAsia" w:ascii="仿宋" w:hAnsi="仿宋" w:eastAsia="仿宋" w:cs="仿宋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kern w:val="0"/>
                <w:sz w:val="22"/>
                <w:szCs w:val="22"/>
              </w:rPr>
              <w:t>总硬度</w:t>
            </w:r>
          </w:p>
        </w:tc>
        <w:tc>
          <w:tcPr>
            <w:tcW w:w="3055" w:type="dxa"/>
            <w:vAlign w:val="center"/>
          </w:tcPr>
          <w:p w14:paraId="7272A090">
            <w:pPr>
              <w:widowControl/>
              <w:jc w:val="center"/>
              <w:rPr>
                <w:rFonts w:hint="eastAsia" w:ascii="仿宋" w:hAnsi="仿宋" w:eastAsia="仿宋" w:cs="仿宋"/>
                <w:kern w:val="0"/>
                <w:sz w:val="22"/>
                <w:szCs w:val="22"/>
              </w:rPr>
            </w:pPr>
          </w:p>
        </w:tc>
      </w:tr>
      <w:tr w14:paraId="0B1971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847" w:type="dxa"/>
            <w:vMerge w:val="continue"/>
            <w:vAlign w:val="center"/>
          </w:tcPr>
          <w:p w14:paraId="080CB79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420" w:firstLineChars="200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lang w:val="en-US" w:eastAsia="zh-CN"/>
              </w:rPr>
            </w:pPr>
          </w:p>
        </w:tc>
        <w:tc>
          <w:tcPr>
            <w:tcW w:w="1564" w:type="dxa"/>
            <w:vMerge w:val="continue"/>
            <w:vAlign w:val="center"/>
          </w:tcPr>
          <w:p w14:paraId="37404C7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420" w:firstLineChars="200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lang w:val="en-US" w:eastAsia="zh-CN"/>
              </w:rPr>
            </w:pPr>
          </w:p>
        </w:tc>
        <w:tc>
          <w:tcPr>
            <w:tcW w:w="3055" w:type="dxa"/>
            <w:vAlign w:val="center"/>
          </w:tcPr>
          <w:p w14:paraId="6C79917A">
            <w:pPr>
              <w:widowControl/>
              <w:jc w:val="center"/>
              <w:rPr>
                <w:rFonts w:hint="eastAsia" w:ascii="仿宋" w:hAnsi="仿宋" w:eastAsia="仿宋" w:cs="仿宋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kern w:val="0"/>
                <w:sz w:val="22"/>
                <w:szCs w:val="22"/>
              </w:rPr>
              <w:t>高锰酸盐指数</w:t>
            </w:r>
          </w:p>
        </w:tc>
        <w:tc>
          <w:tcPr>
            <w:tcW w:w="3055" w:type="dxa"/>
            <w:vAlign w:val="center"/>
          </w:tcPr>
          <w:p w14:paraId="0976237A">
            <w:pPr>
              <w:widowControl/>
              <w:jc w:val="center"/>
              <w:rPr>
                <w:rFonts w:hint="eastAsia" w:ascii="仿宋" w:hAnsi="仿宋" w:eastAsia="仿宋" w:cs="仿宋"/>
                <w:kern w:val="0"/>
                <w:sz w:val="22"/>
                <w:szCs w:val="22"/>
              </w:rPr>
            </w:pPr>
          </w:p>
        </w:tc>
      </w:tr>
      <w:tr w14:paraId="56DBBD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847" w:type="dxa"/>
            <w:vMerge w:val="continue"/>
            <w:vAlign w:val="center"/>
          </w:tcPr>
          <w:p w14:paraId="772BAFE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420" w:firstLineChars="200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lang w:val="en-US" w:eastAsia="zh-CN"/>
              </w:rPr>
            </w:pPr>
          </w:p>
        </w:tc>
        <w:tc>
          <w:tcPr>
            <w:tcW w:w="1564" w:type="dxa"/>
            <w:vMerge w:val="continue"/>
            <w:vAlign w:val="center"/>
          </w:tcPr>
          <w:p w14:paraId="0171CC5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420" w:firstLineChars="200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lang w:val="en-US" w:eastAsia="zh-CN"/>
              </w:rPr>
            </w:pPr>
          </w:p>
        </w:tc>
        <w:tc>
          <w:tcPr>
            <w:tcW w:w="3055" w:type="dxa"/>
            <w:vAlign w:val="center"/>
          </w:tcPr>
          <w:p w14:paraId="1AEB42F9">
            <w:pPr>
              <w:widowControl/>
              <w:jc w:val="center"/>
              <w:rPr>
                <w:rFonts w:hint="eastAsia" w:ascii="仿宋" w:hAnsi="仿宋" w:eastAsia="仿宋" w:cs="仿宋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kern w:val="0"/>
                <w:sz w:val="22"/>
                <w:szCs w:val="22"/>
              </w:rPr>
              <w:t>氨</w:t>
            </w:r>
          </w:p>
        </w:tc>
        <w:tc>
          <w:tcPr>
            <w:tcW w:w="3055" w:type="dxa"/>
            <w:vAlign w:val="center"/>
          </w:tcPr>
          <w:p w14:paraId="3DE01BB3">
            <w:pPr>
              <w:widowControl/>
              <w:jc w:val="center"/>
              <w:rPr>
                <w:rFonts w:hint="eastAsia" w:ascii="仿宋" w:hAnsi="仿宋" w:eastAsia="仿宋" w:cs="仿宋"/>
                <w:kern w:val="0"/>
                <w:sz w:val="22"/>
                <w:szCs w:val="22"/>
              </w:rPr>
            </w:pPr>
          </w:p>
        </w:tc>
      </w:tr>
      <w:tr w14:paraId="02BC61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847" w:type="dxa"/>
            <w:vMerge w:val="restart"/>
            <w:vAlign w:val="center"/>
          </w:tcPr>
          <w:p w14:paraId="06EE10F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lang w:val="en-US" w:eastAsia="zh-CN"/>
              </w:rPr>
              <w:t>4</w:t>
            </w:r>
          </w:p>
        </w:tc>
        <w:tc>
          <w:tcPr>
            <w:tcW w:w="1564" w:type="dxa"/>
            <w:vMerge w:val="restart"/>
            <w:vAlign w:val="center"/>
          </w:tcPr>
          <w:p w14:paraId="062CCC5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2"/>
                <w:szCs w:val="22"/>
              </w:rPr>
              <w:t>放射性指标</w:t>
            </w:r>
          </w:p>
        </w:tc>
        <w:tc>
          <w:tcPr>
            <w:tcW w:w="3055" w:type="dxa"/>
            <w:vAlign w:val="center"/>
          </w:tcPr>
          <w:p w14:paraId="3A4762B2">
            <w:pPr>
              <w:widowControl/>
              <w:jc w:val="center"/>
              <w:rPr>
                <w:rFonts w:hint="eastAsia" w:ascii="仿宋" w:hAnsi="仿宋" w:eastAsia="仿宋" w:cs="仿宋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  <w:t>总α放射性</w:t>
            </w:r>
          </w:p>
        </w:tc>
        <w:tc>
          <w:tcPr>
            <w:tcW w:w="3055" w:type="dxa"/>
            <w:vAlign w:val="center"/>
          </w:tcPr>
          <w:p w14:paraId="7FB82D21">
            <w:pPr>
              <w:widowControl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</w:pPr>
          </w:p>
        </w:tc>
      </w:tr>
      <w:tr w14:paraId="20298C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847" w:type="dxa"/>
            <w:vMerge w:val="continue"/>
            <w:vAlign w:val="center"/>
          </w:tcPr>
          <w:p w14:paraId="3BAE4D2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420" w:firstLineChars="200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lang w:val="en-US" w:eastAsia="zh-CN"/>
              </w:rPr>
            </w:pPr>
          </w:p>
        </w:tc>
        <w:tc>
          <w:tcPr>
            <w:tcW w:w="1564" w:type="dxa"/>
            <w:vMerge w:val="continue"/>
            <w:vAlign w:val="center"/>
          </w:tcPr>
          <w:p w14:paraId="447C21C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420" w:firstLineChars="200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lang w:val="en-US" w:eastAsia="zh-CN"/>
              </w:rPr>
            </w:pPr>
          </w:p>
        </w:tc>
        <w:tc>
          <w:tcPr>
            <w:tcW w:w="3055" w:type="dxa"/>
            <w:vAlign w:val="center"/>
          </w:tcPr>
          <w:p w14:paraId="6BA6243B">
            <w:pPr>
              <w:widowControl/>
              <w:jc w:val="center"/>
              <w:rPr>
                <w:rFonts w:hint="eastAsia" w:ascii="仿宋" w:hAnsi="仿宋" w:eastAsia="仿宋" w:cs="仿宋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  <w:t>总β放射性</w:t>
            </w:r>
          </w:p>
        </w:tc>
        <w:tc>
          <w:tcPr>
            <w:tcW w:w="3055" w:type="dxa"/>
            <w:vAlign w:val="center"/>
          </w:tcPr>
          <w:p w14:paraId="02CDF142">
            <w:pPr>
              <w:widowControl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</w:pPr>
          </w:p>
        </w:tc>
      </w:tr>
      <w:tr w14:paraId="24847D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847" w:type="dxa"/>
            <w:vMerge w:val="restart"/>
            <w:vAlign w:val="center"/>
          </w:tcPr>
          <w:p w14:paraId="70EC977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lang w:val="en-US" w:eastAsia="zh-CN"/>
              </w:rPr>
              <w:t>5</w:t>
            </w:r>
          </w:p>
        </w:tc>
        <w:tc>
          <w:tcPr>
            <w:tcW w:w="1564" w:type="dxa"/>
            <w:vMerge w:val="restart"/>
            <w:vAlign w:val="center"/>
          </w:tcPr>
          <w:p w14:paraId="04B3964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2"/>
                <w:szCs w:val="22"/>
              </w:rPr>
              <w:t>消毒剂常规指标</w:t>
            </w:r>
          </w:p>
        </w:tc>
        <w:tc>
          <w:tcPr>
            <w:tcW w:w="3055" w:type="dxa"/>
            <w:vAlign w:val="center"/>
          </w:tcPr>
          <w:p w14:paraId="357819A1">
            <w:pPr>
              <w:widowControl/>
              <w:jc w:val="center"/>
              <w:rPr>
                <w:rFonts w:hint="eastAsia" w:ascii="仿宋" w:hAnsi="仿宋" w:eastAsia="仿宋" w:cs="仿宋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</w:rPr>
              <w:t>游离氯</w:t>
            </w:r>
          </w:p>
        </w:tc>
        <w:tc>
          <w:tcPr>
            <w:tcW w:w="3055" w:type="dxa"/>
            <w:vAlign w:val="center"/>
          </w:tcPr>
          <w:p w14:paraId="26992C97">
            <w:pPr>
              <w:widowControl/>
              <w:jc w:val="center"/>
              <w:rPr>
                <w:rFonts w:hint="eastAsia" w:ascii="仿宋" w:hAnsi="仿宋" w:eastAsia="仿宋" w:cs="仿宋"/>
                <w:kern w:val="0"/>
                <w:sz w:val="24"/>
              </w:rPr>
            </w:pPr>
          </w:p>
        </w:tc>
      </w:tr>
      <w:tr w14:paraId="57646C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847" w:type="dxa"/>
            <w:vMerge w:val="continue"/>
            <w:vAlign w:val="center"/>
          </w:tcPr>
          <w:p w14:paraId="00EEA45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420" w:firstLineChars="200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lang w:val="en-US" w:eastAsia="zh-CN"/>
              </w:rPr>
            </w:pPr>
          </w:p>
        </w:tc>
        <w:tc>
          <w:tcPr>
            <w:tcW w:w="1564" w:type="dxa"/>
            <w:vMerge w:val="continue"/>
            <w:vAlign w:val="center"/>
          </w:tcPr>
          <w:p w14:paraId="0FAB96E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420" w:firstLineChars="200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lang w:val="en-US" w:eastAsia="zh-CN"/>
              </w:rPr>
            </w:pPr>
          </w:p>
        </w:tc>
        <w:tc>
          <w:tcPr>
            <w:tcW w:w="3055" w:type="dxa"/>
            <w:vAlign w:val="center"/>
          </w:tcPr>
          <w:p w14:paraId="32440A0B">
            <w:pPr>
              <w:widowControl/>
              <w:jc w:val="center"/>
              <w:rPr>
                <w:rFonts w:hint="eastAsia" w:ascii="仿宋" w:hAnsi="仿宋" w:eastAsia="仿宋" w:cs="仿宋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</w:rPr>
              <w:t>总氯</w:t>
            </w:r>
          </w:p>
        </w:tc>
        <w:tc>
          <w:tcPr>
            <w:tcW w:w="3055" w:type="dxa"/>
            <w:vAlign w:val="center"/>
          </w:tcPr>
          <w:p w14:paraId="407EB897">
            <w:pPr>
              <w:widowControl/>
              <w:jc w:val="center"/>
              <w:rPr>
                <w:rFonts w:hint="eastAsia" w:ascii="仿宋" w:hAnsi="仿宋" w:eastAsia="仿宋" w:cs="仿宋"/>
                <w:kern w:val="0"/>
                <w:sz w:val="24"/>
              </w:rPr>
            </w:pPr>
          </w:p>
        </w:tc>
      </w:tr>
      <w:tr w14:paraId="7D752C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847" w:type="dxa"/>
            <w:vMerge w:val="continue"/>
            <w:vAlign w:val="center"/>
          </w:tcPr>
          <w:p w14:paraId="2EDC901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420" w:firstLineChars="200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lang w:val="en-US" w:eastAsia="zh-CN"/>
              </w:rPr>
            </w:pPr>
          </w:p>
        </w:tc>
        <w:tc>
          <w:tcPr>
            <w:tcW w:w="1564" w:type="dxa"/>
            <w:vMerge w:val="continue"/>
            <w:vAlign w:val="center"/>
          </w:tcPr>
          <w:p w14:paraId="4237E17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420" w:firstLineChars="200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lang w:val="en-US" w:eastAsia="zh-CN"/>
              </w:rPr>
            </w:pPr>
          </w:p>
        </w:tc>
        <w:tc>
          <w:tcPr>
            <w:tcW w:w="3055" w:type="dxa"/>
            <w:vAlign w:val="center"/>
          </w:tcPr>
          <w:p w14:paraId="414ACB0A">
            <w:pPr>
              <w:widowControl/>
              <w:jc w:val="center"/>
              <w:rPr>
                <w:rFonts w:hint="eastAsia" w:ascii="仿宋" w:hAnsi="仿宋" w:eastAsia="仿宋" w:cs="仿宋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</w:rPr>
              <w:t>臭氧</w:t>
            </w:r>
          </w:p>
        </w:tc>
        <w:tc>
          <w:tcPr>
            <w:tcW w:w="3055" w:type="dxa"/>
            <w:vAlign w:val="center"/>
          </w:tcPr>
          <w:p w14:paraId="6B7F0CB4">
            <w:pPr>
              <w:widowControl/>
              <w:jc w:val="center"/>
              <w:rPr>
                <w:rFonts w:hint="eastAsia" w:ascii="仿宋" w:hAnsi="仿宋" w:eastAsia="仿宋" w:cs="仿宋"/>
                <w:kern w:val="0"/>
                <w:sz w:val="24"/>
              </w:rPr>
            </w:pPr>
          </w:p>
        </w:tc>
      </w:tr>
      <w:tr w14:paraId="2C835C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847" w:type="dxa"/>
            <w:vMerge w:val="continue"/>
            <w:vAlign w:val="center"/>
          </w:tcPr>
          <w:p w14:paraId="2735C31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420" w:firstLineChars="200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lang w:val="en-US" w:eastAsia="zh-CN"/>
              </w:rPr>
            </w:pPr>
          </w:p>
        </w:tc>
        <w:tc>
          <w:tcPr>
            <w:tcW w:w="1564" w:type="dxa"/>
            <w:vMerge w:val="continue"/>
            <w:vAlign w:val="center"/>
          </w:tcPr>
          <w:p w14:paraId="246D9CA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420" w:firstLineChars="200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lang w:val="en-US" w:eastAsia="zh-CN"/>
              </w:rPr>
            </w:pPr>
          </w:p>
        </w:tc>
        <w:tc>
          <w:tcPr>
            <w:tcW w:w="3055" w:type="dxa"/>
            <w:vAlign w:val="center"/>
          </w:tcPr>
          <w:p w14:paraId="4F049F78">
            <w:pPr>
              <w:widowControl/>
              <w:jc w:val="center"/>
              <w:rPr>
                <w:rFonts w:hint="eastAsia" w:ascii="仿宋" w:hAnsi="仿宋" w:eastAsia="仿宋" w:cs="仿宋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</w:rPr>
              <w:t>二氧化氯</w:t>
            </w:r>
          </w:p>
        </w:tc>
        <w:tc>
          <w:tcPr>
            <w:tcW w:w="3055" w:type="dxa"/>
            <w:vAlign w:val="center"/>
          </w:tcPr>
          <w:p w14:paraId="691EA518">
            <w:pPr>
              <w:widowControl/>
              <w:jc w:val="center"/>
              <w:rPr>
                <w:rFonts w:hint="eastAsia" w:ascii="仿宋" w:hAnsi="仿宋" w:eastAsia="仿宋" w:cs="仿宋"/>
                <w:kern w:val="0"/>
                <w:sz w:val="24"/>
              </w:rPr>
            </w:pPr>
          </w:p>
        </w:tc>
      </w:tr>
    </w:tbl>
    <w:p w14:paraId="5CB87CC7">
      <w:pPr>
        <w:jc w:val="both"/>
      </w:pPr>
      <w:r>
        <w:rPr>
          <w:rFonts w:hint="eastAsia" w:ascii="仿宋" w:hAnsi="仿宋" w:eastAsia="仿宋" w:cs="仿宋"/>
          <w:b/>
          <w:bCs/>
          <w:color w:val="auto"/>
          <w:spacing w:val="11"/>
          <w:sz w:val="24"/>
          <w:szCs w:val="24"/>
          <w:lang w:val="en-US" w:eastAsia="zh-CN"/>
        </w:rPr>
        <w:t>后附对应设备的检测证明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6253A6E"/>
    <w:rsid w:val="76253A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8"/>
      <w:szCs w:val="2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2026-05-27T09:27:00Z</dcterms:created>
  <dc:creator>左左</dc:creator>
  <cp:lastModifiedBy>左左</cp:lastModifiedBy>
  <dcterms:modified xsi:type="dcterms:W3CDTF">2026-05-27T09:27:38Z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AA60EB50F5DA4B7FBD2B76535CDB74DB_11</vt:lpwstr>
  </property>
  <property fmtid="{D5CDD505-2E9C-101B-9397-08002B2CF9AE}" pid="4" name="KSOTemplateDocerSaveRecord">
    <vt:lpwstr>eyJoZGlkIjoiZGZlYjlmYzU0NTZkNzRhYTRiMjM2MDkxNzQwYjkxNjQiLCJ1c2VySWQiOiI1NzY5ODc4MzkifQ==</vt:lpwstr>
  </property>
</Properties>
</file>