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E3EF0">
      <w:pPr>
        <w:tabs>
          <w:tab w:val="left" w:pos="7665"/>
        </w:tabs>
        <w:snapToGrid w:val="0"/>
        <w:spacing w:before="0" w:beforeAutospacing="0" w:after="0" w:afterAutospacing="0" w:line="360" w:lineRule="auto"/>
        <w:ind w:firstLine="482"/>
        <w:jc w:val="center"/>
        <w:textAlignment w:val="baseline"/>
        <w:rPr>
          <w:rFonts w:ascii="宋体" w:hAnsi="宋体" w:cs="宋体"/>
          <w:b/>
          <w:i w:val="0"/>
          <w:caps w:val="0"/>
          <w:spacing w:val="0"/>
          <w:w w:val="100"/>
          <w:sz w:val="44"/>
        </w:rPr>
      </w:pPr>
      <w:r>
        <w:rPr>
          <w:rFonts w:hint="eastAsia" w:ascii="宋体" w:hAnsi="宋体" w:cs="宋体"/>
          <w:b/>
          <w:i w:val="0"/>
          <w:caps w:val="0"/>
          <w:spacing w:val="0"/>
          <w:w w:val="100"/>
          <w:sz w:val="44"/>
        </w:rPr>
        <w:t>采购内容</w:t>
      </w:r>
    </w:p>
    <w:p w14:paraId="05E78CE1">
      <w:pPr>
        <w:keepNext w:val="0"/>
        <w:keepLines w:val="0"/>
        <w:pageBreakBefore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项目名称</w:t>
      </w:r>
    </w:p>
    <w:p w14:paraId="737F9C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222222"/>
          <w:spacing w:val="0"/>
          <w:sz w:val="24"/>
          <w:szCs w:val="24"/>
          <w:lang w:val="en-US" w:eastAsia="zh-CN"/>
        </w:rPr>
      </w:pPr>
      <w:r>
        <w:rPr>
          <w:rFonts w:hint="eastAsia" w:asciiTheme="minorEastAsia" w:hAnsiTheme="minorEastAsia" w:eastAsiaTheme="minorEastAsia" w:cstheme="minorEastAsia"/>
          <w:i w:val="0"/>
          <w:iCs w:val="0"/>
          <w:caps w:val="0"/>
          <w:color w:val="222222"/>
          <w:spacing w:val="0"/>
          <w:sz w:val="24"/>
          <w:szCs w:val="24"/>
          <w:lang w:eastAsia="zh-CN"/>
        </w:rPr>
        <w:t>西乡县园区智慧物流仓储中心建设项目EPC工程总承包检测服务项目（</w:t>
      </w:r>
      <w:r>
        <w:rPr>
          <w:rFonts w:hint="eastAsia" w:asciiTheme="minorEastAsia" w:hAnsiTheme="minorEastAsia" w:eastAsiaTheme="minorEastAsia" w:cstheme="minorEastAsia"/>
          <w:i w:val="0"/>
          <w:iCs w:val="0"/>
          <w:caps w:val="0"/>
          <w:color w:val="222222"/>
          <w:spacing w:val="0"/>
          <w:sz w:val="24"/>
          <w:szCs w:val="24"/>
          <w:lang w:val="en-US" w:eastAsia="zh-CN"/>
        </w:rPr>
        <w:t>三次</w:t>
      </w:r>
      <w:r>
        <w:rPr>
          <w:rFonts w:hint="eastAsia" w:asciiTheme="minorEastAsia" w:hAnsiTheme="minorEastAsia" w:eastAsiaTheme="minorEastAsia" w:cstheme="minorEastAsia"/>
          <w:i w:val="0"/>
          <w:iCs w:val="0"/>
          <w:caps w:val="0"/>
          <w:color w:val="222222"/>
          <w:spacing w:val="0"/>
          <w:sz w:val="24"/>
          <w:szCs w:val="24"/>
          <w:lang w:eastAsia="zh-CN"/>
        </w:rPr>
        <w:t>）</w:t>
      </w:r>
    </w:p>
    <w:p w14:paraId="0351AC1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b/>
          <w:bCs/>
          <w:i w:val="0"/>
          <w:iCs w:val="0"/>
          <w:caps w:val="0"/>
          <w:color w:val="222222"/>
          <w:spacing w:val="0"/>
          <w:sz w:val="24"/>
          <w:szCs w:val="24"/>
          <w:lang w:val="en-US" w:eastAsia="zh-CN"/>
        </w:rPr>
      </w:pPr>
      <w:r>
        <w:rPr>
          <w:rFonts w:hint="eastAsia" w:asciiTheme="minorEastAsia" w:hAnsiTheme="minorEastAsia" w:eastAsiaTheme="minorEastAsia" w:cstheme="minorEastAsia"/>
          <w:b/>
          <w:bCs/>
          <w:i w:val="0"/>
          <w:iCs w:val="0"/>
          <w:caps w:val="0"/>
          <w:color w:val="222222"/>
          <w:spacing w:val="0"/>
          <w:sz w:val="24"/>
          <w:szCs w:val="24"/>
          <w:lang w:val="en-US" w:eastAsia="zh-CN"/>
        </w:rPr>
        <w:t>工作内容</w:t>
      </w:r>
    </w:p>
    <w:p w14:paraId="6459DD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1、地基检测：5#-8#楼地基承载⼒（</w:t>
      </w:r>
      <w:bookmarkStart w:id="0" w:name="_GoBack"/>
      <w:bookmarkEnd w:id="0"/>
      <w:r>
        <w:rPr>
          <w:rFonts w:hint="eastAsia" w:asciiTheme="minorEastAsia" w:hAnsiTheme="minorEastAsia" w:eastAsiaTheme="minorEastAsia" w:cstheme="minorEastAsia"/>
          <w:i w:val="0"/>
          <w:iCs w:val="0"/>
          <w:caps w:val="0"/>
          <w:color w:val="auto"/>
          <w:spacing w:val="0"/>
          <w:sz w:val="24"/>
          <w:szCs w:val="24"/>
          <w:lang w:val="en-US" w:eastAsia="zh-CN"/>
        </w:rPr>
        <w:t>动⼒触探）检测，现场原位测试，出具地基检测报告。</w:t>
      </w:r>
    </w:p>
    <w:p w14:paraId="23141F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2、消防原材料检测：电线电缆、防⽕⻔、防⽕卷帘、消防⽔带、⽔枪、消防卷盘、消防应急灯具、疏散标志灯具、阻⽕圈、室内消⽕栓、防⽕阀、消⽕栓箱等消防原材料抽样检验（按三套检测预估），完成耐⽕、燃烧、⽔压、外观、密封性等参数检测，出具消防原材检测报告。</w:t>
      </w:r>
    </w:p>
    <w:p w14:paraId="243AE3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3、节能原材料及现场检测：项⽬1#-11#楼建筑节能原材料取样检测；建筑节能现场实体检测，包含围护结构相关现场检测，出具节能原材及节能现场检测报告。</w:t>
      </w:r>
    </w:p>
    <w:p w14:paraId="4AB926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4、防雷装置检测：项⽬总建筑⾯积79890.36m2防雷装置竣⼯检测，包含接闪器、引下线、接地装置、等电位连接等检测，出具防雷检测报告。</w:t>
      </w:r>
    </w:p>
    <w:p w14:paraId="07CF94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5、配套⼯作：现场采样、原始记录留存、影像采集、报告编制、签章、纸质及电⼦成果交付，全部检测成果满⾜⼯程竣⼯验收及城建档案归档要求。</w:t>
      </w:r>
    </w:p>
    <w:p w14:paraId="3E517FE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b/>
          <w:bCs/>
          <w:i w:val="0"/>
          <w:iCs w:val="0"/>
          <w:caps w:val="0"/>
          <w:color w:val="222222"/>
          <w:spacing w:val="0"/>
          <w:sz w:val="24"/>
          <w:szCs w:val="24"/>
          <w:lang w:val="en-US" w:eastAsia="zh-CN"/>
        </w:rPr>
      </w:pPr>
      <w:r>
        <w:rPr>
          <w:rFonts w:hint="eastAsia" w:asciiTheme="minorEastAsia" w:hAnsiTheme="minorEastAsia" w:eastAsiaTheme="minorEastAsia" w:cstheme="minorEastAsia"/>
          <w:b/>
          <w:bCs/>
          <w:i w:val="0"/>
          <w:iCs w:val="0"/>
          <w:caps w:val="0"/>
          <w:color w:val="222222"/>
          <w:spacing w:val="0"/>
          <w:sz w:val="24"/>
          <w:szCs w:val="24"/>
          <w:lang w:val="en-US" w:eastAsia="zh-CN"/>
        </w:rPr>
        <w:t>成果要求</w:t>
      </w:r>
    </w:p>
    <w:p w14:paraId="401B9C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222222"/>
          <w:spacing w:val="0"/>
          <w:sz w:val="24"/>
          <w:szCs w:val="24"/>
          <w:lang w:val="en-US" w:eastAsia="zh-CN"/>
        </w:rPr>
      </w:pPr>
      <w:r>
        <w:rPr>
          <w:rFonts w:hint="eastAsia" w:asciiTheme="minorEastAsia" w:hAnsiTheme="minorEastAsia" w:eastAsiaTheme="minorEastAsia" w:cstheme="minorEastAsia"/>
          <w:i w:val="0"/>
          <w:iCs w:val="0"/>
          <w:caps w:val="0"/>
          <w:color w:val="222222"/>
          <w:spacing w:val="0"/>
          <w:sz w:val="24"/>
          <w:szCs w:val="24"/>
          <w:lang w:val="en-US" w:eastAsia="zh-CN"/>
        </w:rPr>
        <w:t>根据项目实施阶段，每个检测周期或检测阶段及全部检测工作完成后7个工作日内，向采购人提交正式检测报告纸质版4份和电子版1份。检测报告必须各类印章齐全，检测人、审核人、授权签字人等均签字齐全。</w:t>
      </w:r>
    </w:p>
    <w:p w14:paraId="52B3BDF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b/>
          <w:bCs/>
          <w:i w:val="0"/>
          <w:iCs w:val="0"/>
          <w:caps w:val="0"/>
          <w:color w:val="222222"/>
          <w:spacing w:val="0"/>
          <w:sz w:val="24"/>
          <w:szCs w:val="24"/>
          <w:lang w:val="en-US" w:eastAsia="zh-CN"/>
        </w:rPr>
      </w:pPr>
      <w:r>
        <w:rPr>
          <w:rFonts w:hint="eastAsia" w:asciiTheme="minorEastAsia" w:hAnsiTheme="minorEastAsia" w:eastAsiaTheme="minorEastAsia" w:cstheme="minorEastAsia"/>
          <w:b/>
          <w:bCs/>
          <w:i w:val="0"/>
          <w:iCs w:val="0"/>
          <w:caps w:val="0"/>
          <w:color w:val="222222"/>
          <w:spacing w:val="0"/>
          <w:sz w:val="24"/>
          <w:szCs w:val="24"/>
          <w:lang w:val="en-US" w:eastAsia="zh-CN"/>
        </w:rPr>
        <w:t>其他要求</w:t>
      </w:r>
    </w:p>
    <w:p w14:paraId="426CA06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1、服务期限：</w:t>
      </w:r>
      <w:r>
        <w:rPr>
          <w:rFonts w:hint="eastAsia" w:asciiTheme="minorEastAsia" w:hAnsiTheme="minorEastAsia" w:eastAsiaTheme="minorEastAsia" w:cstheme="minorEastAsia"/>
          <w:sz w:val="24"/>
          <w:szCs w:val="24"/>
          <w:lang w:val="en-US" w:eastAsia="zh-CN"/>
        </w:rPr>
        <w:t>服务期限自甲方通知乙方进场之日起至委托项目所有检测全部完成且至项目竣工验收完成、采购人完成城建档案归档备案为止，具体根据工程实际进度及委托人要求为准</w:t>
      </w:r>
      <w:r>
        <w:rPr>
          <w:rFonts w:hint="eastAsia" w:asciiTheme="minorEastAsia" w:hAnsiTheme="minorEastAsia" w:cstheme="minorEastAsia"/>
          <w:sz w:val="24"/>
          <w:szCs w:val="24"/>
          <w:lang w:val="en-US" w:eastAsia="zh-CN"/>
        </w:rPr>
        <w:t>；</w:t>
      </w:r>
    </w:p>
    <w:p w14:paraId="556433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pPr>
      <w:r>
        <w:rPr>
          <w:rFonts w:hint="eastAsia" w:asciiTheme="minorEastAsia" w:hAnsiTheme="minorEastAsia" w:eastAsiaTheme="minorEastAsia" w:cstheme="minorEastAsia"/>
          <w:i w:val="0"/>
          <w:iCs w:val="0"/>
          <w:caps w:val="0"/>
          <w:color w:val="222222"/>
          <w:spacing w:val="0"/>
          <w:sz w:val="24"/>
          <w:szCs w:val="24"/>
          <w:lang w:val="en-US" w:eastAsia="zh-CN"/>
        </w:rPr>
        <w:t>2、服务地点：</w:t>
      </w:r>
      <w:r>
        <w:rPr>
          <w:rFonts w:hint="eastAsia" w:asciiTheme="minorEastAsia" w:hAnsiTheme="minorEastAsia" w:eastAsiaTheme="minorEastAsia" w:cstheme="minorEastAsia"/>
          <w:i w:val="0"/>
          <w:iCs w:val="0"/>
          <w:caps w:val="0"/>
          <w:color w:val="222222"/>
          <w:spacing w:val="0"/>
          <w:sz w:val="24"/>
          <w:szCs w:val="24"/>
          <w:lang w:eastAsia="zh-CN"/>
        </w:rPr>
        <w:t>西乡县园区智慧物流仓储中心建设项目</w:t>
      </w:r>
      <w:r>
        <w:rPr>
          <w:rFonts w:hint="eastAsia" w:asciiTheme="minorEastAsia" w:hAnsiTheme="minorEastAsia" w:eastAsiaTheme="minorEastAsia" w:cstheme="minorEastAsia"/>
          <w:i w:val="0"/>
          <w:iCs w:val="0"/>
          <w:caps w:val="0"/>
          <w:color w:val="222222"/>
          <w:spacing w:val="0"/>
          <w:sz w:val="24"/>
          <w:szCs w:val="24"/>
          <w:lang w:val="en-US" w:eastAsia="zh-CN"/>
        </w:rPr>
        <w:t>红线内；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9CAB7E"/>
    <w:multiLevelType w:val="singleLevel"/>
    <w:tmpl w:val="D39CAB7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6E0D66"/>
    <w:rsid w:val="0AE4446B"/>
    <w:rsid w:val="18D349A7"/>
    <w:rsid w:val="696E0D66"/>
    <w:rsid w:val="7B5B7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keepNext/>
      <w:keepLines/>
      <w:spacing w:beforeLines="0" w:beforeAutospacing="0" w:afterLines="0" w:afterAutospacing="0" w:line="240" w:lineRule="auto"/>
      <w:outlineLvl w:val="1"/>
    </w:pPr>
    <w:rPr>
      <w:rFonts w:ascii="Arial" w:hAnsi="Arial" w:eastAsia="新宋体"/>
      <w:b/>
      <w:sz w:val="32"/>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609</Words>
  <Characters>629</Characters>
  <Lines>0</Lines>
  <Paragraphs>0</Paragraphs>
  <TotalTime>4</TotalTime>
  <ScaleCrop>false</ScaleCrop>
  <LinksUpToDate>false</LinksUpToDate>
  <CharactersWithSpaces>629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2026-08-26T03:23:00Z</dcterms:created>
  <dc:creator>古井</dc:creator>
  <cp:lastModifiedBy>z</cp:lastModifiedBy>
  <dcterms:modified xsi:type="dcterms:W3CDTF">2026-09-13T11:13:01Z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95CE2057954748988A5DBC74133BC9F5_11</vt:lpwstr>
  </property>
  <property fmtid="{D5CDD505-2E9C-101B-9397-08002B2CF9AE}" pid="4" name="KSOTemplateDocerSaveRecord">
    <vt:lpwstr>eyJoZGlkIjoiM2E1Yjk4OTQwNGNlZWRlMWYwMzhkMTA5ZjI2YjJiNTAiLCJ1c2VySWQiOiIzMzc0NTE0MTUifQ==</vt:lpwstr>
  </property>
</Properties>
</file>