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57E7B">
      <w:pPr>
        <w:jc w:val="center"/>
        <w:rPr>
          <w:rFonts w:hint="eastAsia"/>
          <w:b/>
          <w:bCs/>
          <w:sz w:val="28"/>
          <w:szCs w:val="28"/>
        </w:rPr>
      </w:pPr>
      <w:r>
        <w:rPr>
          <w:rFonts w:hint="eastAsia"/>
          <w:b/>
          <w:bCs/>
          <w:sz w:val="28"/>
          <w:szCs w:val="28"/>
        </w:rPr>
        <w:t>供应商应提交的相关资格证明材料</w:t>
      </w:r>
    </w:p>
    <w:p w14:paraId="42C1D0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1EE606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供应商按磋商文件要求，应提供以下相关资格证明材料：</w:t>
      </w:r>
    </w:p>
    <w:p w14:paraId="47BEA51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Theme="minorEastAsia"/>
          <w:lang w:eastAsia="zh-CN"/>
        </w:rPr>
      </w:pPr>
      <w:r>
        <w:rPr>
          <w:rFonts w:hint="eastAsia"/>
        </w:rPr>
        <w:t>一、法定代表人授权书或身份证明</w:t>
      </w:r>
      <w:r>
        <w:rPr>
          <w:rFonts w:hint="eastAsia"/>
          <w:lang w:eastAsia="zh-CN"/>
        </w:rPr>
        <w:t>：提供法定代表人授权书（附法定代表人、被授权人身份证复印件）；法定代表人直接参加磋商，须提供法定代表人身份证明；非法人单位参照执行。</w:t>
      </w:r>
    </w:p>
    <w:p w14:paraId="6B137D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eastAsiaTheme="minorEastAsia"/>
          <w:lang w:eastAsia="zh-CN"/>
        </w:rPr>
      </w:pPr>
      <w:r>
        <w:rPr>
          <w:rFonts w:hint="eastAsia" w:ascii="宋体" w:hAnsi="宋体" w:eastAsia="宋体" w:cs="宋体"/>
          <w:i w:val="0"/>
          <w:iCs w:val="0"/>
          <w:caps w:val="0"/>
          <w:snapToGrid w:val="0"/>
          <w:color w:val="000000"/>
          <w:spacing w:val="0"/>
          <w:kern w:val="0"/>
          <w:sz w:val="21"/>
          <w:szCs w:val="21"/>
          <w:lang w:val="en-US" w:eastAsia="zh-CN" w:bidi="ar"/>
        </w:rPr>
        <w:t>二、主体资格证明：营业执照或事业单位法人证书等国家规定的合法证明文件，自然人参与的提供其身份证</w:t>
      </w:r>
      <w:r>
        <w:rPr>
          <w:rFonts w:hint="eastAsia"/>
          <w:lang w:eastAsia="zh-CN"/>
        </w:rPr>
        <w:t>。</w:t>
      </w:r>
    </w:p>
    <w:p w14:paraId="38637B7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aps w:val="0"/>
          <w:snapToGrid w:val="0"/>
          <w:color w:val="000000"/>
          <w:spacing w:val="0"/>
          <w:kern w:val="0"/>
          <w:sz w:val="21"/>
          <w:szCs w:val="21"/>
          <w:lang w:val="en-US" w:eastAsia="zh-CN" w:bidi="ar"/>
        </w:rPr>
      </w:pPr>
      <w:r>
        <w:rPr>
          <w:rFonts w:hint="eastAsia"/>
          <w:lang w:eastAsia="zh-CN"/>
        </w:rPr>
        <w:t>三</w:t>
      </w:r>
      <w:r>
        <w:rPr>
          <w:rFonts w:hint="eastAsia"/>
        </w:rPr>
        <w:t>、</w:t>
      </w:r>
      <w:r>
        <w:rPr>
          <w:rFonts w:hint="eastAsia"/>
          <w:lang w:val="en-US" w:eastAsia="zh-CN"/>
        </w:rPr>
        <w:t>拟派项目负责人</w:t>
      </w:r>
      <w:r>
        <w:rPr>
          <w:rFonts w:hint="eastAsia" w:ascii="宋体" w:hAnsi="宋体" w:eastAsia="宋体" w:cs="宋体"/>
          <w:i w:val="0"/>
          <w:iCs w:val="0"/>
          <w:caps w:val="0"/>
          <w:snapToGrid w:val="0"/>
          <w:color w:val="000000"/>
          <w:spacing w:val="0"/>
          <w:kern w:val="0"/>
          <w:sz w:val="21"/>
          <w:szCs w:val="21"/>
          <w:lang w:val="en-US" w:eastAsia="zh-CN" w:bidi="ar"/>
        </w:rPr>
        <w:t xml:space="preserve">：项目负责人具有园林绿化相关专业中级及以上职称，且无在建工程（提供承诺函）。 </w:t>
      </w:r>
    </w:p>
    <w:p w14:paraId="4275859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aps w:val="0"/>
          <w:snapToGrid w:val="0"/>
          <w:color w:val="000000"/>
          <w:spacing w:val="0"/>
          <w:kern w:val="0"/>
          <w:sz w:val="21"/>
          <w:szCs w:val="21"/>
          <w:lang w:val="en-US" w:eastAsia="zh-CN" w:bidi="ar"/>
        </w:rPr>
      </w:pPr>
      <w:r>
        <w:rPr>
          <w:rFonts w:hint="eastAsia" w:ascii="宋体" w:hAnsi="宋体" w:eastAsia="宋体" w:cs="宋体"/>
          <w:i w:val="0"/>
          <w:iCs w:val="0"/>
          <w:caps w:val="0"/>
          <w:snapToGrid w:val="0"/>
          <w:color w:val="000000"/>
          <w:spacing w:val="0"/>
          <w:kern w:val="0"/>
          <w:sz w:val="21"/>
          <w:szCs w:val="21"/>
          <w:lang w:val="en-US" w:eastAsia="zh-CN" w:bidi="ar"/>
        </w:rPr>
        <w:t>四、财务状况报告：提供2024年度或2025年度完整的财务审计报告（包括报告正文及四表一注即资产负债表、利润表、现金流量表、所有者权益变动表及其附注）；成立时间至响应文件递交截止时间不足一年的可提供成立后任意时段的资产负债表，或响应文件递截止时间前六个月内其基本账户银行出具的资信证明（附基本账户证明），或政府采购信用担保机构出具的磋商担保函（以上三种形式的资料提供任何一种即可）。</w:t>
      </w:r>
    </w:p>
    <w:p w14:paraId="47EA0D1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aps w:val="0"/>
          <w:snapToGrid w:val="0"/>
          <w:color w:val="000000"/>
          <w:spacing w:val="0"/>
          <w:kern w:val="0"/>
          <w:sz w:val="21"/>
          <w:szCs w:val="21"/>
          <w:lang w:val="en-US" w:eastAsia="zh-CN" w:bidi="ar"/>
        </w:rPr>
      </w:pPr>
      <w:r>
        <w:rPr>
          <w:rFonts w:hint="eastAsia" w:ascii="宋体" w:hAnsi="宋体" w:eastAsia="宋体" w:cs="宋体"/>
          <w:i w:val="0"/>
          <w:iCs w:val="0"/>
          <w:caps w:val="0"/>
          <w:snapToGrid w:val="0"/>
          <w:color w:val="000000"/>
          <w:spacing w:val="0"/>
          <w:kern w:val="0"/>
          <w:sz w:val="21"/>
          <w:szCs w:val="21"/>
          <w:lang w:val="en-US" w:eastAsia="zh-CN" w:bidi="ar"/>
        </w:rPr>
        <w:t>五、税收缴纳证明：提供响应文件递截止时间前6个月内已缴纳的至少一个月的纳税证明或完税证明，依法免税的单位应提供相关证明材料。</w:t>
      </w:r>
    </w:p>
    <w:p w14:paraId="40717FA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aps w:val="0"/>
          <w:snapToGrid w:val="0"/>
          <w:color w:val="000000"/>
          <w:spacing w:val="0"/>
          <w:kern w:val="0"/>
          <w:sz w:val="21"/>
          <w:szCs w:val="21"/>
          <w:lang w:val="en-US" w:eastAsia="zh-CN" w:bidi="ar"/>
        </w:rPr>
      </w:pPr>
      <w:r>
        <w:rPr>
          <w:rFonts w:hint="eastAsia" w:ascii="宋体" w:hAnsi="宋体" w:eastAsia="宋体" w:cs="宋体"/>
          <w:i w:val="0"/>
          <w:iCs w:val="0"/>
          <w:caps w:val="0"/>
          <w:snapToGrid w:val="0"/>
          <w:color w:val="000000"/>
          <w:spacing w:val="0"/>
          <w:kern w:val="0"/>
          <w:sz w:val="21"/>
          <w:szCs w:val="21"/>
          <w:lang w:val="en-US" w:eastAsia="zh-CN" w:bidi="ar"/>
        </w:rPr>
        <w:t>六、社会保障资金缴纳证明：提供响应文件递截止时间前6个月内已缴存的至少一个月的社会保障资金缴存单据或社保机构开具的社会保险参保缴费情况证明，依法不需要缴纳社会保障资金的单位应提供相关证明材料。</w:t>
      </w:r>
    </w:p>
    <w:p w14:paraId="5847695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aps w:val="0"/>
          <w:snapToGrid w:val="0"/>
          <w:color w:val="000000"/>
          <w:spacing w:val="0"/>
          <w:kern w:val="0"/>
          <w:sz w:val="21"/>
          <w:szCs w:val="21"/>
          <w:lang w:val="en-US" w:eastAsia="zh-CN" w:bidi="ar"/>
        </w:rPr>
      </w:pPr>
      <w:r>
        <w:rPr>
          <w:rFonts w:hint="eastAsia" w:ascii="宋体" w:hAnsi="宋体" w:eastAsia="宋体" w:cs="宋体"/>
          <w:i w:val="0"/>
          <w:iCs w:val="0"/>
          <w:caps w:val="0"/>
          <w:snapToGrid w:val="0"/>
          <w:color w:val="000000"/>
          <w:spacing w:val="0"/>
          <w:kern w:val="0"/>
          <w:sz w:val="21"/>
          <w:szCs w:val="21"/>
          <w:lang w:val="en-US" w:eastAsia="zh-CN" w:bidi="ar"/>
        </w:rPr>
        <w:t>七、履行合同所必需的设备和专业技术能力：提供具有履行本合同所必需的设备和专业技术能力的说明及承诺。</w:t>
      </w:r>
    </w:p>
    <w:p w14:paraId="4FD3BAE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aps w:val="0"/>
          <w:snapToGrid w:val="0"/>
          <w:color w:val="000000"/>
          <w:spacing w:val="0"/>
          <w:kern w:val="0"/>
          <w:sz w:val="21"/>
          <w:szCs w:val="21"/>
          <w:lang w:val="en-US" w:eastAsia="zh-CN" w:bidi="ar"/>
        </w:rPr>
      </w:pPr>
      <w:r>
        <w:rPr>
          <w:rFonts w:hint="eastAsia" w:ascii="宋体" w:hAnsi="宋体" w:eastAsia="宋体" w:cs="宋体"/>
          <w:i w:val="0"/>
          <w:iCs w:val="0"/>
          <w:caps w:val="0"/>
          <w:snapToGrid w:val="0"/>
          <w:color w:val="000000"/>
          <w:spacing w:val="0"/>
          <w:kern w:val="0"/>
          <w:sz w:val="21"/>
          <w:szCs w:val="21"/>
          <w:lang w:val="en-US" w:eastAsia="zh-CN" w:bidi="ar"/>
        </w:rPr>
        <w:t>八、无重大违法记录：参加政府采购活动前3年内经营活动中无重大违法记录声明。</w:t>
      </w:r>
    </w:p>
    <w:p w14:paraId="3C3D999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i w:val="0"/>
          <w:iCs w:val="0"/>
          <w:caps w:val="0"/>
          <w:snapToGrid w:val="0"/>
          <w:color w:val="000000"/>
          <w:spacing w:val="0"/>
          <w:kern w:val="0"/>
          <w:sz w:val="21"/>
          <w:szCs w:val="21"/>
          <w:lang w:val="en-US" w:eastAsia="zh-CN" w:bidi="ar"/>
        </w:rPr>
      </w:pPr>
      <w:r>
        <w:rPr>
          <w:rFonts w:hint="eastAsia" w:ascii="宋体" w:hAnsi="宋体" w:eastAsia="宋体" w:cs="宋体"/>
          <w:i w:val="0"/>
          <w:iCs w:val="0"/>
          <w:caps w:val="0"/>
          <w:snapToGrid w:val="0"/>
          <w:color w:val="000000"/>
          <w:spacing w:val="0"/>
          <w:kern w:val="0"/>
          <w:sz w:val="21"/>
          <w:szCs w:val="21"/>
          <w:lang w:val="en-US" w:eastAsia="zh-CN" w:bidi="ar"/>
        </w:rPr>
        <w:t>九、信用查询：供应商未被“信用中国”网站(www.sr&amp;mtchin8.gov.&amp;)列入失信被执行人和重大税收违法失信主体，未被中国政府采购网(www.cc.gov.sn)列入政府采购严重违法失信行为记录名单）。</w:t>
      </w:r>
    </w:p>
    <w:p w14:paraId="7DE1C52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i w:val="0"/>
          <w:iCs w:val="0"/>
          <w:caps w:val="0"/>
          <w:snapToGrid w:val="0"/>
          <w:color w:val="000000"/>
          <w:spacing w:val="0"/>
          <w:kern w:val="0"/>
          <w:sz w:val="21"/>
          <w:szCs w:val="21"/>
          <w:lang w:val="en-US" w:eastAsia="zh-CN" w:bidi="ar"/>
        </w:rPr>
      </w:pPr>
    </w:p>
    <w:p w14:paraId="59A4C368">
      <w:pPr>
        <w:rPr>
          <w:rFonts w:hint="eastAsia" w:ascii="宋体" w:hAnsi="宋体" w:eastAsia="宋体" w:cs="宋体"/>
          <w:color w:val="000000"/>
          <w:kern w:val="0"/>
          <w:sz w:val="21"/>
          <w:szCs w:val="21"/>
          <w:lang w:val="en-US" w:eastAsia="zh-CN" w:bidi="ar"/>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
    <w:panose1 w:val="02010600030101010101"/>
    <w:charset w:val="86"/>
    <w:family w:val="auto"/>
    <w:pitch w:val="variable"/>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E220B6"/>
    <w:rsid w:val="3F8506D7"/>
    <w:rsid w:val="44360690"/>
    <w:rsid w:val="5D95322A"/>
    <w:rsid w:val="6A162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717</Words>
  <Characters>758</Characters>
  <Lines>0</Lines>
  <Paragraphs>0</Paragraphs>
  <TotalTime>169</TotalTime>
  <ScaleCrop>false</ScaleCrop>
  <LinksUpToDate>false</LinksUpToDate>
  <CharactersWithSpaces>759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2025-12-08T09:43:00Z</dcterms:created>
  <dc:creator>Administrator</dc:creator>
  <cp:lastModifiedBy>a张媛</cp:lastModifiedBy>
  <dcterms:modified xsi:type="dcterms:W3CDTF">2026-05-15T06:25:37Z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eyJoZGlkIjoiMGM4ZTcwNGVjMWQyYjgwYTAzYmY3NzdiOGVlNDkyZDgiLCJ1c2VySWQiOiI4MDI0NDcxNDgifQ==</vt:lpwstr>
  </property>
  <property fmtid="{D5CDD505-2E9C-101B-9397-08002B2CF9AE}" pid="4" name="ICV">
    <vt:lpwstr>EAC79950C8B94B4087BE47805FE87289_12</vt:lpwstr>
  </property>
</Properties>
</file>