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C2831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商务和技术偏离表</w:t>
      </w:r>
      <w:bookmarkStart w:id="0" w:name="_GoBack"/>
      <w:bookmarkEnd w:id="0"/>
    </w:p>
    <w:p w14:paraId="70FB04A6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</w:pPr>
    </w:p>
    <w:p w14:paraId="0375B922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：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/>
        </w:rPr>
        <w:t xml:space="preserve">           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none"/>
          <w:lang w:val="en-US"/>
        </w:rPr>
        <w:t xml:space="preserve"> 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/>
        </w:rPr>
        <w:t>项目编号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：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/>
        </w:rPr>
        <w:t xml:space="preserve">         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/>
        </w:rPr>
        <w:t xml:space="preserve">        </w:t>
      </w:r>
    </w:p>
    <w:p w14:paraId="280FB56F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400" w:lineRule="atLeast"/>
        <w:ind w:firstLine="0" w:firstLineChars="0"/>
        <w:jc w:val="left"/>
        <w:textAlignment w:val="auto"/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4"/>
          <w:szCs w:val="20"/>
          <w:highlight w:val="none"/>
          <w:lang w:val="en-US"/>
        </w:rPr>
      </w:pPr>
    </w:p>
    <w:tbl>
      <w:tblPr>
        <w:tblStyle w:val="6"/>
        <w:tblW w:w="9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2945"/>
        <w:gridCol w:w="3080"/>
        <w:gridCol w:w="2518"/>
      </w:tblGrid>
      <w:tr w14:paraId="42D2A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996" w:type="dxa"/>
            <w:noWrap w:val="0"/>
            <w:vAlign w:val="center"/>
          </w:tcPr>
          <w:p w14:paraId="400D0EE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  <w:t>序号</w:t>
            </w:r>
          </w:p>
        </w:tc>
        <w:tc>
          <w:tcPr>
            <w:tcW w:w="2945" w:type="dxa"/>
            <w:noWrap w:val="0"/>
            <w:vAlign w:val="center"/>
          </w:tcPr>
          <w:p w14:paraId="4CE2758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竞争性磋商文件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  <w:t>章节及条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spacing w:val="-2"/>
                <w:kern w:val="0"/>
                <w:sz w:val="21"/>
                <w:szCs w:val="21"/>
                <w:highlight w:val="none"/>
                <w:lang w:val="en-US"/>
              </w:rPr>
              <w:t>款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  <w:t>号</w:t>
            </w:r>
          </w:p>
        </w:tc>
        <w:tc>
          <w:tcPr>
            <w:tcW w:w="3080" w:type="dxa"/>
            <w:noWrap w:val="0"/>
            <w:vAlign w:val="center"/>
          </w:tcPr>
          <w:p w14:paraId="7826535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竞争性磋商响应文件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  <w:t>章节及条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spacing w:val="-2"/>
                <w:kern w:val="0"/>
                <w:sz w:val="21"/>
                <w:szCs w:val="21"/>
                <w:highlight w:val="none"/>
                <w:lang w:val="en-US"/>
              </w:rPr>
              <w:t>款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  <w:t>号</w:t>
            </w:r>
          </w:p>
        </w:tc>
        <w:tc>
          <w:tcPr>
            <w:tcW w:w="2518" w:type="dxa"/>
            <w:noWrap w:val="0"/>
            <w:vAlign w:val="center"/>
          </w:tcPr>
          <w:p w14:paraId="40AF5D9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  <w:t>偏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离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  <w:t>说明</w:t>
            </w:r>
          </w:p>
        </w:tc>
      </w:tr>
      <w:tr w14:paraId="7C1DC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96" w:type="dxa"/>
            <w:noWrap w:val="0"/>
            <w:vAlign w:val="center"/>
          </w:tcPr>
          <w:p w14:paraId="11E59EEB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  <w:t>1</w:t>
            </w:r>
          </w:p>
        </w:tc>
        <w:tc>
          <w:tcPr>
            <w:tcW w:w="2945" w:type="dxa"/>
            <w:noWrap w:val="0"/>
            <w:vAlign w:val="center"/>
          </w:tcPr>
          <w:p w14:paraId="3438B890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3080" w:type="dxa"/>
            <w:noWrap w:val="0"/>
            <w:vAlign w:val="center"/>
          </w:tcPr>
          <w:p w14:paraId="1A8F96FE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4FDC2E14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</w:tr>
      <w:tr w14:paraId="596ED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96" w:type="dxa"/>
            <w:noWrap w:val="0"/>
            <w:vAlign w:val="center"/>
          </w:tcPr>
          <w:p w14:paraId="60ED9086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  <w:t>2</w:t>
            </w:r>
          </w:p>
        </w:tc>
        <w:tc>
          <w:tcPr>
            <w:tcW w:w="2945" w:type="dxa"/>
            <w:noWrap w:val="0"/>
            <w:vAlign w:val="center"/>
          </w:tcPr>
          <w:p w14:paraId="779D1C05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3080" w:type="dxa"/>
            <w:noWrap w:val="0"/>
            <w:vAlign w:val="center"/>
          </w:tcPr>
          <w:p w14:paraId="666CFB3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1CA8ACFA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</w:tr>
      <w:tr w14:paraId="17CA0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96" w:type="dxa"/>
            <w:noWrap w:val="0"/>
            <w:vAlign w:val="center"/>
          </w:tcPr>
          <w:p w14:paraId="139D670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  <w:t>3</w:t>
            </w:r>
          </w:p>
        </w:tc>
        <w:tc>
          <w:tcPr>
            <w:tcW w:w="2945" w:type="dxa"/>
            <w:noWrap w:val="0"/>
            <w:vAlign w:val="center"/>
          </w:tcPr>
          <w:p w14:paraId="7C865809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3080" w:type="dxa"/>
            <w:noWrap w:val="0"/>
            <w:vAlign w:val="center"/>
          </w:tcPr>
          <w:p w14:paraId="557138CC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0BAF4745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</w:tr>
      <w:tr w14:paraId="18943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96" w:type="dxa"/>
            <w:noWrap w:val="0"/>
            <w:vAlign w:val="center"/>
          </w:tcPr>
          <w:p w14:paraId="7F1E6029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  <w:t>4</w:t>
            </w:r>
          </w:p>
        </w:tc>
        <w:tc>
          <w:tcPr>
            <w:tcW w:w="2945" w:type="dxa"/>
            <w:noWrap w:val="0"/>
            <w:vAlign w:val="center"/>
          </w:tcPr>
          <w:p w14:paraId="6DCFA16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3080" w:type="dxa"/>
            <w:noWrap w:val="0"/>
            <w:vAlign w:val="center"/>
          </w:tcPr>
          <w:p w14:paraId="4C2483AA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0E6D105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</w:tr>
      <w:tr w14:paraId="18281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96" w:type="dxa"/>
            <w:noWrap w:val="0"/>
            <w:vAlign w:val="center"/>
          </w:tcPr>
          <w:p w14:paraId="52A7957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  <w:t>5</w:t>
            </w:r>
          </w:p>
        </w:tc>
        <w:tc>
          <w:tcPr>
            <w:tcW w:w="2945" w:type="dxa"/>
            <w:noWrap w:val="0"/>
            <w:vAlign w:val="center"/>
          </w:tcPr>
          <w:p w14:paraId="6A65C21B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3080" w:type="dxa"/>
            <w:noWrap w:val="0"/>
            <w:vAlign w:val="center"/>
          </w:tcPr>
          <w:p w14:paraId="0B8C98EE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18F51A89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</w:tr>
      <w:tr w14:paraId="2224D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96" w:type="dxa"/>
            <w:noWrap w:val="0"/>
            <w:vAlign w:val="center"/>
          </w:tcPr>
          <w:p w14:paraId="3D2644C4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  <w:t>……</w:t>
            </w:r>
          </w:p>
        </w:tc>
        <w:tc>
          <w:tcPr>
            <w:tcW w:w="2945" w:type="dxa"/>
            <w:noWrap w:val="0"/>
            <w:vAlign w:val="center"/>
          </w:tcPr>
          <w:p w14:paraId="63CD0197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3080" w:type="dxa"/>
            <w:noWrap w:val="0"/>
            <w:vAlign w:val="center"/>
          </w:tcPr>
          <w:p w14:paraId="3EDA0A36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3837B80C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</w:tr>
      <w:tr w14:paraId="245BD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96" w:type="dxa"/>
            <w:noWrap w:val="0"/>
            <w:vAlign w:val="center"/>
          </w:tcPr>
          <w:p w14:paraId="08F7264A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945" w:type="dxa"/>
            <w:noWrap w:val="0"/>
            <w:vAlign w:val="center"/>
          </w:tcPr>
          <w:p w14:paraId="34A2560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3080" w:type="dxa"/>
            <w:noWrap w:val="0"/>
            <w:vAlign w:val="center"/>
          </w:tcPr>
          <w:p w14:paraId="738F1B9E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00D23DA5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</w:p>
        </w:tc>
      </w:tr>
    </w:tbl>
    <w:p w14:paraId="546C61E6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120" w:line="240" w:lineRule="auto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highlight w:val="none"/>
          <w:lang w:val="en-US" w:eastAsia="zh-CN" w:bidi="ar-SA"/>
        </w:rPr>
      </w:pPr>
    </w:p>
    <w:p w14:paraId="6301CC9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/>
        </w:rPr>
        <w:t>注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：1、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如有偏离，在表中逐项列明。除本偏离表中所列的偏离项目外，其它所有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均完全响应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/>
        </w:rPr>
        <w:t>竞争性磋商文件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中的要求。</w:t>
      </w:r>
    </w:p>
    <w:p w14:paraId="2EF7FD8E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2、如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全部响应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/>
        </w:rPr>
        <w:t>竞争性磋商文件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要求，在“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/>
        </w:rPr>
        <w:t>竞争性磋商文件章节及条款号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”及“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/>
        </w:rPr>
        <w:t>竞争性磋商响应文件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章节及条款号”栏中填写“全部”字样，在“偏离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/>
        </w:rPr>
        <w:t>说明</w:t>
      </w:r>
      <w:r>
        <w:rPr>
          <w:rFonts w:hint="eastAsia" w:ascii="宋体" w:hAnsi="宋体" w:eastAsia="宋体" w:cs="宋体"/>
          <w:caps w:val="0"/>
          <w:smallCap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/>
        </w:rPr>
        <w:t>”栏填入“无偏离”字样。</w:t>
      </w:r>
    </w:p>
    <w:p w14:paraId="40D4192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6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3"/>
          <w:szCs w:val="23"/>
          <w:highlight w:val="none"/>
          <w:lang w:val="en-US"/>
        </w:rPr>
      </w:pPr>
    </w:p>
    <w:p w14:paraId="48BF26D6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highlight w:val="none"/>
          <w:lang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highlight w:val="none"/>
          <w:lang w:val="en-US" w:eastAsia="zh-CN"/>
        </w:rPr>
        <w:t>供应商：</w:t>
      </w: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highlight w:val="none"/>
          <w:u w:val="single"/>
          <w:lang w:val="en-US" w:eastAsia="zh-CN"/>
        </w:rPr>
        <w:t xml:space="preserve">                        （盖单位章）</w:t>
      </w: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highlight w:val="none"/>
          <w:lang w:val="en-US" w:eastAsia="zh-CN"/>
        </w:rPr>
        <w:t xml:space="preserve"> </w:t>
      </w:r>
    </w:p>
    <w:p w14:paraId="1DCE53E5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highlight w:val="none"/>
          <w:lang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highlight w:val="none"/>
          <w:lang w:val="en-US" w:eastAsia="zh-CN"/>
        </w:rPr>
        <w:t>法定代表人或其委托代理人：</w:t>
      </w: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highlight w:val="none"/>
          <w:u w:val="single"/>
          <w:lang w:val="en-US" w:eastAsia="zh-CN"/>
        </w:rPr>
        <w:t xml:space="preserve">          （签字） </w:t>
      </w:r>
    </w:p>
    <w:p w14:paraId="0BD3C9D5">
      <w:pPr>
        <w:keepNext w:val="0"/>
        <w:keepLines w:val="0"/>
        <w:pageBreakBefore w:val="0"/>
        <w:widowControl w:val="0"/>
        <w:tabs>
          <w:tab w:val="left" w:pos="6943"/>
          <w:tab w:val="left" w:pos="7889"/>
          <w:tab w:val="left" w:pos="8833"/>
        </w:tabs>
        <w:kinsoku/>
        <w:wordWrap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szCs w:val="21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szCs w:val="21"/>
          <w:highlight w:val="none"/>
          <w:u w:val="single"/>
          <w:lang w:val="zh-CN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szCs w:val="21"/>
          <w:highlight w:val="none"/>
          <w:lang w:val="zh-CN" w:eastAsia="zh-CN" w:bidi="ar-SA"/>
        </w:rPr>
        <w:t>年</w:t>
      </w: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szCs w:val="21"/>
          <w:highlight w:val="none"/>
          <w:u w:val="single"/>
          <w:lang w:val="zh-CN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szCs w:val="21"/>
          <w:highlight w:val="none"/>
          <w:lang w:val="zh-CN" w:eastAsia="zh-CN" w:bidi="ar-SA"/>
        </w:rPr>
        <w:t>月</w:t>
      </w: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szCs w:val="21"/>
          <w:highlight w:val="none"/>
          <w:u w:val="single"/>
          <w:lang w:val="zh-CN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szCs w:val="21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snapToGrid w:val="0"/>
          <w:color w:val="auto"/>
          <w:spacing w:val="0"/>
          <w:w w:val="100"/>
          <w:kern w:val="0"/>
          <w:position w:val="0"/>
          <w:sz w:val="21"/>
          <w:szCs w:val="21"/>
          <w:highlight w:val="none"/>
          <w:lang w:val="zh-CN" w:eastAsia="zh-CN" w:bidi="ar-SA"/>
        </w:rPr>
        <w:t>日</w:t>
      </w:r>
    </w:p>
    <w:p w14:paraId="34CC9B2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0YjJlMzMzZGU3MjJkMThjN2NkYjliNDkwNTA3MzEifQ=="/>
  </w:docVars>
  <w:rsids>
    <w:rsidRoot w:val="6F7D42B5"/>
    <w:rsid w:val="09622658"/>
    <w:rsid w:val="0A604DED"/>
    <w:rsid w:val="10D12D61"/>
    <w:rsid w:val="11847CB5"/>
    <w:rsid w:val="1E473572"/>
    <w:rsid w:val="225925E4"/>
    <w:rsid w:val="3A856D10"/>
    <w:rsid w:val="689F03AC"/>
    <w:rsid w:val="6F7D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jc w:val="center"/>
    </w:pPr>
  </w:style>
  <w:style w:type="paragraph" w:styleId="4">
    <w:name w:val="index 7"/>
    <w:basedOn w:val="1"/>
    <w:next w:val="1"/>
    <w:qFormat/>
    <w:uiPriority w:val="99"/>
    <w:pPr>
      <w:ind w:left="2520"/>
    </w:pPr>
    <w:rPr>
      <w:rFonts w:ascii="黑体" w:hAnsi="Calibri" w:eastAsia="黑体"/>
      <w:kern w:val="2"/>
      <w:sz w:val="32"/>
      <w:szCs w:val="32"/>
    </w:rPr>
  </w:style>
  <w:style w:type="paragraph" w:styleId="5">
    <w:name w:val="Normal (Web)"/>
    <w:basedOn w:val="1"/>
    <w:next w:val="4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8">
    <w:name w:val="标题 3 Char"/>
    <w:link w:val="2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227</Characters>
  <Lines>0</Lines>
  <Paragraphs>0</Paragraphs>
  <TotalTime>0</TotalTime>
  <ScaleCrop>false</ScaleCrop>
  <LinksUpToDate>false</LinksUpToDate>
  <CharactersWithSpaces>285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2023-08-08T12:44:00Z</dcterms:created>
  <dc:creator>？</dc:creator>
  <cp:lastModifiedBy>hhhhhhhhhh</cp:lastModifiedBy>
  <dcterms:modified xsi:type="dcterms:W3CDTF">2026-05-29T02:10:27Z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AA0EDFC065CD4A1D9865564D35D11F43_11</vt:lpwstr>
  </property>
  <property fmtid="{D5CDD505-2E9C-101B-9397-08002B2CF9AE}" pid="4" name="KSOTemplateDocerSaveRecord">
    <vt:lpwstr>eyJoZGlkIjoiNDIzNGVhNTFjNWZlMDEzMWMwMGNkYWRkMGY1MmEzOTQiLCJ1c2VySWQiOiIxMTM0NzkwNDYzIn0=</vt:lpwstr>
  </property>
</Properties>
</file>