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后期服务方案</w:t>
      </w:r>
    </w:p>
    <w:p w14:paraId="0C3BDC89">
      <w:pPr>
        <w:pStyle w:val="6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12A9A"/>
    <w:rsid w:val="2B314481"/>
    <w:rsid w:val="5AA37341"/>
    <w:rsid w:val="64A12F8A"/>
    <w:rsid w:val="74142D29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2026-05-09T03:18:05Z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