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D04A32">
      <w:pPr>
        <w:spacing w:line="360" w:lineRule="auto"/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sz w:val="30"/>
          <w:szCs w:val="30"/>
        </w:rPr>
        <w:t>5、商务主要条款响应偏差表</w:t>
      </w:r>
    </w:p>
    <w:p w14:paraId="280BE351">
      <w:pPr>
        <w:tabs>
          <w:tab w:val="left" w:pos="1260"/>
        </w:tabs>
        <w:adjustRightInd w:val="0"/>
        <w:snapToGrid w:val="0"/>
        <w:spacing w:line="360" w:lineRule="auto"/>
        <w:ind w:right="640"/>
        <w:rPr>
          <w:rFonts w:hint="eastAsia" w:ascii="宋体" w:hAnsi="宋体" w:cs="宋体"/>
          <w:sz w:val="24"/>
          <w:szCs w:val="24"/>
        </w:rPr>
      </w:pPr>
    </w:p>
    <w:p w14:paraId="6D2342AA">
      <w:pPr>
        <w:tabs>
          <w:tab w:val="left" w:pos="1260"/>
        </w:tabs>
        <w:adjustRightInd w:val="0"/>
        <w:snapToGrid w:val="0"/>
        <w:spacing w:line="360" w:lineRule="auto"/>
        <w:ind w:right="64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项目名称：                                  项目编号：</w:t>
      </w:r>
      <w:r>
        <w:rPr>
          <w:rFonts w:hint="eastAsia" w:ascii="宋体" w:hAnsi="宋体" w:cs="宋体"/>
          <w:szCs w:val="21"/>
          <w:lang w:val="zh-CN"/>
        </w:rPr>
        <w:t xml:space="preserve">          </w:t>
      </w:r>
      <w:r>
        <w:rPr>
          <w:rFonts w:hint="eastAsia" w:ascii="宋体" w:hAnsi="宋体" w:cs="宋体"/>
          <w:szCs w:val="21"/>
        </w:rPr>
        <w:t xml:space="preserve">  </w:t>
      </w:r>
    </w:p>
    <w:tbl>
      <w:tblPr>
        <w:tblStyle w:val="2"/>
        <w:tblW w:w="92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113"/>
        <w:gridCol w:w="1125"/>
        <w:gridCol w:w="1538"/>
      </w:tblGrid>
      <w:tr w14:paraId="5EDA72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752" w:type="dxa"/>
            <w:vAlign w:val="center"/>
          </w:tcPr>
          <w:p w14:paraId="5E827045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序号</w:t>
            </w:r>
          </w:p>
        </w:tc>
        <w:tc>
          <w:tcPr>
            <w:tcW w:w="1380" w:type="dxa"/>
            <w:vAlign w:val="center"/>
          </w:tcPr>
          <w:p w14:paraId="209FD7B7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文件</w:t>
            </w:r>
          </w:p>
          <w:p w14:paraId="612382B7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条目号</w:t>
            </w:r>
          </w:p>
        </w:tc>
        <w:tc>
          <w:tcPr>
            <w:tcW w:w="2341" w:type="dxa"/>
            <w:vAlign w:val="center"/>
          </w:tcPr>
          <w:p w14:paraId="695B83C4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磋商文件</w:t>
            </w:r>
          </w:p>
          <w:p w14:paraId="10527A94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商务主要条款</w:t>
            </w:r>
          </w:p>
          <w:p w14:paraId="20787EED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要求</w:t>
            </w:r>
          </w:p>
        </w:tc>
        <w:tc>
          <w:tcPr>
            <w:tcW w:w="2113" w:type="dxa"/>
            <w:vAlign w:val="center"/>
          </w:tcPr>
          <w:p w14:paraId="14EBC1D1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磋商响应文件</w:t>
            </w:r>
          </w:p>
          <w:p w14:paraId="7B4019F5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商务主要条款</w:t>
            </w:r>
          </w:p>
          <w:p w14:paraId="4900D482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响应</w:t>
            </w:r>
          </w:p>
        </w:tc>
        <w:tc>
          <w:tcPr>
            <w:tcW w:w="1125" w:type="dxa"/>
            <w:vAlign w:val="center"/>
          </w:tcPr>
          <w:p w14:paraId="6B892854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偏离</w:t>
            </w:r>
          </w:p>
        </w:tc>
        <w:tc>
          <w:tcPr>
            <w:tcW w:w="1538" w:type="dxa"/>
            <w:vAlign w:val="center"/>
          </w:tcPr>
          <w:p w14:paraId="787DD36C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偏离</w:t>
            </w:r>
          </w:p>
          <w:p w14:paraId="40AD1CEC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及其影响</w:t>
            </w:r>
          </w:p>
        </w:tc>
      </w:tr>
      <w:tr w14:paraId="52B0FE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54D45CC4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1380" w:type="dxa"/>
          </w:tcPr>
          <w:p w14:paraId="1560B927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2341" w:type="dxa"/>
          </w:tcPr>
          <w:p w14:paraId="106E1F23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2113" w:type="dxa"/>
          </w:tcPr>
          <w:p w14:paraId="16EB551F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1125" w:type="dxa"/>
          </w:tcPr>
          <w:p w14:paraId="3B066EE2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1538" w:type="dxa"/>
          </w:tcPr>
          <w:p w14:paraId="3CC7F72F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cs="宋体"/>
                <w:bCs/>
                <w:szCs w:val="21"/>
              </w:rPr>
            </w:pPr>
          </w:p>
        </w:tc>
      </w:tr>
      <w:tr w14:paraId="3B1F5B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68CB7C6D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1380" w:type="dxa"/>
          </w:tcPr>
          <w:p w14:paraId="66507486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2341" w:type="dxa"/>
          </w:tcPr>
          <w:p w14:paraId="34FFC378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2113" w:type="dxa"/>
          </w:tcPr>
          <w:p w14:paraId="3200A5F9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1125" w:type="dxa"/>
          </w:tcPr>
          <w:p w14:paraId="113AB9B8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1538" w:type="dxa"/>
          </w:tcPr>
          <w:p w14:paraId="2193DDF7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cs="宋体"/>
                <w:bCs/>
                <w:szCs w:val="21"/>
              </w:rPr>
            </w:pPr>
          </w:p>
        </w:tc>
      </w:tr>
      <w:tr w14:paraId="0EF772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1F540AD7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1380" w:type="dxa"/>
          </w:tcPr>
          <w:p w14:paraId="58461497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2341" w:type="dxa"/>
          </w:tcPr>
          <w:p w14:paraId="0D7AFA11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2113" w:type="dxa"/>
          </w:tcPr>
          <w:p w14:paraId="4914A4CF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1125" w:type="dxa"/>
          </w:tcPr>
          <w:p w14:paraId="74D57501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1538" w:type="dxa"/>
          </w:tcPr>
          <w:p w14:paraId="35ECEBD0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cs="宋体"/>
                <w:bCs/>
                <w:szCs w:val="21"/>
              </w:rPr>
            </w:pPr>
          </w:p>
        </w:tc>
      </w:tr>
      <w:tr w14:paraId="6F048B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7740E85E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1380" w:type="dxa"/>
          </w:tcPr>
          <w:p w14:paraId="5D3AF642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2341" w:type="dxa"/>
          </w:tcPr>
          <w:p w14:paraId="412FD4B2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2113" w:type="dxa"/>
          </w:tcPr>
          <w:p w14:paraId="3134864A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1125" w:type="dxa"/>
          </w:tcPr>
          <w:p w14:paraId="5C21DEB4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1538" w:type="dxa"/>
          </w:tcPr>
          <w:p w14:paraId="1DFA25D3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cs="宋体"/>
                <w:bCs/>
                <w:szCs w:val="21"/>
              </w:rPr>
            </w:pPr>
          </w:p>
        </w:tc>
      </w:tr>
      <w:tr w14:paraId="736E5A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18F50C07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1380" w:type="dxa"/>
          </w:tcPr>
          <w:p w14:paraId="22FDA360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2341" w:type="dxa"/>
          </w:tcPr>
          <w:p w14:paraId="7ED4211C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2113" w:type="dxa"/>
          </w:tcPr>
          <w:p w14:paraId="1C9C4D76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1125" w:type="dxa"/>
          </w:tcPr>
          <w:p w14:paraId="7108AA53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1538" w:type="dxa"/>
          </w:tcPr>
          <w:p w14:paraId="5A66276E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cs="宋体"/>
                <w:bCs/>
                <w:szCs w:val="21"/>
              </w:rPr>
            </w:pPr>
          </w:p>
        </w:tc>
      </w:tr>
    </w:tbl>
    <w:p w14:paraId="0BFDCCAE">
      <w:pPr>
        <w:tabs>
          <w:tab w:val="left" w:pos="1260"/>
        </w:tabs>
        <w:spacing w:line="360" w:lineRule="auto"/>
        <w:ind w:right="-197" w:rightChars="-94" w:firstLine="420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注：</w:t>
      </w:r>
    </w:p>
    <w:p w14:paraId="6C24C180">
      <w:pPr>
        <w:tabs>
          <w:tab w:val="left" w:pos="1260"/>
        </w:tabs>
        <w:spacing w:line="360" w:lineRule="auto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1、本表只填写磋商响应文件中与磋商文件有偏离（包括负偏离和正偏离）的内容，在磋商响应文件中须一一列出，无偏离可直接提供空白表。</w:t>
      </w:r>
    </w:p>
    <w:p w14:paraId="22373594">
      <w:pPr>
        <w:tabs>
          <w:tab w:val="left" w:pos="1260"/>
        </w:tabs>
        <w:spacing w:line="360" w:lineRule="auto"/>
        <w:ind w:firstLine="411" w:firstLineChars="196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2、供应商必须据实填写，不得虚假响应，否则将取消其磋商或成交资格，并按有关规定进处罚。</w:t>
      </w:r>
    </w:p>
    <w:p w14:paraId="3D9D4816">
      <w:pPr>
        <w:tabs>
          <w:tab w:val="left" w:pos="1260"/>
        </w:tabs>
        <w:spacing w:line="360" w:lineRule="auto"/>
        <w:ind w:firstLine="470" w:firstLineChars="196"/>
        <w:rPr>
          <w:rFonts w:hint="eastAsia" w:ascii="宋体" w:hAnsi="宋体" w:cs="宋体"/>
          <w:sz w:val="24"/>
          <w:szCs w:val="24"/>
        </w:rPr>
      </w:pPr>
    </w:p>
    <w:p w14:paraId="583E7B7B">
      <w:pPr>
        <w:widowControl/>
        <w:snapToGrid w:val="0"/>
        <w:spacing w:line="360" w:lineRule="auto"/>
        <w:ind w:firstLine="170"/>
        <w:rPr>
          <w:rFonts w:hint="eastAsia" w:ascii="宋体" w:hAnsi="宋体" w:cs="宋体"/>
          <w:spacing w:val="4"/>
          <w:szCs w:val="21"/>
        </w:rPr>
      </w:pPr>
    </w:p>
    <w:p w14:paraId="3766A023">
      <w:pPr>
        <w:wordWrap w:val="0"/>
        <w:adjustRightInd w:val="0"/>
        <w:spacing w:line="360" w:lineRule="auto"/>
        <w:ind w:firstLine="420" w:firstLineChars="200"/>
        <w:jc w:val="right"/>
        <w:rPr>
          <w:rFonts w:hint="eastAsia" w:ascii="宋体" w:hAnsi="宋体" w:cs="宋体"/>
          <w:szCs w:val="21"/>
          <w:lang w:val="zh-CN"/>
        </w:rPr>
      </w:pPr>
      <w:r>
        <w:rPr>
          <w:rFonts w:hint="eastAsia" w:ascii="宋体" w:hAnsi="宋体" w:cs="宋体"/>
          <w:szCs w:val="21"/>
          <w:lang w:val="zh-CN"/>
        </w:rPr>
        <w:t>供应商：</w:t>
      </w:r>
      <w:r>
        <w:rPr>
          <w:rFonts w:hint="eastAsia" w:ascii="宋体" w:hAnsi="宋体" w:cs="宋体"/>
          <w:szCs w:val="21"/>
          <w:u w:val="single"/>
          <w:lang w:val="zh-CN"/>
        </w:rPr>
        <w:t xml:space="preserve">                                        </w:t>
      </w:r>
      <w:r>
        <w:rPr>
          <w:rFonts w:hint="eastAsia" w:ascii="宋体" w:hAnsi="宋体" w:cs="宋体"/>
          <w:szCs w:val="21"/>
          <w:lang w:val="zh-CN"/>
        </w:rPr>
        <w:t>（盖单位公章）</w:t>
      </w:r>
    </w:p>
    <w:p w14:paraId="2DF99454">
      <w:pPr>
        <w:adjustRightInd w:val="0"/>
        <w:spacing w:line="360" w:lineRule="auto"/>
        <w:ind w:firstLine="420" w:firstLineChars="200"/>
        <w:jc w:val="right"/>
        <w:rPr>
          <w:rFonts w:hint="eastAsia" w:ascii="宋体" w:hAnsi="宋体" w:cs="宋体"/>
          <w:szCs w:val="21"/>
          <w:lang w:val="zh-CN"/>
        </w:rPr>
      </w:pPr>
      <w:r>
        <w:rPr>
          <w:rFonts w:hint="eastAsia" w:ascii="宋体" w:hAnsi="宋体" w:cs="宋体"/>
          <w:szCs w:val="21"/>
          <w:lang w:val="zh-CN"/>
        </w:rPr>
        <w:t>法定代表人（单位负责人）或其委托代理人：</w:t>
      </w:r>
      <w:r>
        <w:rPr>
          <w:rFonts w:hint="eastAsia" w:ascii="宋体" w:hAnsi="宋体" w:cs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 w:cs="宋体"/>
          <w:szCs w:val="21"/>
          <w:lang w:val="zh-CN"/>
        </w:rPr>
        <w:t>（签字或盖章）</w:t>
      </w:r>
    </w:p>
    <w:p w14:paraId="069CAD5C">
      <w:pPr>
        <w:adjustRightInd w:val="0"/>
        <w:spacing w:line="360" w:lineRule="auto"/>
        <w:ind w:firstLine="420" w:firstLineChars="200"/>
        <w:jc w:val="right"/>
        <w:rPr>
          <w:rFonts w:hint="eastAsia" w:ascii="宋体" w:hAnsi="宋体" w:cs="宋体"/>
          <w:szCs w:val="21"/>
          <w:lang w:val="zh-CN"/>
        </w:rPr>
      </w:pPr>
    </w:p>
    <w:p w14:paraId="1C8E65C8">
      <w:pPr>
        <w:adjustRightInd w:val="0"/>
        <w:spacing w:line="360" w:lineRule="auto"/>
        <w:ind w:firstLine="420" w:firstLineChars="200"/>
        <w:jc w:val="center"/>
        <w:rPr>
          <w:rFonts w:hint="eastAsia" w:ascii="宋体" w:hAnsi="宋体" w:cs="宋体"/>
        </w:rPr>
      </w:pPr>
      <w:r>
        <w:rPr>
          <w:rFonts w:hint="eastAsia" w:ascii="宋体" w:hAnsi="宋体" w:cs="宋体"/>
          <w:szCs w:val="21"/>
        </w:rPr>
        <w:t xml:space="preserve">                                            </w:t>
      </w:r>
      <w:r>
        <w:rPr>
          <w:rFonts w:hint="eastAsia" w:ascii="宋体" w:hAnsi="宋体" w:cs="宋体"/>
          <w:szCs w:val="21"/>
          <w:lang w:val="zh-CN"/>
        </w:rPr>
        <w:t>年    月    日</w:t>
      </w:r>
    </w:p>
    <w:p w14:paraId="56F1D98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492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2026-06-11T12:16:21Z</dcterms:created>
  <dc:creator>Administrator</dc:creator>
  <cp:lastModifiedBy> </cp:lastModifiedBy>
  <dcterms:modified xsi:type="dcterms:W3CDTF">2026-06-11T12:16:36Z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eyJoZGlkIjoiYWY1MWEyM2RmNDRlZThhZGQ5ZjhhZjg1ZjFjN2M0MGQiLCJ1c2VySWQiOiIyNjk2NzEwODAifQ==</vt:lpwstr>
  </property>
  <property fmtid="{D5CDD505-2E9C-101B-9397-08002B2CF9AE}" pid="4" name="ICV">
    <vt:lpwstr>910B84280F574BECBCBE45519E292683_12</vt:lpwstr>
  </property>
</Properties>
</file>