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52565">
      <w:pPr>
        <w:pStyle w:val="4"/>
        <w:jc w:val="center"/>
        <w:outlineLvl w:val="1"/>
        <w:rPr>
          <w:rFonts w:hint="default"/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36"/>
          <w:highlight w:val="none"/>
        </w:rPr>
        <w:t>拟签订采购合同文本</w:t>
      </w:r>
    </w:p>
    <w:p w14:paraId="641E1A18">
      <w:pPr>
        <w:pStyle w:val="4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详见附件：货物合同模板</w:t>
      </w:r>
    </w:p>
    <w:p w14:paraId="417F17FE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甲方：陕西国防工业职业技术学院</w:t>
      </w:r>
    </w:p>
    <w:p w14:paraId="5C9B55A0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2B4F185B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根据《中华人民共和国民法典》等法律法规，甲方通过公开招标，选定乙方为成交单位。甲、乙双方在平等基础上协商一致，达成如下合同条款：</w:t>
      </w:r>
    </w:p>
    <w:p w14:paraId="70C9A5B6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一、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合同内容</w:t>
      </w:r>
    </w:p>
    <w:tbl>
      <w:tblPr>
        <w:tblStyle w:val="2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732"/>
        <w:gridCol w:w="1006"/>
        <w:gridCol w:w="1303"/>
        <w:gridCol w:w="962"/>
        <w:gridCol w:w="1917"/>
        <w:gridCol w:w="897"/>
      </w:tblGrid>
      <w:tr w14:paraId="121B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BD38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BD16C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2EE24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F29BF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D97A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AE65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DE48C">
            <w:pPr>
              <w:spacing w:line="400" w:lineRule="exact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56ECE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9535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23EBE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F11FA">
            <w:pPr>
              <w:spacing w:line="400" w:lineRule="exact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6828">
            <w:pPr>
              <w:spacing w:line="400" w:lineRule="exact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1150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1B621">
            <w:pPr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0CBCC">
            <w:pPr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069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1E03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D91D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918A3">
            <w:pPr>
              <w:spacing w:line="400" w:lineRule="exact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177EA">
            <w:pPr>
              <w:spacing w:line="400" w:lineRule="exact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04326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C83C6">
            <w:pPr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A224">
            <w:pPr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6DC6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2B80E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665C6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50CA">
            <w:pPr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6182">
            <w:pPr>
              <w:spacing w:line="400" w:lineRule="exact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29CE6">
            <w:pPr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9FFF9">
            <w:pPr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29D5">
            <w:pPr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DEF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2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E7B73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总计（人民币/元）</w:t>
            </w:r>
          </w:p>
        </w:tc>
        <w:tc>
          <w:tcPr>
            <w:tcW w:w="6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23F8">
            <w:pPr>
              <w:adjustRightInd w:val="0"/>
              <w:snapToGrid w:val="0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￥：       （大写）</w:t>
            </w:r>
          </w:p>
        </w:tc>
      </w:tr>
    </w:tbl>
    <w:p w14:paraId="75228605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乙方负责按合同供货清单确定的物品规格、包装及配套内容进行供货，确保产品无质量问题，做好售后服务工作。</w:t>
      </w:r>
    </w:p>
    <w:p w14:paraId="08432F43">
      <w:pPr>
        <w:spacing w:line="400" w:lineRule="exact"/>
        <w:ind w:firstLine="482" w:firstLineChars="20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二、合同价格</w:t>
      </w:r>
    </w:p>
    <w:p w14:paraId="7E4BDAC3">
      <w:pPr>
        <w:kinsoku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单价：¥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元/套。</w:t>
      </w:r>
    </w:p>
    <w:p w14:paraId="2A59EDD2">
      <w:pPr>
        <w:kinsoku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总价：人民币大写：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元；¥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元。</w:t>
      </w:r>
    </w:p>
    <w:p w14:paraId="462B5ACB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合同总价包括所发生的运输费、杂费（含保险）、商检费、搬运费、人工费、发放及调换货费用等，包括从产品供应地到交货地点所包含的一切费用。</w:t>
      </w:r>
    </w:p>
    <w:p w14:paraId="498F597B">
      <w:pPr>
        <w:numPr>
          <w:ilvl w:val="0"/>
          <w:numId w:val="1"/>
        </w:numPr>
        <w:spacing w:line="400" w:lineRule="exact"/>
        <w:ind w:firstLine="482" w:firstLineChars="20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款项支付</w:t>
      </w:r>
    </w:p>
    <w:p w14:paraId="0BEA51D5">
      <w:pPr>
        <w:spacing w:line="400" w:lineRule="exact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_____________________</w:t>
      </w:r>
    </w:p>
    <w:p w14:paraId="2D0A10AB">
      <w:pPr>
        <w:spacing w:line="400" w:lineRule="exact"/>
        <w:ind w:firstLine="482" w:firstLineChars="20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四、交货条件：</w:t>
      </w:r>
    </w:p>
    <w:p w14:paraId="10B89488">
      <w:pPr>
        <w:spacing w:line="400" w:lineRule="exact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1、交货期：</w:t>
      </w:r>
    </w:p>
    <w:p w14:paraId="4E7B7EC2">
      <w:pPr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2、交货具体地点：陕西国防工业职业技术学院北校区</w:t>
      </w:r>
      <w:r>
        <w:rPr>
          <w:rFonts w:hint="eastAsia" w:ascii="宋体" w:hAnsi="宋体" w:cs="宋体"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具体地点以最终通知为准</w:t>
      </w:r>
      <w:r>
        <w:rPr>
          <w:rFonts w:hint="eastAsia" w:ascii="宋体" w:hAnsi="宋体" w:cs="宋体"/>
          <w:bCs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；</w:t>
      </w:r>
    </w:p>
    <w:p w14:paraId="08E52E30">
      <w:pPr>
        <w:spacing w:line="400" w:lineRule="exact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五、运输方式：</w:t>
      </w:r>
      <w:r>
        <w:rPr>
          <w:rFonts w:hint="eastAsia" w:ascii="宋体" w:hAnsi="宋体" w:cs="宋体"/>
          <w:color w:val="auto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1EC27496"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六、质量保证</w:t>
      </w:r>
    </w:p>
    <w:p w14:paraId="7B2F06EE">
      <w:pPr>
        <w:wordWrap w:val="0"/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1、成交供应商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5045A303"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color w:val="auto"/>
          <w:spacing w:val="-6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2、</w:t>
      </w:r>
      <w:r>
        <w:rPr>
          <w:rFonts w:hint="eastAsia" w:ascii="宋体" w:hAnsi="宋体"/>
          <w:color w:val="auto"/>
          <w:spacing w:val="-6"/>
          <w:sz w:val="24"/>
          <w:highlight w:val="none"/>
        </w:rPr>
        <w:t>在质保期内，如果发现货物的质量、规格、技术指标等存在与合同中任何一项不符，由乙方负责调整更换维修，费用自行承担。</w:t>
      </w:r>
    </w:p>
    <w:p w14:paraId="5E028BC1"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七、质保期与承诺</w:t>
      </w:r>
    </w:p>
    <w:p w14:paraId="208A3DD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项目质保期：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验收合格后质保_____年</w:t>
      </w:r>
    </w:p>
    <w:p w14:paraId="670233A5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2、质保期内，若发生产品质量问题，乙方应免费解决。</w:t>
      </w:r>
    </w:p>
    <w:p w14:paraId="0C7F5B82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3、超过质保期的维修服务，按照厂家承诺进行。</w:t>
      </w:r>
    </w:p>
    <w:p w14:paraId="4607F288">
      <w:pPr>
        <w:adjustRightInd w:val="0"/>
        <w:snapToGrid w:val="0"/>
        <w:spacing w:line="400" w:lineRule="exact"/>
        <w:ind w:firstLine="359" w:firstLineChars="149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八、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技术支持、培训和售后服务和验收</w:t>
      </w:r>
    </w:p>
    <w:p w14:paraId="3D83CE71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现场服务人员的任务主要包括货物的开箱检验、设备质量问题的处理、指导安装和调试、参加试运和性能验收试验。</w:t>
      </w:r>
    </w:p>
    <w:p w14:paraId="1462DBF3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按照生产厂提供的技术指标及标书要求验收设备。同时提供设备出厂检验报告和质量合格证书。</w:t>
      </w:r>
    </w:p>
    <w:p w14:paraId="5D993C0F">
      <w:pPr>
        <w:tabs>
          <w:tab w:val="left" w:pos="5355"/>
        </w:tabs>
        <w:spacing w:line="400" w:lineRule="exact"/>
        <w:ind w:firstLine="506" w:firstLineChars="21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九、违约责任：</w:t>
      </w:r>
    </w:p>
    <w:p w14:paraId="2800D7F9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1、按《中华人民共和国民法典》中的相关条款执行。</w:t>
      </w:r>
    </w:p>
    <w:p w14:paraId="006C6224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2、若乙方出现不能供货等违约情况、未按合同要求提供产品或设备质量不能满足招标的技术要求，甲方有权终止合同，并保留追究乙方违约责任的权利。</w:t>
      </w:r>
    </w:p>
    <w:p w14:paraId="4F98C2F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4、因供货期迟延的，乙方按照每天1‰向甲方承担违约责任。</w:t>
      </w:r>
    </w:p>
    <w:p w14:paraId="4550309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5、因产品质量问题违约的，除了按照迟延时间计算违约金外，另可以采取退货、换货等方式，由乙方承担一切费用。</w:t>
      </w:r>
    </w:p>
    <w:p w14:paraId="1BE7FCDD">
      <w:pPr>
        <w:tabs>
          <w:tab w:val="left" w:pos="5355"/>
        </w:tabs>
        <w:spacing w:line="400" w:lineRule="exact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十、合同争议的解决：</w:t>
      </w:r>
    </w:p>
    <w:p w14:paraId="6723C5A0"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84FB85A"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354E0F1C">
      <w:pPr>
        <w:tabs>
          <w:tab w:val="left" w:pos="5355"/>
        </w:tabs>
        <w:spacing w:line="400" w:lineRule="exact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十一、其它事项</w:t>
      </w:r>
    </w:p>
    <w:p w14:paraId="2DA31EA5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1、甲、乙双方作为合同执行的主体，有义务及时完全履行合同。本项目招标代理机构监督履行。</w:t>
      </w:r>
    </w:p>
    <w:p w14:paraId="3142115E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2、合同未尽事宜，由甲、乙双方协商，协商方案作为本合同不可分割的组成部分，与本合同具有同等法律效力。</w:t>
      </w:r>
    </w:p>
    <w:p w14:paraId="7C6147B4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3、招标文件和乙方的响应文件以及合同附件均为合同不可分割的部分。</w:t>
      </w:r>
    </w:p>
    <w:p w14:paraId="3E94DDC6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4、合同一式陆份，甲方持肆份、乙方执壹份，招标代理机构壹份。双方签字盖章后生效，合同执行完毕自动失效。（合同的服务承诺长期有效）。</w:t>
      </w:r>
    </w:p>
    <w:p w14:paraId="6B32797A">
      <w:pPr>
        <w:tabs>
          <w:tab w:val="left" w:pos="5355"/>
        </w:tabs>
        <w:spacing w:line="400" w:lineRule="exac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    5、甲方收货、验货人员：____________  电话：_______________</w:t>
      </w:r>
    </w:p>
    <w:p w14:paraId="463B8280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甲  方：   　                        乙  方： </w:t>
      </w:r>
    </w:p>
    <w:p w14:paraId="5F1174E1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地　址:                              地　址： </w:t>
      </w:r>
    </w:p>
    <w:p w14:paraId="4192917D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代理人：　　　　　　　　　　　　　 　代理人：</w:t>
      </w:r>
    </w:p>
    <w:p w14:paraId="315CC0D1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技术确认：                           技术确认：</w:t>
      </w:r>
    </w:p>
    <w:p w14:paraId="29FBC124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联系电话：                           联系电话：</w:t>
      </w:r>
    </w:p>
    <w:p w14:paraId="02FA4922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开户行：                             开户行： </w:t>
      </w:r>
    </w:p>
    <w:p w14:paraId="4505AC78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账号：                               账号：</w:t>
      </w:r>
    </w:p>
    <w:p w14:paraId="6CAF3ADA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时间：                               时间：</w:t>
      </w:r>
    </w:p>
    <w:p w14:paraId="7025A8D2">
      <w:pPr>
        <w:tabs>
          <w:tab w:val="left" w:pos="5355"/>
        </w:tabs>
        <w:spacing w:line="312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707AF03F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鉴定方：陕西卓佲项目管理有限公司</w:t>
      </w:r>
    </w:p>
    <w:p w14:paraId="28933E41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代理人：</w:t>
      </w:r>
    </w:p>
    <w:p w14:paraId="5F55A5CD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联系电话： </w:t>
      </w:r>
      <w:bookmarkStart w:id="0" w:name="_GoBack"/>
      <w:bookmarkEnd w:id="0"/>
    </w:p>
    <w:p w14:paraId="5481D7E8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时间：</w:t>
      </w:r>
    </w:p>
    <w:p w14:paraId="2F4CC6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BA4DB1"/>
    <w:multiLevelType w:val="singleLevel"/>
    <w:tmpl w:val="7EBA4D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A51B4"/>
    <w:rsid w:val="6C8A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2026-07-23T13:05:00Z</dcterms:created>
  <dc:creator>唯一</dc:creator>
  <cp:lastModifiedBy>唯一</cp:lastModifiedBy>
  <cp:lastPrinted>2026-07-23T13:05:23Z</cp:lastPrinted>
  <dcterms:modified xsi:type="dcterms:W3CDTF">2026-07-23T13:20:22Z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BF55A3221C2B415AA8C11327DFA64CBD_11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