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4"/>
          <w:szCs w:val="24"/>
        </w:rPr>
        <w:t>（自然人提供身份证复印件）</w:t>
      </w:r>
      <w:r>
        <w:rPr>
          <w:rFonts w:hint="eastAsia" w:ascii="宋体" w:hAnsi="宋体" w:eastAsia="宋体" w:cs="宋体"/>
          <w:i w:val="0"/>
          <w:iCs w:val="0"/>
          <w:caps w:val="0"/>
          <w:color w:val="auto"/>
          <w:spacing w:val="0"/>
          <w:sz w:val="24"/>
          <w:szCs w:val="24"/>
          <w:highlight w:val="none"/>
          <w:shd w:val="clear" w:fill="auto"/>
          <w:lang w:val="en-US" w:eastAsia="zh-CN"/>
        </w:rPr>
        <w:t>；</w:t>
      </w:r>
    </w:p>
    <w:p w14:paraId="7353862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i w:val="0"/>
          <w:iCs w:val="0"/>
          <w:caps w:val="0"/>
          <w:color w:val="auto"/>
          <w:spacing w:val="0"/>
          <w:sz w:val="24"/>
          <w:szCs w:val="24"/>
          <w:highlight w:val="none"/>
          <w:shd w:val="clear" w:fill="auto"/>
          <w:lang w:val="en-US" w:eastAsia="zh-CN" w:bidi="ar-SA"/>
        </w:rPr>
        <w:t>或2025年</w:t>
      </w:r>
      <w:r>
        <w:rPr>
          <w:rFonts w:hint="eastAsia" w:ascii="宋体" w:hAnsi="宋体" w:eastAsia="宋体" w:cs="宋体"/>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sz w:val="24"/>
          <w:szCs w:val="24"/>
          <w:lang w:val="en-US" w:eastAsia="zh-CN"/>
        </w:rPr>
        <w:t>响应文件提交截止时间</w:t>
      </w:r>
      <w:r>
        <w:rPr>
          <w:rFonts w:hint="eastAsia" w:ascii="宋体" w:hAnsi="宋体" w:eastAsia="宋体" w:cs="宋体"/>
          <w:i w:val="0"/>
          <w:iCs w:val="0"/>
          <w:caps w:val="0"/>
          <w:color w:val="auto"/>
          <w:spacing w:val="0"/>
          <w:sz w:val="24"/>
          <w:szCs w:val="24"/>
          <w:highlight w:val="none"/>
          <w:shd w:val="clear" w:fill="auto"/>
          <w:lang w:val="en-US" w:eastAsia="zh-CN" w:bidi="ar-SA"/>
        </w:rPr>
        <w:t>前六个月内其基本账户银行出具的资信证明；</w:t>
      </w:r>
    </w:p>
    <w:p w14:paraId="21AC895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1.3供应商</w:t>
      </w:r>
      <w:r>
        <w:rPr>
          <w:rFonts w:hint="eastAsia" w:ascii="宋体" w:hAnsi="宋体" w:eastAsia="宋体" w:cs="宋体"/>
          <w:sz w:val="24"/>
          <w:szCs w:val="24"/>
          <w:lang w:val="en-US" w:eastAsia="zh-CN"/>
        </w:rPr>
        <w:t>提供响应文件提交截止时间前一年内任意一个月的社会保障资金缴存证明或社保机构开具的社会保险参保缴费情况证明；</w:t>
      </w:r>
    </w:p>
    <w:p w14:paraId="1CCAD7F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w:t>
      </w:r>
      <w:r>
        <w:rPr>
          <w:rFonts w:hint="eastAsia" w:ascii="宋体" w:hAnsi="宋体" w:eastAsia="宋体" w:cs="宋体"/>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4"/>
          <w:szCs w:val="24"/>
          <w:highlight w:val="none"/>
          <w:shd w:val="clear" w:fill="auto"/>
          <w:lang w:val="en-US" w:eastAsia="zh-CN" w:bidi="ar-SA"/>
        </w:rPr>
        <w:t>；</w:t>
      </w:r>
    </w:p>
    <w:p w14:paraId="56868D9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1.5提供供应商参加政府采购活动前三年内在经营活动中没有重大违法记录的声明；</w:t>
      </w:r>
    </w:p>
    <w:p w14:paraId="07266FF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1.6提供具有履行合同所必需的设备和专业技术能力的声明。</w:t>
      </w:r>
    </w:p>
    <w:p w14:paraId="4EB649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2" w:firstLineChars="200"/>
        <w:jc w:val="left"/>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pPr>
      <w:r>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t>2.落实政府采购政策资格审查</w:t>
      </w:r>
    </w:p>
    <w:p w14:paraId="2672A88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default" w:cs="宋体"/>
          <w:b w:val="0"/>
          <w:bCs w:val="0"/>
          <w:i w:val="0"/>
          <w:iCs w:val="0"/>
          <w:caps w:val="0"/>
          <w:color w:val="auto"/>
          <w:spacing w:val="0"/>
          <w:sz w:val="24"/>
          <w:szCs w:val="24"/>
          <w:shd w:val="clear" w:fill="FFFFFF"/>
          <w:vertAlign w:val="baseline"/>
          <w:lang w:val="en-US" w:eastAsia="zh-CN"/>
        </w:rPr>
      </w:pPr>
      <w:r>
        <w:rPr>
          <w:rFonts w:hint="default" w:cs="宋体"/>
          <w:b w:val="0"/>
          <w:bCs w:val="0"/>
          <w:i w:val="0"/>
          <w:iCs w:val="0"/>
          <w:caps w:val="0"/>
          <w:color w:val="auto"/>
          <w:spacing w:val="0"/>
          <w:sz w:val="24"/>
          <w:szCs w:val="24"/>
          <w:shd w:val="clear" w:fill="FFFFFF"/>
          <w:vertAlign w:val="baseline"/>
          <w:lang w:val="en-US" w:eastAsia="zh-CN"/>
        </w:rPr>
        <w:t>本项目专门面向中小企业；供应商应为中型、小型或微型企业并提供中小企业声明函。（残疾人福利性企业及监狱企业视同为小型、微型企业）</w:t>
      </w:r>
    </w:p>
    <w:p w14:paraId="37E71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2E195DD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 </w:t>
      </w:r>
    </w:p>
    <w:p w14:paraId="1708F73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3.2供应商须具备林业调查规划设计丙级及以上资质； </w:t>
      </w:r>
    </w:p>
    <w:p w14:paraId="1A97104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3.3供应商未列入“信用中国”网站(www.creditchina.gov.cn)失信被执行人、重大税收违法失信主体、政府采购严重违法失信行为记录名单和“中国政府采购网”(www.ccgp.gov.cn)政府采购严重违法失信行为信息记录； </w:t>
      </w:r>
    </w:p>
    <w:p w14:paraId="067EAAD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.4单位负责人为同一人或者存在直接控股、管理关系的不同供应商，不得参加同一合同项下的政府采购活动。 </w:t>
      </w:r>
    </w:p>
    <w:p w14:paraId="156AE51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w:t>
      </w: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68E7364F">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b/>
          <w:bCs/>
          <w:sz w:val="24"/>
          <w:szCs w:val="24"/>
        </w:rPr>
        <w:t>（自然人提供身份证复印件）</w:t>
      </w:r>
      <w:r>
        <w:rPr>
          <w:rFonts w:hint="eastAsia" w:ascii="宋体" w:hAnsi="宋体" w:eastAsia="宋体" w:cs="宋体"/>
          <w:b/>
          <w:bCs/>
          <w:i w:val="0"/>
          <w:iCs w:val="0"/>
          <w:caps w:val="0"/>
          <w:color w:val="auto"/>
          <w:spacing w:val="0"/>
          <w:sz w:val="24"/>
          <w:szCs w:val="24"/>
          <w:highlight w:val="none"/>
          <w:shd w:val="clear" w:fill="auto"/>
          <w:lang w:val="en-US" w:eastAsia="zh-CN"/>
        </w:rPr>
        <w:t>；</w:t>
      </w: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4429AC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D6CC3C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b/>
          <w:bCs/>
          <w:i w:val="0"/>
          <w:iCs w:val="0"/>
          <w:caps w:val="0"/>
          <w:color w:val="auto"/>
          <w:spacing w:val="0"/>
          <w:sz w:val="24"/>
          <w:szCs w:val="24"/>
          <w:highlight w:val="none"/>
          <w:shd w:val="clear" w:fill="auto"/>
          <w:lang w:val="en-US" w:eastAsia="zh-CN" w:bidi="ar-SA"/>
        </w:rPr>
        <w:t>或2025年</w:t>
      </w:r>
      <w:r>
        <w:rPr>
          <w:rFonts w:hint="eastAsia" w:ascii="宋体" w:hAnsi="宋体" w:eastAsia="宋体" w:cs="宋体"/>
          <w:b/>
          <w:bCs/>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b/>
          <w:bCs/>
          <w:sz w:val="24"/>
          <w:szCs w:val="24"/>
          <w:lang w:val="en-US" w:eastAsia="zh-CN"/>
        </w:rPr>
        <w:t>响应文件提交截止时间</w:t>
      </w:r>
      <w:r>
        <w:rPr>
          <w:rFonts w:hint="eastAsia" w:ascii="宋体" w:hAnsi="宋体" w:eastAsia="宋体" w:cs="宋体"/>
          <w:b/>
          <w:bCs/>
          <w:i w:val="0"/>
          <w:iCs w:val="0"/>
          <w:caps w:val="0"/>
          <w:color w:val="auto"/>
          <w:spacing w:val="0"/>
          <w:sz w:val="24"/>
          <w:szCs w:val="24"/>
          <w:highlight w:val="none"/>
          <w:shd w:val="clear" w:fill="auto"/>
          <w:lang w:val="en-US" w:eastAsia="zh-CN" w:bidi="ar-SA"/>
        </w:rPr>
        <w:t>前六个月内其基本账户银行出具的资信证明；</w:t>
      </w:r>
    </w:p>
    <w:p w14:paraId="7ACB2F4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7F85F0">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w:t>
      </w:r>
      <w:r>
        <w:rPr>
          <w:rFonts w:hint="eastAsia" w:ascii="宋体" w:hAnsi="宋体" w:eastAsia="宋体" w:cs="宋体"/>
          <w:b/>
          <w:bCs/>
          <w:sz w:val="24"/>
          <w:szCs w:val="24"/>
          <w:lang w:val="en-US" w:eastAsia="zh-CN"/>
        </w:rPr>
        <w:t>提供响应文件提交截止时间前一年内任意一个月的社会保障资金缴存证明或社保机构开具的社会保险参保缴费情况证明；</w:t>
      </w:r>
    </w:p>
    <w:p w14:paraId="017314F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9691B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w:t>
      </w:r>
      <w:r>
        <w:rPr>
          <w:rFonts w:hint="eastAsia" w:ascii="宋体" w:hAnsi="宋体" w:eastAsia="宋体" w:cs="宋体"/>
          <w:b/>
          <w:bCs/>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b/>
          <w:bCs/>
          <w:i w:val="0"/>
          <w:iCs w:val="0"/>
          <w:caps w:val="0"/>
          <w:color w:val="auto"/>
          <w:spacing w:val="0"/>
          <w:sz w:val="24"/>
          <w:szCs w:val="24"/>
          <w:highlight w:val="none"/>
          <w:shd w:val="clear" w:fill="auto"/>
          <w:lang w:val="en-US" w:eastAsia="zh-CN" w:bidi="ar-SA"/>
        </w:rPr>
        <w:t>；</w:t>
      </w:r>
    </w:p>
    <w:p w14:paraId="2B8C4CD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24AF2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1.5提供供应商参加政府采购活动前三年内在经营活动中没有重大违法记录的声明；</w:t>
      </w:r>
    </w:p>
    <w:p w14:paraId="68D68A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6"/>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6"/>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2"/>
        <w:rPr>
          <w:rFonts w:hint="eastAsia"/>
          <w:lang w:val="en-US" w:eastAsia="zh-CN"/>
        </w:rPr>
      </w:pPr>
    </w:p>
    <w:p w14:paraId="102A904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36A8FBA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3AE7EA8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default" w:cs="宋体"/>
          <w:b/>
          <w:bCs/>
          <w:i w:val="0"/>
          <w:iCs w:val="0"/>
          <w:caps w:val="0"/>
          <w:color w:val="auto"/>
          <w:spacing w:val="0"/>
          <w:sz w:val="24"/>
          <w:szCs w:val="24"/>
          <w:shd w:val="clear" w:fill="FFFFFF"/>
          <w:vertAlign w:val="baseline"/>
          <w:lang w:val="en-US" w:eastAsia="zh-CN"/>
        </w:rPr>
      </w:pPr>
      <w:r>
        <w:rPr>
          <w:rFonts w:hint="eastAsia" w:cs="宋体"/>
          <w:b/>
          <w:bCs/>
          <w:i w:val="0"/>
          <w:iCs w:val="0"/>
          <w:caps w:val="0"/>
          <w:color w:val="auto"/>
          <w:spacing w:val="0"/>
          <w:sz w:val="24"/>
          <w:szCs w:val="24"/>
          <w:shd w:val="clear" w:fill="FFFFFF"/>
          <w:vertAlign w:val="baseline"/>
          <w:lang w:val="en-US" w:eastAsia="zh-CN"/>
        </w:rPr>
        <w:t>2.</w:t>
      </w:r>
      <w:r>
        <w:rPr>
          <w:rFonts w:hint="default" w:cs="宋体"/>
          <w:b/>
          <w:bCs/>
          <w:i w:val="0"/>
          <w:iCs w:val="0"/>
          <w:caps w:val="0"/>
          <w:color w:val="auto"/>
          <w:spacing w:val="0"/>
          <w:sz w:val="24"/>
          <w:szCs w:val="24"/>
          <w:shd w:val="clear" w:fill="FFFFFF"/>
          <w:vertAlign w:val="baseline"/>
          <w:lang w:val="en-US" w:eastAsia="zh-CN"/>
        </w:rPr>
        <w:t>本项目专门面向中小企业；供应商应为中型、小型或微型企业并提供中小企业声明函。（残疾人福利性企业及监狱企业视同为小型、微型企业）</w:t>
      </w:r>
    </w:p>
    <w:p w14:paraId="0569BAB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default" w:ascii="宋体" w:hAnsi="宋体" w:eastAsia="宋体" w:cs="宋体"/>
          <w:b/>
          <w:bCs/>
          <w:i w:val="0"/>
          <w:iCs w:val="0"/>
          <w:caps w:val="0"/>
          <w:color w:val="auto"/>
          <w:spacing w:val="0"/>
          <w:sz w:val="24"/>
          <w:szCs w:val="24"/>
          <w:shd w:val="clear" w:fill="FFFFFF"/>
          <w:vertAlign w:val="baseline"/>
          <w:lang w:val="en-US" w:eastAsia="zh-CN"/>
        </w:rPr>
      </w:pPr>
    </w:p>
    <w:p w14:paraId="2F8BCDC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0"/>
          <w:szCs w:val="40"/>
        </w:rPr>
      </w:pPr>
      <w:r>
        <w:rPr>
          <w:rFonts w:ascii="宋体" w:hAnsi="宋体" w:eastAsia="宋体" w:cs="宋体"/>
          <w:b/>
          <w:bCs/>
          <w:i w:val="0"/>
          <w:iCs w:val="0"/>
          <w:caps w:val="0"/>
          <w:color w:val="000000"/>
          <w:spacing w:val="0"/>
          <w:sz w:val="40"/>
          <w:szCs w:val="40"/>
        </w:rPr>
        <w:t>中小企业声明函</w:t>
      </w:r>
    </w:p>
    <w:p w14:paraId="00991B1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0"/>
          <w:szCs w:val="40"/>
        </w:rPr>
      </w:pPr>
    </w:p>
    <w:p w14:paraId="4283A42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本公司（联合体）郑重声明，根据《政府采购促进中小企业发展管理办法》（财库﹝2020﹞46 号）的规定，本公司（联合体）参加</w:t>
      </w:r>
      <w:r>
        <w:rPr>
          <w:rFonts w:hint="eastAsia" w:ascii="宋体" w:hAnsi="宋体" w:eastAsia="宋体" w:cs="宋体"/>
          <w:sz w:val="24"/>
          <w:szCs w:val="24"/>
          <w:u w:val="single"/>
          <w:lang w:val="en-US" w:eastAsia="zh-CN"/>
        </w:rPr>
        <w:t xml:space="preserve">   {采购单位名称}  </w:t>
      </w:r>
      <w:r>
        <w:rPr>
          <w:rFonts w:hint="eastAsia" w:ascii="宋体" w:hAnsi="宋体" w:eastAsia="宋体" w:cs="宋体"/>
          <w:sz w:val="24"/>
          <w:szCs w:val="24"/>
          <w:lang w:val="en-US" w:eastAsia="zh-CN"/>
        </w:rPr>
        <w:t xml:space="preserve">的 </w:t>
      </w:r>
      <w:r>
        <w:rPr>
          <w:rFonts w:hint="eastAsia" w:ascii="宋体" w:hAnsi="宋体" w:eastAsia="宋体" w:cs="宋体"/>
          <w:sz w:val="24"/>
          <w:szCs w:val="24"/>
          <w:u w:val="single"/>
          <w:lang w:val="en-US" w:eastAsia="zh-CN"/>
        </w:rPr>
        <w:t xml:space="preserve">     {项目名称}     </w:t>
      </w:r>
      <w:r>
        <w:rPr>
          <w:rFonts w:hint="eastAsia" w:ascii="宋体" w:hAnsi="宋体" w:eastAsia="宋体" w:cs="宋体"/>
          <w:sz w:val="24"/>
          <w:szCs w:val="24"/>
          <w:lang w:val="en-US" w:eastAsia="zh-CN"/>
        </w:rPr>
        <w:t>采购活动，服务全部由符合政策要求的中小企业承接。相关企业（含联合体中的中小企业、签订分包意向协议的中小企业）的具体情况如下：</w:t>
      </w:r>
    </w:p>
    <w:p w14:paraId="112E45F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lang w:val="en-US" w:eastAsia="zh-CN"/>
        </w:rPr>
        <w:t>{标的名称}  </w:t>
      </w:r>
      <w:r>
        <w:rPr>
          <w:rFonts w:hint="eastAsia" w:ascii="宋体" w:hAnsi="宋体" w:eastAsia="宋体" w:cs="宋体"/>
          <w:sz w:val="24"/>
          <w:szCs w:val="24"/>
          <w:lang w:val="en-US" w:eastAsia="zh-CN"/>
        </w:rPr>
        <w:t>，属于</w:t>
      </w:r>
      <w:r>
        <w:rPr>
          <w:rFonts w:hint="default" w:ascii="宋体" w:hAnsi="宋体" w:eastAsia="宋体" w:cs="宋体"/>
          <w:sz w:val="24"/>
          <w:szCs w:val="24"/>
          <w:u w:val="single"/>
          <w:lang w:val="en-US" w:eastAsia="zh-CN"/>
        </w:rPr>
        <w:t>其他未列明行业</w:t>
      </w:r>
      <w:r>
        <w:rPr>
          <w:rFonts w:hint="eastAsia" w:ascii="宋体" w:hAnsi="宋体" w:eastAsia="宋体" w:cs="宋体"/>
          <w:sz w:val="24"/>
          <w:szCs w:val="24"/>
          <w:lang w:val="en-US" w:eastAsia="zh-CN"/>
        </w:rPr>
        <w:t>；承接企业为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万元，属于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4ED6A4B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以上企业，不属于大企业的分支机构，不存在控股股东为大企业的情形，也不存在与大企业的负责人为同一人的情形。</w:t>
      </w:r>
    </w:p>
    <w:p w14:paraId="3D278FA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本企业对上述声明内容的真实性负责。如有虚假，将依法承担相应责任。</w:t>
      </w:r>
    </w:p>
    <w:p w14:paraId="3AA03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45" w:beforeAutospacing="0" w:after="255" w:afterAutospacing="0" w:line="360" w:lineRule="auto"/>
        <w:ind w:left="840" w:right="840" w:firstLine="0"/>
        <w:jc w:val="center"/>
        <w:rPr>
          <w:rFonts w:ascii="宋体" w:hAnsi="宋体" w:eastAsia="宋体" w:cs="宋体"/>
          <w:i w:val="0"/>
          <w:iCs w:val="0"/>
          <w:caps w:val="0"/>
          <w:color w:val="000000"/>
          <w:spacing w:val="0"/>
          <w:sz w:val="25"/>
          <w:szCs w:val="25"/>
        </w:rPr>
      </w:pP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企业名称(签章)：{供应商名称}</w:t>
      </w:r>
      <w:r>
        <w:rPr>
          <w:rFonts w:ascii="宋体" w:hAnsi="宋体" w:eastAsia="宋体" w:cs="宋体"/>
          <w:i w:val="0"/>
          <w:iCs w:val="0"/>
          <w:caps w:val="0"/>
          <w:color w:val="000000"/>
          <w:spacing w:val="0"/>
          <w:kern w:val="0"/>
          <w:sz w:val="25"/>
          <w:szCs w:val="25"/>
          <w:lang w:val="en-US" w:eastAsia="zh-CN" w:bidi="ar"/>
        </w:rPr>
        <w:br w:type="textWrapping"/>
      </w: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日 期: {当前日期}</w:t>
      </w:r>
    </w:p>
    <w:p w14:paraId="2C11CA8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w:t>
      </w:r>
    </w:p>
    <w:p w14:paraId="3C45967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1.供应商根据《工业和信息化部、国家统计局、国家发展和改革委员会、财政部关于印发中小企业划型标准规定的通知》（工信部联企业〔2011〕300号）规定，结合自身实际，确定对应的中小企业划型。</w:t>
      </w:r>
    </w:p>
    <w:p w14:paraId="2CC553A0">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ascii="宋体" w:hAnsi="宋体" w:eastAsia="宋体" w:cs="宋体"/>
          <w:sz w:val="24"/>
          <w:szCs w:val="24"/>
          <w:lang w:val="en-US" w:eastAsia="zh-CN"/>
        </w:rPr>
        <w:t>2.从业人员、营业收入、资产总额填报上一年度数据，无上一年度数据的新成立企业从业人员、营业收入、资产总额均填0，根据提交投标（响应）文件时的实际情况填写企业类型。</w:t>
      </w:r>
    </w:p>
    <w:p w14:paraId="76FA2ED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261A1F5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43584C72">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color w:val="auto"/>
          <w:spacing w:val="4"/>
          <w:sz w:val="28"/>
          <w:szCs w:val="28"/>
          <w:highlight w:val="none"/>
          <w:lang w:val="en-US" w:eastAsia="zh-CN"/>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.1</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r>
        <w:rPr>
          <w:rFonts w:hint="eastAsia" w:ascii="宋体" w:hAnsi="宋体" w:eastAsia="宋体" w:cs="宋体"/>
          <w:b/>
          <w:bCs/>
          <w:sz w:val="24"/>
          <w:szCs w:val="24"/>
          <w:lang w:val="en-US" w:eastAsia="zh-CN"/>
        </w:rPr>
        <w:t xml:space="preserve"> </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w:t>
      </w:r>
      <w:r>
        <w:rPr>
          <w:rFonts w:hint="eastAsia" w:ascii="宋体" w:hAnsi="宋体" w:eastAsia="宋体" w:cs="宋体"/>
          <w:color w:val="auto"/>
          <w:spacing w:val="4"/>
          <w:szCs w:val="21"/>
          <w:highlight w:val="none"/>
          <w:u w:val="single"/>
          <w:lang w:val="en-US" w:eastAsia="zh-CN"/>
        </w:rPr>
        <w:t>（或负责人）</w:t>
      </w:r>
      <w:r>
        <w:rPr>
          <w:rFonts w:hint="eastAsia" w:ascii="宋体" w:hAnsi="宋体" w:eastAsia="宋体" w:cs="宋体"/>
          <w:color w:val="auto"/>
          <w:spacing w:val="4"/>
          <w:szCs w:val="21"/>
          <w:highlight w:val="none"/>
          <w:u w:val="single"/>
        </w:rPr>
        <w:t>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67B5E69C">
      <w:pPr>
        <w:spacing w:line="440" w:lineRule="exact"/>
        <w:ind w:firstLine="496" w:firstLineChars="200"/>
        <w:rPr>
          <w:rFonts w:hint="default"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w:t>
      </w:r>
      <w:r>
        <w:rPr>
          <w:rFonts w:hint="eastAsia" w:ascii="宋体" w:hAnsi="宋体" w:eastAsia="宋体" w:cs="宋体"/>
          <w:color w:val="auto"/>
          <w:spacing w:val="4"/>
          <w:szCs w:val="21"/>
          <w:highlight w:val="none"/>
          <w:lang w:val="en-US" w:eastAsia="zh-CN"/>
        </w:rPr>
        <w:t>有效期</w:t>
      </w:r>
      <w:r>
        <w:rPr>
          <w:rFonts w:hint="eastAsia" w:ascii="宋体" w:hAnsi="宋体" w:eastAsia="宋体" w:cs="宋体"/>
          <w:color w:val="auto"/>
          <w:spacing w:val="4"/>
          <w:szCs w:val="21"/>
          <w:highlight w:val="none"/>
        </w:rPr>
        <w:t>自</w:t>
      </w:r>
      <w:r>
        <w:rPr>
          <w:rFonts w:hint="eastAsia" w:ascii="宋体" w:hAnsi="宋体" w:eastAsia="宋体" w:cs="宋体"/>
          <w:color w:val="auto"/>
          <w:spacing w:val="4"/>
          <w:szCs w:val="21"/>
          <w:highlight w:val="none"/>
          <w:lang w:val="en-US" w:eastAsia="zh-CN"/>
        </w:rPr>
        <w:t>签署</w:t>
      </w:r>
      <w:r>
        <w:rPr>
          <w:rFonts w:hint="eastAsia" w:ascii="宋体" w:hAnsi="宋体" w:eastAsia="宋体" w:cs="宋体"/>
          <w:color w:val="auto"/>
          <w:spacing w:val="4"/>
          <w:szCs w:val="21"/>
          <w:highlight w:val="none"/>
        </w:rPr>
        <w:t>之日起</w:t>
      </w:r>
      <w:r>
        <w:rPr>
          <w:rFonts w:hint="eastAsia" w:ascii="宋体" w:hAnsi="宋体" w:eastAsia="宋体" w:cs="宋体"/>
          <w:color w:val="auto"/>
          <w:spacing w:val="4"/>
          <w:szCs w:val="21"/>
          <w:highlight w:val="none"/>
          <w:lang w:val="en-US" w:eastAsia="zh-CN"/>
        </w:rPr>
        <w:t>至本项目投标有效期结束之日止。</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2"/>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jc w:val="both"/>
              <w:rPr>
                <w:rFonts w:hint="eastAsia"/>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6"/>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bl>
    <w:p w14:paraId="7290E9AA">
      <w:pPr>
        <w:pStyle w:val="4"/>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6"/>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6"/>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2"/>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6"/>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5"/>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40EC613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供应商须具备林业调查规划设计丙级及以上资质；</w:t>
      </w:r>
      <w:r>
        <w:rPr>
          <w:rFonts w:hint="eastAsia" w:ascii="宋体" w:hAnsi="宋体" w:eastAsia="宋体" w:cs="宋体"/>
          <w:b/>
          <w:bCs/>
          <w:i w:val="0"/>
          <w:iCs w:val="0"/>
          <w:caps w:val="0"/>
          <w:color w:val="auto"/>
          <w:spacing w:val="0"/>
          <w:sz w:val="24"/>
          <w:szCs w:val="24"/>
          <w:shd w:val="clear" w:fill="FFFFFF"/>
          <w:vertAlign w:val="baseline"/>
          <w:lang w:val="en-US" w:eastAsia="zh-CN"/>
        </w:rPr>
        <w:t xml:space="preserve"> </w:t>
      </w:r>
    </w:p>
    <w:p w14:paraId="4157EB1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p>
    <w:p w14:paraId="14ADB28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9D241C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供应商未列入“信用中国”网站(www.creditchina.gov.cn)失信被执行人、重大税收违法失信主体、政府采购严重违法失信行为记录名单和“中国政府采购网”(www.ccgp.gov.cn)政府采购严重违法失信行为信息记录；</w:t>
      </w:r>
    </w:p>
    <w:p w14:paraId="114C1F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default" w:cs="宋体"/>
          <w:b/>
          <w:bCs/>
          <w:i w:val="0"/>
          <w:iCs w:val="0"/>
          <w:caps w:val="0"/>
          <w:color w:val="auto"/>
          <w:spacing w:val="0"/>
          <w:sz w:val="24"/>
          <w:szCs w:val="24"/>
          <w:shd w:val="clear" w:fill="FFFFFF"/>
          <w:vertAlign w:val="baseline"/>
          <w:lang w:val="en-US" w:eastAsia="zh-CN"/>
        </w:rPr>
      </w:pPr>
    </w:p>
    <w:p w14:paraId="6830708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AC3CF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589A23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BD9B7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54284C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71DA5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9DB4FE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C17C3A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767AB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4E502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1DF19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6F39C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AF2F5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445C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0369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4ADD7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C117E3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DB689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E367B9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A2A95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3D6D6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724335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94F6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707D0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4372B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CF5E3D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rPr>
      </w:pPr>
      <w:bookmarkStart w:id="0" w:name="_GoBack"/>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lang w:val="en-US" w:eastAsia="zh-CN"/>
        </w:rPr>
        <w:t>.4</w:t>
      </w: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单位负责人为同一人或者存在直接控股、管理关系的不同供应商，不得参加同一合同项下的政府采购活动。 </w:t>
      </w:r>
    </w:p>
    <w:bookmarkEnd w:id="0"/>
    <w:p w14:paraId="22CB6C1D">
      <w:pPr>
        <w:rPr>
          <w:rFonts w:hint="eastAsia" w:ascii="宋体" w:hAnsi="宋体" w:eastAsia="宋体" w:cs="宋体"/>
          <w:b/>
          <w:color w:val="auto"/>
          <w:sz w:val="36"/>
          <w:szCs w:val="36"/>
          <w:highlight w:val="none"/>
        </w:rPr>
      </w:pPr>
    </w:p>
    <w:p w14:paraId="54CFBE4F">
      <w:pPr>
        <w:pStyle w:val="6"/>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6"/>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6"/>
        <w:jc w:val="left"/>
        <w:rPr>
          <w:rFonts w:hint="eastAsia" w:ascii="宋体" w:hAnsi="宋体" w:eastAsia="宋体" w:cs="宋体"/>
          <w:color w:val="auto"/>
          <w:sz w:val="24"/>
          <w:szCs w:val="24"/>
        </w:rPr>
      </w:pPr>
    </w:p>
    <w:p w14:paraId="7ECDC873">
      <w:pPr>
        <w:pStyle w:val="6"/>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1"/>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1"/>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2"/>
        <w:rPr>
          <w:rFonts w:hint="eastAsia" w:ascii="宋体" w:hAnsi="宋体" w:eastAsia="宋体" w:cs="宋体"/>
          <w:b/>
          <w:color w:val="auto"/>
          <w:sz w:val="30"/>
          <w:szCs w:val="30"/>
          <w:highlight w:val="none"/>
        </w:rPr>
      </w:pPr>
    </w:p>
    <w:p w14:paraId="5F23C2D7">
      <w:pPr>
        <w:pStyle w:val="2"/>
        <w:rPr>
          <w:rFonts w:hint="eastAsia" w:ascii="宋体" w:hAnsi="宋体" w:eastAsia="宋体" w:cs="宋体"/>
          <w:b/>
          <w:color w:val="auto"/>
          <w:sz w:val="30"/>
          <w:szCs w:val="30"/>
          <w:highlight w:val="none"/>
        </w:rPr>
      </w:pPr>
    </w:p>
    <w:p w14:paraId="045A96AA">
      <w:pPr>
        <w:pStyle w:val="2"/>
        <w:rPr>
          <w:rFonts w:hint="eastAsia" w:ascii="宋体" w:hAnsi="宋体" w:eastAsia="宋体" w:cs="宋体"/>
          <w:b/>
          <w:color w:val="auto"/>
          <w:sz w:val="30"/>
          <w:szCs w:val="30"/>
          <w:highlight w:val="none"/>
        </w:rPr>
      </w:pPr>
    </w:p>
    <w:p w14:paraId="5DF2304F">
      <w:pPr>
        <w:pStyle w:val="2"/>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9"/>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1"/>
        <w:rPr>
          <w:rFonts w:hint="eastAsia" w:ascii="宋体" w:hAnsi="宋体" w:eastAsia="宋体" w:cs="宋体"/>
          <w:b/>
          <w:color w:val="auto"/>
          <w:sz w:val="36"/>
          <w:szCs w:val="36"/>
          <w:highlight w:val="none"/>
        </w:rPr>
      </w:pPr>
    </w:p>
    <w:p w14:paraId="478946AB">
      <w:pPr>
        <w:pStyle w:val="6"/>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1"/>
        <w:rPr>
          <w:rFonts w:hint="eastAsia" w:ascii="宋体" w:hAnsi="宋体" w:eastAsia="宋体" w:cs="宋体"/>
          <w:b/>
          <w:color w:val="auto"/>
          <w:sz w:val="36"/>
          <w:szCs w:val="36"/>
          <w:highlight w:val="none"/>
        </w:rPr>
      </w:pPr>
    </w:p>
    <w:p w14:paraId="4E84E32B">
      <w:pPr>
        <w:pStyle w:val="6"/>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1"/>
        <w:rPr>
          <w:rFonts w:hint="eastAsia"/>
        </w:rPr>
      </w:pPr>
    </w:p>
    <w:p w14:paraId="7A7B82E9">
      <w:pPr>
        <w:pStyle w:val="6"/>
        <w:rPr>
          <w:rFonts w:hint="eastAsia"/>
        </w:rPr>
      </w:pPr>
    </w:p>
    <w:p w14:paraId="2E49AD20">
      <w:pPr>
        <w:rPr>
          <w:rFonts w:hint="eastAsia"/>
        </w:rPr>
      </w:pPr>
    </w:p>
    <w:p w14:paraId="6FDB1A21">
      <w:pPr>
        <w:pStyle w:val="11"/>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10"/>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10"/>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2"/>
        <w:rPr>
          <w:rFonts w:hint="eastAsia" w:ascii="宋体" w:hAnsi="宋体" w:eastAsia="宋体" w:cs="宋体"/>
          <w:b/>
          <w:color w:val="auto"/>
          <w:spacing w:val="4"/>
          <w:sz w:val="30"/>
          <w:szCs w:val="30"/>
          <w:highlight w:val="none"/>
        </w:rPr>
      </w:pPr>
    </w:p>
    <w:p w14:paraId="2823F3F4">
      <w:pPr>
        <w:pStyle w:val="2"/>
        <w:rPr>
          <w:rFonts w:hint="eastAsia" w:ascii="宋体" w:hAnsi="宋体" w:eastAsia="宋体" w:cs="宋体"/>
          <w:b/>
          <w:color w:val="auto"/>
          <w:spacing w:val="4"/>
          <w:sz w:val="30"/>
          <w:szCs w:val="30"/>
          <w:highlight w:val="none"/>
        </w:rPr>
      </w:pPr>
    </w:p>
    <w:p w14:paraId="24D6B950">
      <w:pPr>
        <w:pStyle w:val="2"/>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6815B31"/>
    <w:rsid w:val="069C40D7"/>
    <w:rsid w:val="08F76B28"/>
    <w:rsid w:val="093D56A7"/>
    <w:rsid w:val="09B761E3"/>
    <w:rsid w:val="138A52B7"/>
    <w:rsid w:val="170E17FE"/>
    <w:rsid w:val="1B051150"/>
    <w:rsid w:val="1D544C22"/>
    <w:rsid w:val="1E170BE2"/>
    <w:rsid w:val="213C5CE0"/>
    <w:rsid w:val="22671FEB"/>
    <w:rsid w:val="25BC23D3"/>
    <w:rsid w:val="25F40E75"/>
    <w:rsid w:val="29C42170"/>
    <w:rsid w:val="2A747175"/>
    <w:rsid w:val="2C684675"/>
    <w:rsid w:val="2EA4068B"/>
    <w:rsid w:val="2FEC3A87"/>
    <w:rsid w:val="35D61BDE"/>
    <w:rsid w:val="3A1514CF"/>
    <w:rsid w:val="3BEA2A83"/>
    <w:rsid w:val="4077435A"/>
    <w:rsid w:val="45BE5037"/>
    <w:rsid w:val="463C0BDD"/>
    <w:rsid w:val="4A2B536C"/>
    <w:rsid w:val="53D374C2"/>
    <w:rsid w:val="53D87963"/>
    <w:rsid w:val="5714755E"/>
    <w:rsid w:val="5C786969"/>
    <w:rsid w:val="5E603AF2"/>
    <w:rsid w:val="618C3D35"/>
    <w:rsid w:val="621134CD"/>
    <w:rsid w:val="64EC0EFA"/>
    <w:rsid w:val="66AF4C6B"/>
    <w:rsid w:val="68A44532"/>
    <w:rsid w:val="6F637447"/>
    <w:rsid w:val="7154688B"/>
    <w:rsid w:val="77365BF0"/>
    <w:rsid w:val="7F51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4">
    <w:name w:val="table of authorities"/>
    <w:basedOn w:val="1"/>
    <w:next w:val="1"/>
    <w:unhideWhenUsed/>
    <w:qFormat/>
    <w:uiPriority w:val="99"/>
    <w:pPr>
      <w:ind w:left="420" w:leftChars="200"/>
    </w:p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7">
    <w:name w:val="Body Text Indent"/>
    <w:basedOn w:val="1"/>
    <w:qFormat/>
    <w:uiPriority w:val="0"/>
    <w:pPr>
      <w:widowControl/>
      <w:ind w:firstLine="652" w:firstLineChars="233"/>
    </w:pPr>
    <w:rPr>
      <w:rFonts w:ascii="Times New Roman"/>
      <w:sz w:val="28"/>
    </w:rPr>
  </w:style>
  <w:style w:type="paragraph" w:styleId="8">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9">
    <w:name w:val="Normal (Web)"/>
    <w:basedOn w:val="1"/>
    <w:qFormat/>
    <w:uiPriority w:val="99"/>
    <w:pPr>
      <w:spacing w:before="100" w:beforeAutospacing="1" w:after="100" w:afterAutospacing="1"/>
    </w:pPr>
    <w:rPr>
      <w:rFonts w:ascii="宋体" w:hAnsi="宋体" w:eastAsia="宋体" w:cs="宋体"/>
    </w:rPr>
  </w:style>
  <w:style w:type="paragraph" w:styleId="10">
    <w:name w:val="Body Text First Indent"/>
    <w:basedOn w:val="6"/>
    <w:qFormat/>
    <w:uiPriority w:val="0"/>
    <w:pPr>
      <w:spacing w:line="312" w:lineRule="auto"/>
      <w:ind w:firstLine="420"/>
    </w:pPr>
  </w:style>
  <w:style w:type="paragraph" w:styleId="11">
    <w:name w:val="Body Text First Indent 2"/>
    <w:basedOn w:val="7"/>
    <w:next w:val="6"/>
    <w:qFormat/>
    <w:uiPriority w:val="0"/>
    <w:pPr>
      <w:ind w:firstLine="420" w:firstLineChars="200"/>
    </w:pPr>
  </w:style>
  <w:style w:type="paragraph" w:customStyle="1" w:styleId="14">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2799</Words>
  <Characters>2977</Characters>
  <Lines>0</Lines>
  <Paragraphs>0</Paragraphs>
  <TotalTime>1</TotalTime>
  <ScaleCrop>false</ScaleCrop>
  <LinksUpToDate>false</LinksUpToDate>
  <CharactersWithSpaces>3379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2026-05-09T09:15:24Z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30FB362039F74CCCB4D9EEEF9BD95D6E_13</vt:lpwstr>
  </property>
  <property fmtid="{D5CDD505-2E9C-101B-9397-08002B2CF9AE}" pid="4" name="KSOTemplateDocerSaveRecord">
    <vt:lpwstr>eyJoZGlkIjoiOGY3MmVjNmFmYTQ2Y2E1ZGNmNDNmN2IwZGFiN2E5YmMiLCJ1c2VySWQiOiIzODk0Njg4MTQifQ==</vt:lpwstr>
  </property>
</Properties>
</file>