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D6346"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  <w:lang w:eastAsia="zh-CN"/>
        </w:rPr>
      </w:pPr>
    </w:p>
    <w:p w14:paraId="5EA032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渭南市2025年大鸨等国家重点保护野生</w:t>
      </w:r>
    </w:p>
    <w:p w14:paraId="158938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动物资源调查与监测项目</w:t>
      </w:r>
    </w:p>
    <w:p w14:paraId="22E6D584"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  <w:lang w:eastAsia="zh-CN"/>
        </w:rPr>
      </w:pPr>
    </w:p>
    <w:p w14:paraId="42CCAFFE">
      <w:pPr>
        <w:pStyle w:val="4"/>
        <w:rPr>
          <w:rFonts w:hint="default" w:ascii="Times New Roman" w:hAnsi="Times New Roman" w:eastAsia="宋体" w:cs="Times New Roman"/>
          <w:lang w:eastAsia="zh-CN"/>
        </w:rPr>
      </w:pPr>
    </w:p>
    <w:p w14:paraId="18973015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</w:p>
    <w:p w14:paraId="67D1B32E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  <w:t>合</w:t>
      </w:r>
    </w:p>
    <w:p w14:paraId="00169FDD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</w:p>
    <w:p w14:paraId="6FF17D52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  <w:t>同</w:t>
      </w:r>
    </w:p>
    <w:p w14:paraId="400D5ADD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</w:p>
    <w:p w14:paraId="0CD6012E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  <w:t>书</w:t>
      </w:r>
    </w:p>
    <w:p w14:paraId="19EE0A5F">
      <w:pP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</w:pPr>
    </w:p>
    <w:p w14:paraId="0360C5B9">
      <w:pPr>
        <w:pStyle w:val="4"/>
        <w:rPr>
          <w:rFonts w:hint="default" w:ascii="Times New Roman" w:hAnsi="Times New Roman" w:eastAsia="宋体" w:cs="Times New Roman"/>
        </w:rPr>
      </w:pPr>
    </w:p>
    <w:p w14:paraId="093BA9F5">
      <w:pPr>
        <w:pStyle w:val="4"/>
        <w:rPr>
          <w:rFonts w:hint="default" w:ascii="Times New Roman" w:hAnsi="Times New Roman" w:eastAsia="宋体" w:cs="Times New Roman"/>
        </w:rPr>
      </w:pPr>
    </w:p>
    <w:tbl>
      <w:tblPr>
        <w:tblStyle w:val="5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05F2E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77B6FF99">
            <w:pP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>甲方：</w:t>
            </w:r>
          </w:p>
        </w:tc>
      </w:tr>
      <w:tr w14:paraId="13402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332A14BE">
            <w:pP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 xml:space="preserve">乙方： </w:t>
            </w:r>
          </w:p>
        </w:tc>
      </w:tr>
      <w:tr w14:paraId="6E87E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E40CD7D">
            <w:pP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>日期：二〇二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>年  月</w:t>
            </w:r>
          </w:p>
        </w:tc>
      </w:tr>
    </w:tbl>
    <w:p w14:paraId="6C571C26">
      <w:pPr>
        <w:rPr>
          <w:rFonts w:hint="default" w:ascii="Times New Roman" w:hAnsi="Times New Roman" w:eastAsia="宋体" w:cs="Times New Roman"/>
          <w:sz w:val="24"/>
        </w:rPr>
      </w:pPr>
    </w:p>
    <w:p w14:paraId="4ACCEE8F">
      <w:pPr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br w:type="page"/>
      </w:r>
    </w:p>
    <w:p w14:paraId="737140C1">
      <w:pPr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 xml:space="preserve">签订地点：  </w:t>
      </w:r>
    </w:p>
    <w:p w14:paraId="3610E139">
      <w:pPr>
        <w:spacing w:line="440" w:lineRule="exact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项目编号：                                         签订时间：   年   月   日</w:t>
      </w:r>
    </w:p>
    <w:p w14:paraId="5001AAA5">
      <w:pPr>
        <w:spacing w:line="440" w:lineRule="exact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陕西黄河湿地省级自然保护区管理处</w:t>
      </w:r>
    </w:p>
    <w:p w14:paraId="2AF8D96D">
      <w:pPr>
        <w:spacing w:line="440" w:lineRule="exact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</w:p>
    <w:p w14:paraId="5219A4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00" w:firstLineChars="200"/>
        <w:jc w:val="both"/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>根据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u w:val="single"/>
          <w:lang w:val="en-US" w:eastAsia="zh-CN" w:bidi="ar-SA"/>
        </w:rPr>
        <w:t>渭南市2025年大鸨等国家重点保护野生动物资源调查与监测项目</w:t>
      </w:r>
      <w:r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5491D94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一、合同文件</w:t>
      </w:r>
    </w:p>
    <w:p w14:paraId="2CBDE213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</w:rPr>
        <w:t>协议书条款；</w:t>
      </w:r>
    </w:p>
    <w:p w14:paraId="1EF2CF9D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.磋商</w:t>
      </w:r>
      <w:r>
        <w:rPr>
          <w:rFonts w:hint="default" w:ascii="Times New Roman" w:hAnsi="Times New Roman" w:eastAsia="宋体" w:cs="Times New Roman"/>
          <w:sz w:val="20"/>
          <w:szCs w:val="20"/>
        </w:rPr>
        <w:t>文件；</w:t>
      </w:r>
    </w:p>
    <w:p w14:paraId="64357FF5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3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.响应</w:t>
      </w:r>
      <w:r>
        <w:rPr>
          <w:rFonts w:hint="default" w:ascii="Times New Roman" w:hAnsi="Times New Roman" w:eastAsia="宋体" w:cs="Times New Roman"/>
          <w:sz w:val="20"/>
          <w:szCs w:val="20"/>
        </w:rPr>
        <w:t>文件；</w:t>
      </w:r>
    </w:p>
    <w:p w14:paraId="2C51C6AA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4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.成交</w:t>
      </w:r>
      <w:r>
        <w:rPr>
          <w:rFonts w:hint="default" w:ascii="Times New Roman" w:hAnsi="Times New Roman" w:eastAsia="宋体" w:cs="Times New Roman"/>
          <w:sz w:val="20"/>
          <w:szCs w:val="20"/>
        </w:rPr>
        <w:t>通知书；</w:t>
      </w:r>
    </w:p>
    <w:p w14:paraId="4683725D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5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</w:rPr>
        <w:t>其他。</w:t>
      </w:r>
    </w:p>
    <w:p w14:paraId="00CCFB46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上述所指合同文件应认为是互相补充和解释的，但是有模棱两可或互相矛盾之处，以其所列内容顺序为准。</w:t>
      </w:r>
    </w:p>
    <w:p w14:paraId="2C0C90EF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二、</w:t>
      </w:r>
      <w:r>
        <w:rPr>
          <w:rFonts w:hint="eastAsia" w:ascii="Times New Roman" w:hAnsi="Times New Roman" w:eastAsia="宋体" w:cs="Times New Roman"/>
          <w:b/>
          <w:sz w:val="20"/>
          <w:szCs w:val="20"/>
        </w:rPr>
        <w:t>服务期限</w:t>
      </w:r>
    </w:p>
    <w:p w14:paraId="7A94FB41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1.自合同签订之日起12个月；</w:t>
      </w:r>
      <w:bookmarkStart w:id="0" w:name="_GoBack"/>
      <w:bookmarkEnd w:id="0"/>
    </w:p>
    <w:p w14:paraId="33BF8314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0"/>
          <w:szCs w:val="20"/>
        </w:rPr>
        <w:t>于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</w:t>
      </w:r>
      <w:r>
        <w:rPr>
          <w:rFonts w:hint="default" w:ascii="Times New Roman" w:hAnsi="Times New Roman" w:eastAsia="宋体" w:cs="Times New Roman"/>
          <w:sz w:val="20"/>
          <w:szCs w:val="20"/>
        </w:rPr>
        <w:t>年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月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日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至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</w:t>
      </w:r>
      <w:r>
        <w:rPr>
          <w:rFonts w:hint="default" w:ascii="Times New Roman" w:hAnsi="Times New Roman" w:eastAsia="宋体" w:cs="Times New Roman"/>
          <w:sz w:val="20"/>
          <w:szCs w:val="20"/>
        </w:rPr>
        <w:t>年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月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日完成全部内容。</w:t>
      </w:r>
    </w:p>
    <w:p w14:paraId="2116297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三、</w:t>
      </w: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服务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范围</w:t>
      </w:r>
    </w:p>
    <w:p w14:paraId="5A7FDE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Times New Roman" w:hAnsi="Times New Roman" w:eastAsia="宋体" w:cs="Times New Roman"/>
          <w:b w:val="0"/>
          <w:bCs w:val="0"/>
          <w:color w:val="000000"/>
          <w:spacing w:val="0"/>
          <w:w w:val="100"/>
          <w:kern w:val="2"/>
          <w:positio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   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pacing w:val="0"/>
          <w:w w:val="100"/>
          <w:kern w:val="2"/>
          <w:position w:val="0"/>
          <w:sz w:val="20"/>
          <w:szCs w:val="20"/>
          <w:lang w:val="en-US" w:eastAsia="zh-CN" w:bidi="ar-SA"/>
        </w:rPr>
        <w:t xml:space="preserve"> 渭南市辖区范围内（不含韩城市）</w:t>
      </w:r>
    </w:p>
    <w:p w14:paraId="3887A180">
      <w:pPr>
        <w:numPr>
          <w:ilvl w:val="0"/>
          <w:numId w:val="1"/>
        </w:num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服务内容与成果</w:t>
      </w:r>
    </w:p>
    <w:p w14:paraId="0C8B4A06">
      <w:pPr>
        <w:numPr>
          <w:ilvl w:val="0"/>
          <w:numId w:val="0"/>
        </w:numPr>
        <w:spacing w:line="440" w:lineRule="exact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</w:p>
    <w:p w14:paraId="30ED9F73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五、质量要求</w:t>
      </w:r>
    </w:p>
    <w:p w14:paraId="525FBAD6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符合国家相关行业规范、规程和有关技术规定，满足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文件采购内容及技术要求。</w:t>
      </w:r>
    </w:p>
    <w:p w14:paraId="07DD8509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六、合同价款</w:t>
      </w:r>
    </w:p>
    <w:p w14:paraId="151BD181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总价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</w:rPr>
        <w:t>（人民币）：大写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  <w:u w:val="single"/>
        </w:rPr>
        <w:t xml:space="preserve">             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</w:rPr>
        <w:t>；小写</w:t>
      </w:r>
      <w:r>
        <w:rPr>
          <w:rFonts w:hint="default" w:ascii="Times New Roman" w:hAnsi="Times New Roman" w:eastAsia="宋体" w:cs="Times New Roman"/>
          <w:sz w:val="20"/>
          <w:szCs w:val="20"/>
        </w:rPr>
        <w:t>¥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  <w:u w:val="single"/>
        </w:rPr>
        <w:t xml:space="preserve">           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</w:rPr>
        <w:t>元</w:t>
      </w:r>
      <w:r>
        <w:rPr>
          <w:rFonts w:hint="default" w:ascii="Times New Roman" w:hAnsi="Times New Roman" w:eastAsia="宋体" w:cs="Times New Roman"/>
          <w:sz w:val="20"/>
          <w:szCs w:val="20"/>
        </w:rPr>
        <w:t>。（报价包括但不限于所需设备费、劳务费、材料费、管理费、利润、税金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等</w:t>
      </w:r>
      <w:r>
        <w:rPr>
          <w:rFonts w:hint="default" w:ascii="Times New Roman" w:hAnsi="Times New Roman" w:eastAsia="宋体" w:cs="Times New Roman"/>
          <w:sz w:val="20"/>
          <w:szCs w:val="20"/>
        </w:rPr>
        <w:t>各项应有费用，服务期内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不再增加任何费用。）</w:t>
      </w:r>
    </w:p>
    <w:p w14:paraId="289946F9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七、按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文件《中华人民共和国政府采购法》有关规定要求，同时补充以下内容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</w:p>
    <w:p w14:paraId="2A38ECA1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未经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及有关部门同意，不得擅自变更在本项目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sz w:val="20"/>
          <w:szCs w:val="20"/>
        </w:rPr>
        <w:t>活动中响应的项目范围、组织方案和项目负责人。</w:t>
      </w:r>
    </w:p>
    <w:p w14:paraId="2CBF8B2B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必须自行实施，不得转包、分包。为了确保项目质量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应组织一支强有力的技术骨干队伍，建立严格的质量管理体系，规范操作。</w:t>
      </w:r>
    </w:p>
    <w:p w14:paraId="050527FC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在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响应</w:t>
      </w:r>
      <w:r>
        <w:rPr>
          <w:rFonts w:hint="default" w:ascii="Times New Roman" w:hAnsi="Times New Roman" w:eastAsia="宋体" w:cs="Times New Roman"/>
          <w:sz w:val="20"/>
          <w:szCs w:val="20"/>
        </w:rPr>
        <w:t>文件和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sz w:val="20"/>
          <w:szCs w:val="20"/>
        </w:rPr>
        <w:t>中的承诺以及补充意见等内容，将作为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成交</w:t>
      </w:r>
      <w:r>
        <w:rPr>
          <w:rFonts w:hint="default" w:ascii="Times New Roman" w:hAnsi="Times New Roman" w:eastAsia="宋体" w:cs="Times New Roman"/>
          <w:sz w:val="20"/>
          <w:szCs w:val="20"/>
        </w:rPr>
        <w:t>条件列入合同。</w:t>
      </w:r>
    </w:p>
    <w:p w14:paraId="1EB1D775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如确因服务实际情况发生变化（不可抗拒）或其他因素造成需对方案进行修改、完善、补充时，需会同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商定。因此发生的费用，由双方协商解决。</w:t>
      </w:r>
    </w:p>
    <w:p w14:paraId="70BE51B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八、服务验收</w:t>
      </w:r>
    </w:p>
    <w:p w14:paraId="5C2D2426">
      <w:pPr>
        <w:spacing w:line="440" w:lineRule="exact"/>
        <w:ind w:firstLine="400" w:firstLineChars="20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提交的成果由甲方组织相关人员按照合同约定进行验收。</w:t>
      </w:r>
    </w:p>
    <w:p w14:paraId="22A356AE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乙方自愿完成服务工作，申请或到合同规定验收时间，经甲方验收不合格的(含未按时完成的)，在初验后积极返工合格，再次由甲方验收。</w:t>
      </w:r>
    </w:p>
    <w:p w14:paraId="1C92153B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九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、结算方式与标准</w:t>
      </w:r>
    </w:p>
    <w:p w14:paraId="2CB876CD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合同签订后，达到付款条件起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0日内，支付合同总金额的 40.00%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待项目全部完成并经采购人验收合格后，达到付款条件起10日内，支付合同总金额的60.00%。</w:t>
      </w:r>
    </w:p>
    <w:p w14:paraId="207AA24A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结算方式：银行转账。</w:t>
      </w:r>
    </w:p>
    <w:p w14:paraId="45816ED5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支付方式：由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负责结算，合同签订后，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在接受付款前，开具等额发票给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。</w:t>
      </w:r>
    </w:p>
    <w:p w14:paraId="02CD33B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十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、双方职责</w:t>
      </w:r>
    </w:p>
    <w:p w14:paraId="4B2E0C44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甲方职责：</w:t>
      </w:r>
    </w:p>
    <w:p w14:paraId="41CD4DF9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（1）负责提供技术指导，对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在服务实施过程中的各个环节进行检查、监督。</w:t>
      </w:r>
    </w:p>
    <w:p w14:paraId="49215A5E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（2）接到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申请后或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完工后应及时验收，验收合格后向有关主管部门申请抽查或核查后。按合同规定时间付清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合同款。</w:t>
      </w:r>
    </w:p>
    <w:p w14:paraId="32C4E088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职责：</w:t>
      </w:r>
    </w:p>
    <w:p w14:paraId="3D2E6D00">
      <w:pPr>
        <w:spacing w:line="440" w:lineRule="exact"/>
        <w:ind w:firstLine="376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（1）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Hans"/>
        </w:rPr>
        <w:t>认真履行本合同责任，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严格按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监测技术方案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实施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，按时、按质、按量全额完成承包范围内的任务。</w:t>
      </w:r>
    </w:p>
    <w:p w14:paraId="43AF71FB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（2）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注意安全生产，承担安全责任。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负责所有参加其服务人员的劳动保险，否则视为违约，所出现的工伤事故和经济损失全部由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负责。</w:t>
      </w:r>
    </w:p>
    <w:p w14:paraId="3D39FA5E">
      <w:pPr>
        <w:spacing w:line="440" w:lineRule="exact"/>
        <w:ind w:firstLine="376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（3）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Hans"/>
        </w:rPr>
        <w:t>必须接受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Hans"/>
        </w:rPr>
        <w:t>的技术指导和检查监督，不得延误时机，否则视为违约，负违约责任。</w:t>
      </w:r>
    </w:p>
    <w:p w14:paraId="297979E3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（4）乙方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在作业服务中必须做好防火和环境保护工作，若出现火灾或环境破坏事故，全部损失由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承担。</w:t>
      </w:r>
    </w:p>
    <w:p w14:paraId="7B9D09C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0"/>
          <w:szCs w:val="20"/>
        </w:rPr>
        <w:t>十一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、违约责任</w:t>
      </w:r>
    </w:p>
    <w:p w14:paraId="1F848A7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因未及时向乙方提供项目启动所需资料、协调地方关系造成服务期延误，每延误1日则本合同服务期期限延长1日，以此类推；因资料真实性给乙方造成损失和产生相关连带责任时，甲方除按乙方要求进行赔偿外还需承担因连带责任产生的所有责任。</w:t>
      </w:r>
    </w:p>
    <w:p w14:paraId="3DF8A68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因乙方原因造成服务期延误（自然灾害等不可抗力除外），甲方有权从未付款项中按每日3‰合同价款扣除违约金，此违约以30日为限；若甲方未按约定时间付款，则乙方有权按每日3‰合同价款收取违约金。</w:t>
      </w:r>
    </w:p>
    <w:p w14:paraId="28841BD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十二、不可抗力事件处理</w:t>
      </w:r>
    </w:p>
    <w:p w14:paraId="67569C0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在合同有效期内，任何一方因不可抗力事件导致不能履行合同，则合同履行期可延长，其延长期与不可抗力影响期相同。</w:t>
      </w:r>
    </w:p>
    <w:p w14:paraId="4B5D610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不可抗力事件发生后，应立即通知对方，并寄送有关权威机构出具的证明。</w:t>
      </w:r>
    </w:p>
    <w:p w14:paraId="07036C1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不可抗力事件延续120天以上，双方应通过友好协商，确定是否继续履行合同。</w:t>
      </w:r>
    </w:p>
    <w:p w14:paraId="1C96251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十三、诉讼</w:t>
      </w:r>
    </w:p>
    <w:p w14:paraId="2B31E63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376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双方在执行合同中所发生的一切争议，应通过协商解决。如协商不成，可向项目所在地法院起诉。</w:t>
      </w:r>
    </w:p>
    <w:p w14:paraId="1AE9AC2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0"/>
          <w:szCs w:val="20"/>
          <w:lang w:val="en-US" w:eastAsia="zh-CN" w:bidi="ar-SA"/>
        </w:rPr>
        <w:t>十四、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合同生效及其他</w:t>
      </w:r>
    </w:p>
    <w:p w14:paraId="2D52895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本合同经甲方、乙方法定代表人或其委托人签字并加盖公章后生效。</w:t>
      </w:r>
    </w:p>
    <w:p w14:paraId="72BD05B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本合同一式六份，甲方、乙方各执二份，其余相关部门各一份。</w:t>
      </w:r>
    </w:p>
    <w:p w14:paraId="53A3B47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（盖章）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（盖章）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</w:t>
      </w:r>
    </w:p>
    <w:p w14:paraId="3C0D1EB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地址：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地址：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</w:t>
      </w:r>
    </w:p>
    <w:p w14:paraId="7E392C1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邮政编码：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邮政编码：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</w:t>
      </w:r>
    </w:p>
    <w:p w14:paraId="136634C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 xml:space="preserve">法定代表人或其授权     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法定代表人或其授权</w:t>
      </w:r>
    </w:p>
    <w:p w14:paraId="7CA49A7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的代理人：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（签字）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的代理人：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（签字）        </w:t>
      </w:r>
    </w:p>
    <w:p w14:paraId="3ACB04A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开户银行：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开户银行：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</w:t>
      </w:r>
    </w:p>
    <w:p w14:paraId="16BC9D8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账号：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账号：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  </w:t>
      </w:r>
    </w:p>
    <w:p w14:paraId="437184D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电话：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电话：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  </w:t>
      </w:r>
    </w:p>
    <w:p w14:paraId="1F94C1E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传真：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传真：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  </w:t>
      </w:r>
    </w:p>
    <w:p w14:paraId="2CF405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电子邮箱：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电子邮箱：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</w:t>
      </w:r>
    </w:p>
    <w:p w14:paraId="382DAB85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3E48B0E2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7118C671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5A3D35EA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551CDF5D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362B4CE1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36978149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71D62291">
      <w:pPr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3E1FD4"/>
    <w:multiLevelType w:val="singleLevel"/>
    <w:tmpl w:val="473E1FD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54685"/>
    <w:rsid w:val="08EB6C4F"/>
    <w:rsid w:val="0C7775A0"/>
    <w:rsid w:val="1ACB4B33"/>
    <w:rsid w:val="22913352"/>
    <w:rsid w:val="286F2FA1"/>
    <w:rsid w:val="2A273408"/>
    <w:rsid w:val="2D9260D7"/>
    <w:rsid w:val="2E914DF2"/>
    <w:rsid w:val="315216B2"/>
    <w:rsid w:val="38C74734"/>
    <w:rsid w:val="47264AE5"/>
    <w:rsid w:val="56003376"/>
    <w:rsid w:val="63A103BB"/>
    <w:rsid w:val="69284E7D"/>
    <w:rsid w:val="6B2F6C3E"/>
    <w:rsid w:val="75837959"/>
    <w:rsid w:val="7EBA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10" w:lineRule="auto"/>
      <w:ind w:firstLine="4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1791</Words>
  <Characters>1834</Characters>
  <Lines>0</Lines>
  <Paragraphs>0</Paragraphs>
  <TotalTime>11</TotalTime>
  <ScaleCrop>false</ScaleCrop>
  <LinksUpToDate>false</LinksUpToDate>
  <CharactersWithSpaces>2249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2025-11-04T03:27:00Z</dcterms:created>
  <dc:creator>lenovo</dc:creator>
  <cp:lastModifiedBy>1</cp:lastModifiedBy>
  <dcterms:modified xsi:type="dcterms:W3CDTF">2026-05-11T03:14:22Z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eyJoZGlkIjoiOGY3MmVjNmFmYTQ2Y2E1ZGNmNDNmN2IwZGFiN2E5YmMiLCJ1c2VySWQiOiIzODk0Njg4MTQifQ==</vt:lpwstr>
  </property>
  <property fmtid="{D5CDD505-2E9C-101B-9397-08002B2CF9AE}" pid="4" name="ICV">
    <vt:lpwstr>B9057F9F297F4C88A98DD0120A75F5DA_12</vt:lpwstr>
  </property>
</Properties>
</file>