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{请填写采购项目编号}</w:t>
      </w:r>
    </w:p>
    <w:tbl>
      <w:tblPr>
        <w:tblStyle w:val="8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750"/>
        <w:gridCol w:w="3413"/>
        <w:gridCol w:w="2025"/>
        <w:gridCol w:w="1300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39" w:type="dxa"/>
            <w:vAlign w:val="center"/>
          </w:tcPr>
          <w:p w14:paraId="3E252E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0" w:type="dxa"/>
            <w:vAlign w:val="center"/>
          </w:tcPr>
          <w:p w14:paraId="7DA9A3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3413" w:type="dxa"/>
            <w:vAlign w:val="center"/>
          </w:tcPr>
          <w:p w14:paraId="33F099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025" w:type="dxa"/>
            <w:vAlign w:val="center"/>
          </w:tcPr>
          <w:p w14:paraId="3AC070C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文件</w:t>
            </w:r>
          </w:p>
          <w:p w14:paraId="4A86F2B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（响应/不响应）</w:t>
            </w:r>
          </w:p>
        </w:tc>
        <w:tc>
          <w:tcPr>
            <w:tcW w:w="1300" w:type="dxa"/>
            <w:vAlign w:val="center"/>
          </w:tcPr>
          <w:p w14:paraId="343052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2D78ED4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</w:p>
        </w:tc>
        <w:tc>
          <w:tcPr>
            <w:tcW w:w="1750" w:type="dxa"/>
            <w:vAlign w:val="center"/>
          </w:tcPr>
          <w:p w14:paraId="1852EF9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3413" w:type="dxa"/>
            <w:vAlign w:val="center"/>
          </w:tcPr>
          <w:p w14:paraId="6F77A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自合同签订之日起12个月</w:t>
            </w:r>
          </w:p>
        </w:tc>
        <w:tc>
          <w:tcPr>
            <w:tcW w:w="2025" w:type="dxa"/>
            <w:vAlign w:val="center"/>
          </w:tcPr>
          <w:p w14:paraId="47F574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10E7FAD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68F5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939" w:type="dxa"/>
            <w:vAlign w:val="center"/>
          </w:tcPr>
          <w:p w14:paraId="6877D66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</w:p>
        </w:tc>
        <w:tc>
          <w:tcPr>
            <w:tcW w:w="1750" w:type="dxa"/>
            <w:vAlign w:val="center"/>
          </w:tcPr>
          <w:p w14:paraId="23602C6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服务地点</w:t>
            </w:r>
          </w:p>
        </w:tc>
        <w:tc>
          <w:tcPr>
            <w:tcW w:w="3413" w:type="dxa"/>
            <w:vAlign w:val="center"/>
          </w:tcPr>
          <w:p w14:paraId="09994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渭南市辖区范围内</w:t>
            </w:r>
          </w:p>
          <w:p w14:paraId="6B21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（不含韩城市）</w:t>
            </w:r>
          </w:p>
        </w:tc>
        <w:tc>
          <w:tcPr>
            <w:tcW w:w="2025" w:type="dxa"/>
            <w:vAlign w:val="center"/>
          </w:tcPr>
          <w:p w14:paraId="359616F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2B2602E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16A240E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</w:p>
        </w:tc>
        <w:tc>
          <w:tcPr>
            <w:tcW w:w="1750" w:type="dxa"/>
            <w:vAlign w:val="center"/>
          </w:tcPr>
          <w:p w14:paraId="20A4D2B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考核（验收）标准和方法</w:t>
            </w:r>
          </w:p>
          <w:p w14:paraId="200B0AF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13" w:type="dxa"/>
            <w:vAlign w:val="center"/>
          </w:tcPr>
          <w:p w14:paraId="1D5C1CF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项目全部验收达到合格标准，符合国家相关行业规范、规程和有关技术规定。</w:t>
            </w:r>
          </w:p>
          <w:p w14:paraId="7FE7074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2.供应商的每一项内容完成后，须向采购人提出申请，经采购人负责人员验收合格后，方可进行下一道工序工作。供应商全面完成项目建设任务后单位要及时组织自查，并向采购人提交自查报告，采购人对自查报告进行审核，审核内容包括：实施方案执行、任务完成情况、服务质量、资金使用情况及项目成效、存在问题与建议等。</w:t>
            </w:r>
          </w:p>
          <w:p w14:paraId="74671C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3.本项目由采购人及相关部门定期对项目进行阶段性验收。4.按磋商文件、磋商响应文件及澄清函、项目检查情况等综合指标进行验收。各项指标均应符合验收标准及要求。</w:t>
            </w:r>
          </w:p>
        </w:tc>
        <w:tc>
          <w:tcPr>
            <w:tcW w:w="2025" w:type="dxa"/>
            <w:vAlign w:val="center"/>
          </w:tcPr>
          <w:p w14:paraId="1FAFE0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7F8941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0A2FB12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</w:t>
            </w:r>
          </w:p>
        </w:tc>
        <w:tc>
          <w:tcPr>
            <w:tcW w:w="1750" w:type="dxa"/>
            <w:vAlign w:val="center"/>
          </w:tcPr>
          <w:p w14:paraId="23CAF6E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支付方式</w:t>
            </w:r>
          </w:p>
        </w:tc>
        <w:tc>
          <w:tcPr>
            <w:tcW w:w="3413" w:type="dxa"/>
            <w:vAlign w:val="center"/>
          </w:tcPr>
          <w:p w14:paraId="115BF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分期付款</w:t>
            </w:r>
          </w:p>
        </w:tc>
        <w:tc>
          <w:tcPr>
            <w:tcW w:w="2025" w:type="dxa"/>
            <w:vAlign w:val="center"/>
          </w:tcPr>
          <w:p w14:paraId="2C4507B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46C370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939" w:type="dxa"/>
            <w:vAlign w:val="center"/>
          </w:tcPr>
          <w:p w14:paraId="407AE18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5</w:t>
            </w:r>
          </w:p>
        </w:tc>
        <w:tc>
          <w:tcPr>
            <w:tcW w:w="1750" w:type="dxa"/>
            <w:vAlign w:val="center"/>
          </w:tcPr>
          <w:p w14:paraId="088EB7AB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支付约定</w:t>
            </w:r>
          </w:p>
          <w:p w14:paraId="352AABC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13" w:type="dxa"/>
            <w:vAlign w:val="center"/>
          </w:tcPr>
          <w:p w14:paraId="02056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1.付款条件说明：合同签订后，达到付款条件起10日内，支付合同总金额的40.00%。</w:t>
            </w:r>
          </w:p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2.付款条件说明：待项目全部完成并经采购人验收合格后，达到付款条件起10日内，支付合同总金额的60.00%。</w:t>
            </w:r>
          </w:p>
        </w:tc>
        <w:tc>
          <w:tcPr>
            <w:tcW w:w="2025" w:type="dxa"/>
            <w:vAlign w:val="center"/>
          </w:tcPr>
          <w:p w14:paraId="64EFF5F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C500D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D14A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6C78B492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6</w:t>
            </w:r>
          </w:p>
        </w:tc>
        <w:tc>
          <w:tcPr>
            <w:tcW w:w="1750" w:type="dxa"/>
            <w:vAlign w:val="center"/>
          </w:tcPr>
          <w:p w14:paraId="77F2F72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违约责任及解决争议的方法</w:t>
            </w:r>
          </w:p>
        </w:tc>
        <w:tc>
          <w:tcPr>
            <w:tcW w:w="3413" w:type="dxa"/>
            <w:vAlign w:val="center"/>
          </w:tcPr>
          <w:p w14:paraId="11DA9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详见合同条款</w:t>
            </w:r>
          </w:p>
        </w:tc>
        <w:tc>
          <w:tcPr>
            <w:tcW w:w="2025" w:type="dxa"/>
            <w:vAlign w:val="center"/>
          </w:tcPr>
          <w:p w14:paraId="4C4F4D5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49ED935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44548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55B6C1D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7</w:t>
            </w:r>
          </w:p>
        </w:tc>
        <w:tc>
          <w:tcPr>
            <w:tcW w:w="1750" w:type="dxa"/>
            <w:vAlign w:val="center"/>
          </w:tcPr>
          <w:p w14:paraId="15B471E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其他要求</w:t>
            </w:r>
          </w:p>
        </w:tc>
        <w:tc>
          <w:tcPr>
            <w:tcW w:w="3413" w:type="dxa"/>
            <w:vAlign w:val="center"/>
          </w:tcPr>
          <w:p w14:paraId="1E8054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成交供应商在成交结果公告发布后3个工作日内提供参套纸质投标文件（经编标工具生成的文件直接打印并加盖公章），递交的纸质版文件内容确保与线上电子文件保持一致，不允许修改和补充。</w:t>
            </w:r>
          </w:p>
          <w:p w14:paraId="729DFC38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2.出具磋商保证金交纳凭证或担保机构出具的保函（未按磋商文件要求提供响应无效）。</w:t>
            </w:r>
          </w:p>
        </w:tc>
        <w:tc>
          <w:tcPr>
            <w:tcW w:w="2025" w:type="dxa"/>
            <w:vAlign w:val="center"/>
          </w:tcPr>
          <w:p w14:paraId="7CACF17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300" w:type="dxa"/>
            <w:vAlign w:val="center"/>
          </w:tcPr>
          <w:p w14:paraId="1358625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57CD4185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8</w:t>
            </w:r>
          </w:p>
        </w:tc>
        <w:tc>
          <w:tcPr>
            <w:tcW w:w="1750" w:type="dxa"/>
            <w:vAlign w:val="center"/>
          </w:tcPr>
          <w:p w14:paraId="27DC0E3D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有效期</w:t>
            </w:r>
          </w:p>
        </w:tc>
        <w:tc>
          <w:tcPr>
            <w:tcW w:w="3413" w:type="dxa"/>
            <w:vAlign w:val="center"/>
          </w:tcPr>
          <w:p w14:paraId="09B8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提交首次响应文件的截止之日起不少于90天。 </w:t>
            </w:r>
          </w:p>
        </w:tc>
        <w:tc>
          <w:tcPr>
            <w:tcW w:w="2025" w:type="dxa"/>
            <w:vAlign w:val="center"/>
          </w:tcPr>
          <w:p w14:paraId="43E875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5F20AA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AC7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3957322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9</w:t>
            </w:r>
          </w:p>
        </w:tc>
        <w:tc>
          <w:tcPr>
            <w:tcW w:w="1750" w:type="dxa"/>
            <w:vAlign w:val="center"/>
          </w:tcPr>
          <w:p w14:paraId="308DAB2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质量标准</w:t>
            </w:r>
          </w:p>
        </w:tc>
        <w:tc>
          <w:tcPr>
            <w:tcW w:w="3413" w:type="dxa"/>
            <w:vAlign w:val="center"/>
          </w:tcPr>
          <w:p w14:paraId="1A6D954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质量标准达到国家现行行业验收规范“合格”标准</w:t>
            </w:r>
          </w:p>
        </w:tc>
        <w:tc>
          <w:tcPr>
            <w:tcW w:w="2025" w:type="dxa"/>
            <w:vAlign w:val="center"/>
          </w:tcPr>
          <w:p w14:paraId="056308F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007CF87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3A9E7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39" w:type="dxa"/>
            <w:vAlign w:val="center"/>
          </w:tcPr>
          <w:p w14:paraId="46BA373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10</w:t>
            </w:r>
          </w:p>
        </w:tc>
        <w:tc>
          <w:tcPr>
            <w:tcW w:w="1750" w:type="dxa"/>
            <w:vAlign w:val="center"/>
          </w:tcPr>
          <w:p w14:paraId="2D316CE4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80" w:lineRule="atLeast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合同条款</w:t>
            </w:r>
          </w:p>
        </w:tc>
        <w:tc>
          <w:tcPr>
            <w:tcW w:w="3413" w:type="dxa"/>
            <w:vAlign w:val="center"/>
          </w:tcPr>
          <w:p w14:paraId="0F416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响应</w:t>
            </w: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文件中对合同草案条款未附加采购人难以接受的条件</w:t>
            </w:r>
          </w:p>
        </w:tc>
        <w:tc>
          <w:tcPr>
            <w:tcW w:w="2025" w:type="dxa"/>
            <w:vAlign w:val="center"/>
          </w:tcPr>
          <w:p w14:paraId="41302E3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0" w:type="dxa"/>
            <w:vAlign w:val="center"/>
          </w:tcPr>
          <w:p w14:paraId="2916630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290E155">
      <w:pPr>
        <w:pStyle w:val="5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2B8A208C">
      <w:pPr>
        <w:pStyle w:val="5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1.响应说明填写：若优于磋商要求的内容具体填写。 </w:t>
      </w:r>
    </w:p>
    <w:p w14:paraId="3DC3F9D4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2.表格不够用，各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可按此表复制。</w:t>
      </w:r>
    </w:p>
    <w:p w14:paraId="055E441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</w:p>
    <w:p w14:paraId="052B3DAE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或委托代理人（签字或盖章）：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45C68294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E9358"/>
    <w:multiLevelType w:val="singleLevel"/>
    <w:tmpl w:val="504E93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09002B45"/>
    <w:rsid w:val="0D5B7BBE"/>
    <w:rsid w:val="0D6479C7"/>
    <w:rsid w:val="0EF3574A"/>
    <w:rsid w:val="161812A0"/>
    <w:rsid w:val="18F226C9"/>
    <w:rsid w:val="22D47562"/>
    <w:rsid w:val="269A3E75"/>
    <w:rsid w:val="2E2070D9"/>
    <w:rsid w:val="36211281"/>
    <w:rsid w:val="3DBE339E"/>
    <w:rsid w:val="4745701D"/>
    <w:rsid w:val="4A01265A"/>
    <w:rsid w:val="4F1A33B7"/>
    <w:rsid w:val="541303D5"/>
    <w:rsid w:val="655D2792"/>
    <w:rsid w:val="66B1647C"/>
    <w:rsid w:val="6722022A"/>
    <w:rsid w:val="6B89450B"/>
    <w:rsid w:val="6E161378"/>
    <w:rsid w:val="6EF1372B"/>
    <w:rsid w:val="72C07522"/>
    <w:rsid w:val="75C574BF"/>
    <w:rsid w:val="76E260F1"/>
    <w:rsid w:val="7763193B"/>
    <w:rsid w:val="7A564644"/>
    <w:rsid w:val="7C286864"/>
    <w:rsid w:val="7D4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 w:cs="Times New Roman"/>
    </w:rPr>
  </w:style>
  <w:style w:type="paragraph" w:styleId="5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746</Characters>
  <Lines>0</Lines>
  <Paragraphs>0</Paragraphs>
  <TotalTime>8</TotalTime>
  <ScaleCrop>false</ScaleCrop>
  <LinksUpToDate>false</LinksUpToDate>
  <CharactersWithSpaces>790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1</cp:lastModifiedBy>
  <dcterms:modified xsi:type="dcterms:W3CDTF">2026-05-11T01:29:42Z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eyJoZGlkIjoiOGY3MmVjNmFmYTQ2Y2E1ZGNmNDNmN2IwZGFiN2E5YmMiLCJ1c2VySWQiOiIzODk0Njg4MTQifQ==</vt:lpwstr>
  </property>
</Properties>
</file>