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62F5C">
      <w:pPr>
        <w:pStyle w:val="5"/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业绩</w:t>
      </w:r>
    </w:p>
    <w:p w14:paraId="6A19D368">
      <w:pPr>
        <w:pStyle w:val="5"/>
        <w:ind w:firstLine="400"/>
        <w:rPr>
          <w:rFonts w:hint="eastAsia" w:ascii="宋体" w:hAnsi="宋体" w:eastAsia="宋体" w:cs="宋体"/>
          <w:color w:val="auto"/>
          <w:highlight w:val="none"/>
        </w:rPr>
      </w:pPr>
    </w:p>
    <w:tbl>
      <w:tblPr>
        <w:tblStyle w:val="3"/>
        <w:tblW w:w="460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"/>
        <w:gridCol w:w="4084"/>
        <w:gridCol w:w="1647"/>
        <w:gridCol w:w="1194"/>
      </w:tblGrid>
      <w:tr w14:paraId="2DC594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590" w:type="pct"/>
            <w:vAlign w:val="center"/>
          </w:tcPr>
          <w:p w14:paraId="23BDC0B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599" w:type="pct"/>
            <w:vAlign w:val="center"/>
          </w:tcPr>
          <w:p w14:paraId="03F158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048" w:type="pct"/>
            <w:vAlign w:val="center"/>
          </w:tcPr>
          <w:p w14:paraId="099EE01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签订时间</w:t>
            </w:r>
          </w:p>
        </w:tc>
        <w:tc>
          <w:tcPr>
            <w:tcW w:w="760" w:type="pct"/>
            <w:vAlign w:val="center"/>
          </w:tcPr>
          <w:p w14:paraId="46BF244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0AB6BE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0" w:type="pct"/>
            <w:vAlign w:val="center"/>
          </w:tcPr>
          <w:p w14:paraId="5586EA9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62063DD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786BC95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4A07D7A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C817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0" w:type="pct"/>
            <w:vAlign w:val="center"/>
          </w:tcPr>
          <w:p w14:paraId="10339A6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3B5EEE1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4C2BF39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63229DE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33E01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90" w:type="pct"/>
            <w:vAlign w:val="center"/>
          </w:tcPr>
          <w:p w14:paraId="243BA9E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190C108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21A9506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59EEA51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C8199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0" w:type="pct"/>
            <w:vAlign w:val="center"/>
          </w:tcPr>
          <w:p w14:paraId="7791532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333D2F9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132E0BB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3044196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FEC91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0" w:type="pct"/>
            <w:vAlign w:val="center"/>
          </w:tcPr>
          <w:p w14:paraId="790D8A4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1F0A243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047C9C6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0016292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815E4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0" w:type="pct"/>
            <w:vAlign w:val="center"/>
          </w:tcPr>
          <w:p w14:paraId="52BC354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359EF46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58CBCEB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6BA1B9B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C76A6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19" w:hRule="atLeast"/>
          <w:jc w:val="center"/>
        </w:trPr>
        <w:tc>
          <w:tcPr>
            <w:tcW w:w="590" w:type="pct"/>
            <w:vAlign w:val="center"/>
          </w:tcPr>
          <w:p w14:paraId="2206E46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4A1E870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3617CE5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416A6C2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F7C9F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0" w:type="pct"/>
            <w:vAlign w:val="center"/>
          </w:tcPr>
          <w:p w14:paraId="6073C2C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727D43B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20BA120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2EDE7CC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9175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0" w:type="pct"/>
            <w:vAlign w:val="center"/>
          </w:tcPr>
          <w:p w14:paraId="24415E3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6560AE4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78B2164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230C221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B0C41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0" w:type="pct"/>
            <w:vAlign w:val="center"/>
          </w:tcPr>
          <w:p w14:paraId="4D84C4B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5A3A5D3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6BDC0AB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2484076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62601C9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说明：</w:t>
      </w:r>
    </w:p>
    <w:p w14:paraId="062125F4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本表后附合同（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协议）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或中标(成交）通知书复印件，签订时间以合同（协议）或中标(成交）通知书中体现的内容，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并附银行流水。</w:t>
      </w:r>
    </w:p>
    <w:p w14:paraId="29122043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应如实列出以上情况，如有隐瞒，一经查实将导致其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磋商响应文件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被拒绝。</w:t>
      </w:r>
    </w:p>
    <w:p w14:paraId="462CFA9E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468B571B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3730F31">
      <w:pPr>
        <w:pStyle w:val="2"/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E480D94">
      <w:pPr>
        <w:pStyle w:val="2"/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D36E9EF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（加盖单位公章）</w:t>
      </w:r>
    </w:p>
    <w:p w14:paraId="2E3923D6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（签字或盖章）</w:t>
      </w:r>
    </w:p>
    <w:p w14:paraId="1CEDD974"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6CC72D"/>
    <w:multiLevelType w:val="singleLevel"/>
    <w:tmpl w:val="DC6CC72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B56E38"/>
    <w:rsid w:val="05B5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2026-08-14T01:58:00Z</dcterms:created>
  <dc:creator>苍白假面</dc:creator>
  <cp:lastModifiedBy>苍白假面</cp:lastModifiedBy>
  <dcterms:modified xsi:type="dcterms:W3CDTF">2026-08-14T01:58:53Z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5993CE705C72487A9FAABC172CB33408_11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