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版本号：SXKK2026-CS-00620260601001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三原县2026年防汛抗旱应急物资装备采购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SXKK2026-CS-006</w:t>
      </w:r>
      <w:r>
        <w:br/>
      </w:r>
      <w:r>
        <w:br/>
      </w:r>
      <w:r>
        <w:br/>
      </w:r>
    </w:p>
    <w:p>
      <w:pPr>
        <w:pStyle w:val="null3"/>
        <w:jc w:val="center"/>
        <w:outlineLvl w:val="2"/>
      </w:pPr>
      <w:r>
        <w:rPr>
          <w:rFonts w:ascii="仿宋_GB2312" w:hAnsi="仿宋_GB2312" w:cs="仿宋_GB2312" w:eastAsia="仿宋_GB2312"/>
          <w:sz w:val="28"/>
          <w:b/>
        </w:rPr>
        <w:t>三原县应急管理局</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三原县应急管理局</w:t>
      </w:r>
      <w:r>
        <w:rPr>
          <w:rFonts w:ascii="仿宋_GB2312" w:hAnsi="仿宋_GB2312" w:cs="仿宋_GB2312" w:eastAsia="仿宋_GB2312"/>
        </w:rPr>
        <w:t>委托，拟对</w:t>
      </w:r>
      <w:r>
        <w:rPr>
          <w:rFonts w:ascii="仿宋_GB2312" w:hAnsi="仿宋_GB2312" w:cs="仿宋_GB2312" w:eastAsia="仿宋_GB2312"/>
        </w:rPr>
        <w:t>三原县2026年防汛抗旱应急物资装备采购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SXKK2026-CS-006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三原县2026年防汛抗旱应急物资装备采购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本项目旨在应对汛期及枯水期复杂多变的自然气候形势，通过集中采购一批高性能、高可靠性的应急装备与物资，建立健全“储备充足、 调配迅速、管理规范”的物资保障体系。确保我县在面对可能的洪涝、暴雨等灾害时能够有足够的应对能力，保障人民财产安全，提升应急处置能力。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采购包1（三原县2026年防汛抗旱应急物资装备采购）：属于专门面向中小企业采购。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1、营业执照：供应商为合法注册的法人、其他组织或自然人，具有独立承担民事责任的能力，提供统一社会信用代码的营业执照等证明文件；</w:t>
      </w:r>
    </w:p>
    <w:p>
      <w:pPr>
        <w:pStyle w:val="null3"/>
      </w:pPr>
      <w:r>
        <w:rPr>
          <w:rFonts w:ascii="仿宋_GB2312" w:hAnsi="仿宋_GB2312" w:cs="仿宋_GB2312" w:eastAsia="仿宋_GB2312"/>
        </w:rPr>
        <w:t>2、法人授权委托书：法定代表人直接参加投标的，须提供法定代表人身份证明、身份证复印件及原件；法定代表人授权代表参加投标的，须提供法定代表人授权委托书、身份证复印件及原件；</w:t>
      </w:r>
    </w:p>
    <w:p>
      <w:pPr>
        <w:pStyle w:val="null3"/>
      </w:pPr>
      <w:r>
        <w:rPr>
          <w:rFonts w:ascii="仿宋_GB2312" w:hAnsi="仿宋_GB2312" w:cs="仿宋_GB2312" w:eastAsia="仿宋_GB2312"/>
        </w:rPr>
        <w:t>3、财务状况报告：提供2024年度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p>
      <w:pPr>
        <w:pStyle w:val="null3"/>
      </w:pPr>
      <w:r>
        <w:rPr>
          <w:rFonts w:ascii="仿宋_GB2312" w:hAnsi="仿宋_GB2312" w:cs="仿宋_GB2312" w:eastAsia="仿宋_GB2312"/>
        </w:rPr>
        <w:t>4、税收缴纳证明：提供截止开标日期以前六个月以内任意一个月的纳税证明（以税务机关证明材料为准）或完税证明，依法免税的单位应提供相关证明材料；</w:t>
      </w:r>
    </w:p>
    <w:p>
      <w:pPr>
        <w:pStyle w:val="null3"/>
      </w:pPr>
      <w:r>
        <w:rPr>
          <w:rFonts w:ascii="仿宋_GB2312" w:hAnsi="仿宋_GB2312" w:cs="仿宋_GB2312" w:eastAsia="仿宋_GB2312"/>
        </w:rPr>
        <w:t>5、社会保障资金缴纳证明：提供截止开标日期以前六个月以内任意一个月的社会保障资金缴存单据或社保机构开具的社会保险参保缴费情况证明，依法不需要缴纳社会保障资金的单位应提供相关证明材料；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7、声明函：参加政府采购活动前3年内经营活动中没有重大违法记录声明函</w:t>
      </w:r>
    </w:p>
    <w:p>
      <w:pPr>
        <w:pStyle w:val="null3"/>
      </w:pPr>
      <w:r>
        <w:rPr>
          <w:rFonts w:ascii="仿宋_GB2312" w:hAnsi="仿宋_GB2312" w:cs="仿宋_GB2312" w:eastAsia="仿宋_GB2312"/>
        </w:rPr>
        <w:t>8、控股管理关系：本项目不接受联合体投标，单位负责人为同一人或者存在直接控股、管理关系的不同投标人，不得参加同一合同项下的政府采购活动（提供非联合体投标声明，包括控股管理声明）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三原县政府西4楼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三原县应急管理局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13186240444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陕西省西安市未央区萧家北巷文景尚品12楼1218室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15529688577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和《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三原县应急管理局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政府采购相关法律法规、项目采购文件、成交响应文件、双方签订的政府采购合同及应急产品技术参数表为唯一判定依据，遵循客观公正、全项覆盖、质量优先、全程可追溯的原则，全面覆盖商务履约合规性、产品资质资料完整性、到货规格数量匹配度、核心技术参数与应急功能性能达标性四大核心验收维度，所有验收项均需完全符合约定要求方可判定为验收合格，最终保障采购的应急物资完全满足防汛抗旱应急抢险实战使用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联系人：邬女士</w:t>
      </w:r>
    </w:p>
    <w:p>
      <w:pPr>
        <w:pStyle w:val="null3"/>
      </w:pPr>
      <w:r>
        <w:rPr>
          <w:rFonts w:ascii="仿宋_GB2312" w:hAnsi="仿宋_GB2312" w:cs="仿宋_GB2312" w:eastAsia="仿宋_GB2312"/>
        </w:rPr>
        <w:t>联系电话：15529688577</w:t>
      </w:r>
    </w:p>
    <w:p>
      <w:pPr>
        <w:pStyle w:val="null3"/>
      </w:pPr>
      <w:r>
        <w:rPr>
          <w:rFonts w:ascii="仿宋_GB2312" w:hAnsi="仿宋_GB2312" w:cs="仿宋_GB2312" w:eastAsia="仿宋_GB2312"/>
        </w:rPr>
        <w:t>地址：陕西省西安市未央区萧家北巷文景尚品12楼1218室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本项目旨在应对汛期及枯水期复杂多变的自然气候形势，通过集中采购一批高性能、高可靠性的应急装备与物资，建立健全“储备充足、 调配迅速、管理规范”的物资保障体系。确保我县在面对可能的洪涝、暴雨等灾害时能够有足够的应对能力，保障人民财产安全，提升应急处置能力。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三原县2026年防汛抗旱应急物资装备采购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标的名称：三原县2026年防汛抗旱应急物资装备采购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50"/>
              <w:gridCol w:w="1651"/>
              <w:gridCol w:w="199"/>
              <w:gridCol w:w="350"/>
            </w:tblGrid>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物资</w:t>
                  </w:r>
                  <w:r>
                    <w:br/>
                  </w:r>
                  <w:r>
                    <w:rPr>
                      <w:rFonts w:ascii="仿宋_GB2312" w:hAnsi="仿宋_GB2312" w:cs="仿宋_GB2312" w:eastAsia="仿宋_GB2312"/>
                      <w:sz w:val="18"/>
                      <w:color w:val="000000"/>
                    </w:rPr>
                    <w:t xml:space="preserve"> 名称</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规格型号</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r>
                    <w:br/>
                  </w:r>
                  <w:r>
                    <w:rPr>
                      <w:rFonts w:ascii="仿宋_GB2312" w:hAnsi="仿宋_GB2312" w:cs="仿宋_GB2312" w:eastAsia="仿宋_GB2312"/>
                      <w:sz w:val="18"/>
                      <w:color w:val="000000"/>
                    </w:rPr>
                    <w:t xml:space="preserve"> 单帐</w:t>
                  </w:r>
                  <w:r>
                    <w:br/>
                  </w:r>
                  <w:r>
                    <w:rPr>
                      <w:rFonts w:ascii="仿宋_GB2312" w:hAnsi="仿宋_GB2312" w:cs="仿宋_GB2312" w:eastAsia="仿宋_GB2312"/>
                      <w:sz w:val="18"/>
                      <w:color w:val="000000"/>
                    </w:rPr>
                    <w:t xml:space="preserve"> 篷</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1、尺寸：救灾专用 12㎡单帐篷，外形尺寸约 3700mm×3200mm（长× 宽） ，檐高≥1700mm，顶高≥</w:t>
                  </w:r>
                  <w:r>
                    <w:br/>
                  </w:r>
                  <w:r>
                    <w:rPr>
                      <w:rFonts w:ascii="仿宋_GB2312" w:hAnsi="仿宋_GB2312" w:cs="仿宋_GB2312" w:eastAsia="仿宋_GB2312"/>
                      <w:sz w:val="18"/>
                      <w:color w:val="000000"/>
                    </w:rPr>
                    <w:t xml:space="preserve"> 2600mm；有效使用面积≥12㎡； 尺寸公差 ±30mm。</w:t>
                  </w:r>
                  <w:r>
                    <w:br/>
                  </w:r>
                  <w:r>
                    <w:rPr>
                      <w:rFonts w:ascii="仿宋_GB2312" w:hAnsi="仿宋_GB2312" w:cs="仿宋_GB2312" w:eastAsia="仿宋_GB2312"/>
                      <w:sz w:val="18"/>
                      <w:color w:val="000000"/>
                    </w:rPr>
                    <w:t xml:space="preserve"> 2、样式：长方形双坡面直墙样式，设有门、窗、风斗、烟囱等，通过拉绳和三角桩固定。</w:t>
                  </w:r>
                  <w:r>
                    <w:br/>
                  </w:r>
                  <w:r>
                    <w:rPr>
                      <w:rFonts w:ascii="仿宋_GB2312" w:hAnsi="仿宋_GB2312" w:cs="仿宋_GB2312" w:eastAsia="仿宋_GB2312"/>
                      <w:sz w:val="18"/>
                      <w:color w:val="000000"/>
                    </w:rPr>
                    <w:t xml:space="preserve"> 3、面料: 涤纶蓝色PVC涂层布。</w:t>
                  </w:r>
                  <w:r>
                    <w:br/>
                  </w:r>
                  <w:r>
                    <w:rPr>
                      <w:rFonts w:ascii="仿宋_GB2312" w:hAnsi="仿宋_GB2312" w:cs="仿宋_GB2312" w:eastAsia="仿宋_GB2312"/>
                      <w:sz w:val="18"/>
                      <w:color w:val="000000"/>
                    </w:rPr>
                    <w:t xml:space="preserve"> 4、支架：全套支架采用防腐焊接钢管，管径、壁厚满足 12㎡救灾帐篷承重抗风要求，整体强度不低于国标同款配置。</w:t>
                  </w:r>
                  <w:r>
                    <w:br/>
                  </w:r>
                  <w:r>
                    <w:rPr>
                      <w:rFonts w:ascii="仿宋_GB2312" w:hAnsi="仿宋_GB2312" w:cs="仿宋_GB2312" w:eastAsia="仿宋_GB2312"/>
                      <w:sz w:val="18"/>
                      <w:color w:val="000000"/>
                    </w:rPr>
                    <w:t xml:space="preserve"> 5、性能： 防雨、防潮、挡风、遮阳。</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顶</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棉被褥</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棉被外形尺寸150*210cm、棉褥外形尺寸90*200cm，允许常规生产公差，包布面料:100% 纯棉印花面料 ;棉被纯棉填充净重不低于2.5kg， 内置纱网定型、棉褥纯棉填充净重不低于2kg</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破拆</w:t>
                  </w:r>
                  <w:r>
                    <w:br/>
                  </w:r>
                  <w:r>
                    <w:rPr>
                      <w:rFonts w:ascii="仿宋_GB2312" w:hAnsi="仿宋_GB2312" w:cs="仿宋_GB2312" w:eastAsia="仿宋_GB2312"/>
                      <w:sz w:val="18"/>
                      <w:color w:val="000000"/>
                    </w:rPr>
                    <w:t xml:space="preserve"> 工具</w:t>
                  </w:r>
                  <w:r>
                    <w:br/>
                  </w:r>
                  <w:r>
                    <w:rPr>
                      <w:rFonts w:ascii="仿宋_GB2312" w:hAnsi="仿宋_GB2312" w:cs="仿宋_GB2312" w:eastAsia="仿宋_GB2312"/>
                      <w:sz w:val="18"/>
                      <w:color w:val="000000"/>
                    </w:rPr>
                    <w:t xml:space="preserve"> 组</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1、用途:用于抢险救援工作，可完成撬、砍、扭、剪、凿、拔、产品用途切、撞、冲、顶、撕、铲、敲</w:t>
                  </w:r>
                  <w:r>
                    <w:br/>
                  </w:r>
                  <w:r>
                    <w:rPr>
                      <w:rFonts w:ascii="仿宋_GB2312" w:hAnsi="仿宋_GB2312" w:cs="仿宋_GB2312" w:eastAsia="仿宋_GB2312"/>
                      <w:sz w:val="18"/>
                      <w:color w:val="000000"/>
                    </w:rPr>
                    <w:t xml:space="preserve"> 、拉、劈等操作。</w:t>
                  </w:r>
                  <w:r>
                    <w:br/>
                  </w:r>
                  <w:r>
                    <w:rPr>
                      <w:rFonts w:ascii="仿宋_GB2312" w:hAnsi="仿宋_GB2312" w:cs="仿宋_GB2312" w:eastAsia="仿宋_GB2312"/>
                      <w:sz w:val="18"/>
                      <w:color w:val="000000"/>
                    </w:rPr>
                    <w:t xml:space="preserve"> 2、特性:体积小，重量轻，操作省时省力，尤其适合在狭窄空间或黑暗条件下使用， 防滑设计的手柄可伸缩，工具头可拆卸更换实现多种用途。</w:t>
                  </w:r>
                  <w:r>
                    <w:br/>
                  </w:r>
                  <w:r>
                    <w:rPr>
                      <w:rFonts w:ascii="仿宋_GB2312" w:hAnsi="仿宋_GB2312" w:cs="仿宋_GB2312" w:eastAsia="仿宋_GB2312"/>
                      <w:sz w:val="18"/>
                      <w:color w:val="000000"/>
                    </w:rPr>
                    <w:t xml:space="preserve"> 3、材质:高温合金钢锻造</w:t>
                  </w:r>
                  <w:r>
                    <w:br/>
                  </w:r>
                  <w:r>
                    <w:rPr>
                      <w:rFonts w:ascii="仿宋_GB2312" w:hAnsi="仿宋_GB2312" w:cs="仿宋_GB2312" w:eastAsia="仿宋_GB2312"/>
                      <w:sz w:val="18"/>
                      <w:color w:val="000000"/>
                    </w:rPr>
                    <w:t xml:space="preserve"> 4、伸缩冲击撬杆：长度650mm~1000mm，重量≤4kg，伸缩</w:t>
                  </w:r>
                  <w:r>
                    <w:br/>
                  </w:r>
                  <w:r>
                    <w:rPr>
                      <w:rFonts w:ascii="仿宋_GB2312" w:hAnsi="仿宋_GB2312" w:cs="仿宋_GB2312" w:eastAsia="仿宋_GB2312"/>
                      <w:sz w:val="18"/>
                      <w:color w:val="000000"/>
                    </w:rPr>
                    <w:t xml:space="preserve"> 式结构， 防滑手柄设计，可作为杠杆、手柄、冲击拷打载体使用，适配全系列工具头快速拆装</w:t>
                  </w:r>
                  <w:r>
                    <w:br/>
                  </w:r>
                  <w:r>
                    <w:rPr>
                      <w:rFonts w:ascii="仿宋_GB2312" w:hAnsi="仿宋_GB2312" w:cs="仿宋_GB2312" w:eastAsia="仿宋_GB2312"/>
                      <w:sz w:val="18"/>
                      <w:color w:val="000000"/>
                    </w:rPr>
                    <w:t xml:space="preserve"> 5、撬锁拔钉器：长度≥350mm，重量≤2kg，高硬度合金钢材质，可快速撬除挂锁、锁具，高效拔起钢钉、拆除固定构件</w:t>
                  </w:r>
                  <w:r>
                    <w:br/>
                  </w:r>
                  <w:r>
                    <w:rPr>
                      <w:rFonts w:ascii="仿宋_GB2312" w:hAnsi="仿宋_GB2312" w:cs="仿宋_GB2312" w:eastAsia="仿宋_GB2312"/>
                      <w:sz w:val="18"/>
                      <w:color w:val="000000"/>
                    </w:rPr>
                    <w:t xml:space="preserve"> 6、鹰嘴撬：长度≥300mm，重量≤2kg，高咬合度鹰嘴结构，可快速撬开门窗、拆除封堵障碍物、破除缝隙类封堵结构</w:t>
                  </w:r>
                  <w:r>
                    <w:br/>
                  </w:r>
                  <w:r>
                    <w:rPr>
                      <w:rFonts w:ascii="仿宋_GB2312" w:hAnsi="仿宋_GB2312" w:cs="仿宋_GB2312" w:eastAsia="仿宋_GB2312"/>
                      <w:sz w:val="18"/>
                      <w:color w:val="000000"/>
                    </w:rPr>
                    <w:t xml:space="preserve"> 7、短尖凿：长度≥300mm，重量≤1.5kg</w:t>
                  </w:r>
                  <w:r>
                    <w:br/>
                  </w:r>
                  <w:r>
                    <w:rPr>
                      <w:rFonts w:ascii="仿宋_GB2312" w:hAnsi="仿宋_GB2312" w:cs="仿宋_GB2312" w:eastAsia="仿宋_GB2312"/>
                      <w:sz w:val="18"/>
                      <w:color w:val="000000"/>
                    </w:rPr>
                    <w:t xml:space="preserve"> 8、短平凿：长度≥280mm，重量≤1.5kg</w:t>
                  </w:r>
                  <w:r>
                    <w:br/>
                  </w:r>
                  <w:r>
                    <w:rPr>
                      <w:rFonts w:ascii="仿宋_GB2312" w:hAnsi="仿宋_GB2312" w:cs="仿宋_GB2312" w:eastAsia="仿宋_GB2312"/>
                      <w:sz w:val="18"/>
                      <w:color w:val="000000"/>
                    </w:rPr>
                    <w:t xml:space="preserve"> 9、长尖凿：长度≥380mm，重量≤1.8kg</w:t>
                  </w:r>
                  <w:r>
                    <w:br/>
                  </w:r>
                  <w:r>
                    <w:rPr>
                      <w:rFonts w:ascii="仿宋_GB2312" w:hAnsi="仿宋_GB2312" w:cs="仿宋_GB2312" w:eastAsia="仿宋_GB2312"/>
                      <w:sz w:val="18"/>
                      <w:color w:val="000000"/>
                    </w:rPr>
                    <w:t xml:space="preserve"> 10、长平凿：长度≥370mm，重量≤1.8kg</w:t>
                  </w:r>
                  <w:r>
                    <w:br/>
                  </w:r>
                  <w:r>
                    <w:rPr>
                      <w:rFonts w:ascii="仿宋_GB2312" w:hAnsi="仿宋_GB2312" w:cs="仿宋_GB2312" w:eastAsia="仿宋_GB2312"/>
                      <w:sz w:val="18"/>
                      <w:color w:val="000000"/>
                    </w:rPr>
                    <w:t xml:space="preserve"> 11、长铲：长度≥390mm，重量≤1.8kg</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防滑</w:t>
                  </w:r>
                  <w:r>
                    <w:br/>
                  </w:r>
                  <w:r>
                    <w:rPr>
                      <w:rFonts w:ascii="仿宋_GB2312" w:hAnsi="仿宋_GB2312" w:cs="仿宋_GB2312" w:eastAsia="仿宋_GB2312"/>
                      <w:sz w:val="18"/>
                      <w:color w:val="000000"/>
                    </w:rPr>
                    <w:t xml:space="preserve"> 鞋</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橡胶防滑鞋底，低帮帆布鞋面，尺码涵盖常规成人全码，透气舒适、防滑耐磨，适用于应急作业、 日常巡检穿戴使用。</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双</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反光</w:t>
                  </w:r>
                  <w:r>
                    <w:br/>
                  </w:r>
                  <w:r>
                    <w:rPr>
                      <w:rFonts w:ascii="仿宋_GB2312" w:hAnsi="仿宋_GB2312" w:cs="仿宋_GB2312" w:eastAsia="仿宋_GB2312"/>
                      <w:sz w:val="18"/>
                      <w:color w:val="000000"/>
                    </w:rPr>
                    <w:t xml:space="preserve"> 警戒</w:t>
                  </w:r>
                  <w:r>
                    <w:br/>
                  </w:r>
                  <w:r>
                    <w:rPr>
                      <w:rFonts w:ascii="仿宋_GB2312" w:hAnsi="仿宋_GB2312" w:cs="仿宋_GB2312" w:eastAsia="仿宋_GB2312"/>
                      <w:sz w:val="18"/>
                      <w:color w:val="000000"/>
                    </w:rPr>
                    <w:t xml:space="preserve"> 带</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涤纶材质，宽度≥5cm，单卷长度≥100m，允许常规生产公差</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雨衣</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1、连体式，高档强化防水pvc涂层面料，牛津布面料</w:t>
                  </w:r>
                  <w:r>
                    <w:br/>
                  </w:r>
                  <w:r>
                    <w:rPr>
                      <w:rFonts w:ascii="仿宋_GB2312" w:hAnsi="仿宋_GB2312" w:cs="仿宋_GB2312" w:eastAsia="仿宋_GB2312"/>
                      <w:sz w:val="18"/>
                      <w:color w:val="000000"/>
                    </w:rPr>
                    <w:t xml:space="preserve"> 前后反光条，宽度≥2cm。</w:t>
                  </w:r>
                  <w:r>
                    <w:br/>
                  </w:r>
                  <w:r>
                    <w:rPr>
                      <w:rFonts w:ascii="仿宋_GB2312" w:hAnsi="仿宋_GB2312" w:cs="仿宋_GB2312" w:eastAsia="仿宋_GB2312"/>
                      <w:sz w:val="18"/>
                      <w:color w:val="000000"/>
                    </w:rPr>
                    <w:t xml:space="preserve"> 2、双层结构，网格内衬，正面设口袋， 门襟配拉链与暗扣；</w:t>
                  </w:r>
                  <w:r>
                    <w:br/>
                  </w:r>
                  <w:r>
                    <w:rPr>
                      <w:rFonts w:ascii="仿宋_GB2312" w:hAnsi="仿宋_GB2312" w:cs="仿宋_GB2312" w:eastAsia="仿宋_GB2312"/>
                      <w:sz w:val="18"/>
                      <w:color w:val="000000"/>
                    </w:rPr>
                    <w:t xml:space="preserve"> 3、帽子可调节松紧，带帽檐，袖口设防风松紧带。</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件</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雨鞋</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直筒、高筒，材质pvc塑胶，尺码</w:t>
                  </w:r>
                  <w:r>
                    <w:br/>
                  </w:r>
                  <w:r>
                    <w:rPr>
                      <w:rFonts w:ascii="仿宋_GB2312" w:hAnsi="仿宋_GB2312" w:cs="仿宋_GB2312" w:eastAsia="仿宋_GB2312"/>
                      <w:sz w:val="18"/>
                      <w:color w:val="000000"/>
                    </w:rPr>
                    <w:t xml:space="preserve"> 36-44标准全码，穿着舒适、做工</w:t>
                  </w:r>
                  <w:r>
                    <w:br/>
                  </w:r>
                  <w:r>
                    <w:rPr>
                      <w:rFonts w:ascii="仿宋_GB2312" w:hAnsi="仿宋_GB2312" w:cs="仿宋_GB2312" w:eastAsia="仿宋_GB2312"/>
                      <w:sz w:val="18"/>
                      <w:color w:val="000000"/>
                    </w:rPr>
                    <w:t xml:space="preserve"> 扎实，满足户外雨天作业防护使用。</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双</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折叠</w:t>
                  </w:r>
                  <w:r>
                    <w:br/>
                  </w:r>
                  <w:r>
                    <w:rPr>
                      <w:rFonts w:ascii="仿宋_GB2312" w:hAnsi="仿宋_GB2312" w:cs="仿宋_GB2312" w:eastAsia="仿宋_GB2312"/>
                      <w:sz w:val="18"/>
                      <w:color w:val="000000"/>
                    </w:rPr>
                    <w:t xml:space="preserve"> 雨伞</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1、产品重量≤450g 伞架</w:t>
                  </w:r>
                  <w:r>
                    <w:br/>
                  </w:r>
                  <w:r>
                    <w:rPr>
                      <w:rFonts w:ascii="仿宋_GB2312" w:hAnsi="仿宋_GB2312" w:cs="仿宋_GB2312" w:eastAsia="仿宋_GB2312"/>
                      <w:sz w:val="18"/>
                      <w:color w:val="000000"/>
                    </w:rPr>
                    <w:t xml:space="preserve"> 2、材质:全钢</w:t>
                  </w:r>
                  <w:r>
                    <w:br/>
                  </w:r>
                  <w:r>
                    <w:rPr>
                      <w:rFonts w:ascii="仿宋_GB2312" w:hAnsi="仿宋_GB2312" w:cs="仿宋_GB2312" w:eastAsia="仿宋_GB2312"/>
                      <w:sz w:val="18"/>
                      <w:color w:val="000000"/>
                    </w:rPr>
                    <w:t xml:space="preserve"> 3、伞布材质:黑胶</w:t>
                  </w:r>
                  <w:r>
                    <w:br/>
                  </w:r>
                  <w:r>
                    <w:rPr>
                      <w:rFonts w:ascii="仿宋_GB2312" w:hAnsi="仿宋_GB2312" w:cs="仿宋_GB2312" w:eastAsia="仿宋_GB2312"/>
                      <w:sz w:val="18"/>
                      <w:color w:val="000000"/>
                    </w:rPr>
                    <w:t xml:space="preserve"> 4、伞骨数量:不少于10根</w:t>
                  </w:r>
                  <w:r>
                    <w:br/>
                  </w:r>
                  <w:r>
                    <w:rPr>
                      <w:rFonts w:ascii="仿宋_GB2312" w:hAnsi="仿宋_GB2312" w:cs="仿宋_GB2312" w:eastAsia="仿宋_GB2312"/>
                      <w:sz w:val="18"/>
                      <w:color w:val="000000"/>
                    </w:rPr>
                    <w:t xml:space="preserve"> 5、收拢长度 21～29cm，尺寸允许公差±1cm</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安全帽</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1、基本尺寸：佩戴高度： ≥80mm  垂直间距： ≤</w:t>
                  </w:r>
                  <w:r>
                    <w:br/>
                  </w:r>
                  <w:r>
                    <w:rPr>
                      <w:rFonts w:ascii="仿宋_GB2312" w:hAnsi="仿宋_GB2312" w:cs="仿宋_GB2312" w:eastAsia="仿宋_GB2312"/>
                      <w:sz w:val="18"/>
                      <w:color w:val="000000"/>
                    </w:rPr>
                    <w:t xml:space="preserve"> 50mm   水平间距： ≥6mm  帽舌与帽沿长度： ≤70mm</w:t>
                  </w:r>
                  <w:r>
                    <w:br/>
                  </w:r>
                  <w:r>
                    <w:rPr>
                      <w:rFonts w:ascii="仿宋_GB2312" w:hAnsi="仿宋_GB2312" w:cs="仿宋_GB2312" w:eastAsia="仿宋_GB2312"/>
                      <w:sz w:val="18"/>
                      <w:color w:val="000000"/>
                    </w:rPr>
                    <w:t xml:space="preserve"> 帽壳内部尺寸：长195-250mm，宽170-220mm，高120-150mm</w:t>
                  </w:r>
                  <w:r>
                    <w:br/>
                  </w:r>
                  <w:r>
                    <w:rPr>
                      <w:rFonts w:ascii="仿宋_GB2312" w:hAnsi="仿宋_GB2312" w:cs="仿宋_GB2312" w:eastAsia="仿宋_GB2312"/>
                      <w:sz w:val="18"/>
                      <w:color w:val="000000"/>
                    </w:rPr>
                    <w:t xml:space="preserve"> 2、质量： ≤450g</w:t>
                  </w:r>
                  <w:r>
                    <w:br/>
                  </w:r>
                  <w:r>
                    <w:rPr>
                      <w:rFonts w:ascii="仿宋_GB2312" w:hAnsi="仿宋_GB2312" w:cs="仿宋_GB2312" w:eastAsia="仿宋_GB2312"/>
                      <w:sz w:val="18"/>
                      <w:color w:val="000000"/>
                    </w:rPr>
                    <w:t xml:space="preserve"> 3、性能：经高温、低温、浸水、紫外线照射预处理后做冲击测试，传递到头模的力不应大于4900N，帽壳不得有碎片脱落</w:t>
                  </w:r>
                  <w:r>
                    <w:br/>
                  </w:r>
                  <w:r>
                    <w:rPr>
                      <w:rFonts w:ascii="仿宋_GB2312" w:hAnsi="仿宋_GB2312" w:cs="仿宋_GB2312" w:eastAsia="仿宋_GB2312"/>
                      <w:sz w:val="18"/>
                      <w:color w:val="000000"/>
                    </w:rPr>
                    <w:t xml:space="preserve"> 4、下颏带：宽度≥10mm的织带或直径≥5mm的绳，强度满足使用要求。</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顶</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家庭</w:t>
                  </w:r>
                  <w:r>
                    <w:br/>
                  </w:r>
                  <w:r>
                    <w:rPr>
                      <w:rFonts w:ascii="仿宋_GB2312" w:hAnsi="仿宋_GB2312" w:cs="仿宋_GB2312" w:eastAsia="仿宋_GB2312"/>
                      <w:sz w:val="18"/>
                      <w:color w:val="000000"/>
                    </w:rPr>
                    <w:t xml:space="preserve"> 急救</w:t>
                  </w:r>
                  <w:r>
                    <w:br/>
                  </w:r>
                  <w:r>
                    <w:rPr>
                      <w:rFonts w:ascii="仿宋_GB2312" w:hAnsi="仿宋_GB2312" w:cs="仿宋_GB2312" w:eastAsia="仿宋_GB2312"/>
                      <w:sz w:val="18"/>
                      <w:color w:val="000000"/>
                    </w:rPr>
                    <w:t xml:space="preserve"> 箱</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 内含清创消毒、止血包扎固定、诊疗检测、创伤处理、急救防护、辅助工具六大类常规急救用品，配置齐全， 内部布局分区合理；</w:t>
                  </w:r>
                  <w:r>
                    <w:br/>
                  </w:r>
                  <w:r>
                    <w:rPr>
                      <w:rFonts w:ascii="仿宋_GB2312" w:hAnsi="仿宋_GB2312" w:cs="仿宋_GB2312" w:eastAsia="仿宋_GB2312"/>
                      <w:sz w:val="18"/>
                      <w:color w:val="000000"/>
                    </w:rPr>
                    <w:t xml:space="preserve"> 2、箱体≥14寸，为硬质环保材质，抗压防潮，便携手提式设计，内设分层隔仓，收纳规整，方便存取与日常存放管理。</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应急</w:t>
                  </w:r>
                  <w:r>
                    <w:br/>
                  </w:r>
                  <w:r>
                    <w:rPr>
                      <w:rFonts w:ascii="仿宋_GB2312" w:hAnsi="仿宋_GB2312" w:cs="仿宋_GB2312" w:eastAsia="仿宋_GB2312"/>
                      <w:sz w:val="18"/>
                      <w:color w:val="000000"/>
                    </w:rPr>
                    <w:t xml:space="preserve"> 工具</w:t>
                  </w:r>
                  <w:r>
                    <w:br/>
                  </w:r>
                  <w:r>
                    <w:rPr>
                      <w:rFonts w:ascii="仿宋_GB2312" w:hAnsi="仿宋_GB2312" w:cs="仿宋_GB2312" w:eastAsia="仿宋_GB2312"/>
                      <w:sz w:val="18"/>
                      <w:color w:val="000000"/>
                    </w:rPr>
                    <w:t xml:space="preserve"> 箱</w:t>
                  </w:r>
                  <w:r>
                    <w:br/>
                  </w:r>
                  <w:r>
                    <w:rPr>
                      <w:rFonts w:ascii="仿宋_GB2312" w:hAnsi="仿宋_GB2312" w:cs="仿宋_GB2312" w:eastAsia="仿宋_GB2312"/>
                      <w:sz w:val="18"/>
                      <w:color w:val="000000"/>
                    </w:rPr>
                    <w:t xml:space="preserve"> (电</w:t>
                  </w:r>
                  <w:r>
                    <w:br/>
                  </w:r>
                  <w:r>
                    <w:rPr>
                      <w:rFonts w:ascii="仿宋_GB2312" w:hAnsi="仿宋_GB2312" w:cs="仿宋_GB2312" w:eastAsia="仿宋_GB2312"/>
                      <w:sz w:val="18"/>
                      <w:color w:val="000000"/>
                    </w:rPr>
                    <w:t xml:space="preserve"> 钻</w:t>
                  </w:r>
                  <w:r>
                    <w:br/>
                  </w:r>
                  <w:r>
                    <w:rPr>
                      <w:rFonts w:ascii="仿宋_GB2312" w:hAnsi="仿宋_GB2312" w:cs="仿宋_GB2312" w:eastAsia="仿宋_GB2312"/>
                      <w:sz w:val="18"/>
                      <w:color w:val="000000"/>
                    </w:rPr>
                    <w:t xml:space="preserve"> 款)</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1、充电锂电电钻，额定电压≥16.8V，兼容21V平台，动力输出强劲，满足家用拧螺丝、钻孔作业，兼顾动力与续航。</w:t>
                  </w:r>
                  <w:r>
                    <w:br/>
                  </w:r>
                  <w:r>
                    <w:rPr>
                      <w:rFonts w:ascii="仿宋_GB2312" w:hAnsi="仿宋_GB2312" w:cs="仿宋_GB2312" w:eastAsia="仿宋_GB2312"/>
                      <w:sz w:val="18"/>
                      <w:color w:val="000000"/>
                    </w:rPr>
                    <w:t xml:space="preserve"> 2、转速档位：高低双速，扭矩多档可调</w:t>
                  </w:r>
                  <w:r>
                    <w:br/>
                  </w:r>
                  <w:r>
                    <w:rPr>
                      <w:rFonts w:ascii="仿宋_GB2312" w:hAnsi="仿宋_GB2312" w:cs="仿宋_GB2312" w:eastAsia="仿宋_GB2312"/>
                      <w:sz w:val="18"/>
                      <w:color w:val="000000"/>
                    </w:rPr>
                    <w:t xml:space="preserve"> 3、产品净重： ≤3.8KG</w:t>
                  </w:r>
                  <w:r>
                    <w:br/>
                  </w:r>
                  <w:r>
                    <w:rPr>
                      <w:rFonts w:ascii="仿宋_GB2312" w:hAnsi="仿宋_GB2312" w:cs="仿宋_GB2312" w:eastAsia="仿宋_GB2312"/>
                      <w:sz w:val="18"/>
                      <w:color w:val="000000"/>
                    </w:rPr>
                    <w:t xml:space="preserve"> 4、空载转速：0-1800r/min</w:t>
                  </w:r>
                  <w:r>
                    <w:br/>
                  </w:r>
                  <w:r>
                    <w:rPr>
                      <w:rFonts w:ascii="仿宋_GB2312" w:hAnsi="仿宋_GB2312" w:cs="仿宋_GB2312" w:eastAsia="仿宋_GB2312"/>
                      <w:sz w:val="18"/>
                      <w:color w:val="000000"/>
                    </w:rPr>
                    <w:t xml:space="preserve"> 5、散热设计：机身内置散热口，持续作业时快速散热，延长电机寿命</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担架</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两折叠式担架，骨架采用高强度铝合金材质；展开外形尺寸</w:t>
                  </w:r>
                  <w:r>
                    <w:br/>
                  </w:r>
                  <w:r>
                    <w:rPr>
                      <w:rFonts w:ascii="仿宋_GB2312" w:hAnsi="仿宋_GB2312" w:cs="仿宋_GB2312" w:eastAsia="仿宋_GB2312"/>
                      <w:sz w:val="18"/>
                      <w:color w:val="000000"/>
                    </w:rPr>
                    <w:t xml:space="preserve"> 54cm×200cm，生产允许公差±2cm；额定承载重量不低于</w:t>
                  </w:r>
                  <w:r>
                    <w:br/>
                  </w:r>
                  <w:r>
                    <w:rPr>
                      <w:rFonts w:ascii="仿宋_GB2312" w:hAnsi="仿宋_GB2312" w:cs="仿宋_GB2312" w:eastAsia="仿宋_GB2312"/>
                      <w:sz w:val="18"/>
                      <w:color w:val="000000"/>
                    </w:rPr>
                    <w:t xml:space="preserve"> 150kg，整体性能符合应急救援通用安全使用标准要求。</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伸缩</w:t>
                  </w:r>
                  <w:r>
                    <w:br/>
                  </w:r>
                  <w:r>
                    <w:rPr>
                      <w:rFonts w:ascii="仿宋_GB2312" w:hAnsi="仿宋_GB2312" w:cs="仿宋_GB2312" w:eastAsia="仿宋_GB2312"/>
                      <w:sz w:val="18"/>
                      <w:color w:val="000000"/>
                    </w:rPr>
                    <w:t xml:space="preserve"> 梯子</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1、展开高度： ≥3m</w:t>
                  </w:r>
                  <w:r>
                    <w:br/>
                  </w:r>
                  <w:r>
                    <w:rPr>
                      <w:rFonts w:ascii="仿宋_GB2312" w:hAnsi="仿宋_GB2312" w:cs="仿宋_GB2312" w:eastAsia="仿宋_GB2312"/>
                      <w:sz w:val="18"/>
                      <w:color w:val="000000"/>
                    </w:rPr>
                    <w:t xml:space="preserve"> 2、梯子重量： ≤10kg 梯凳间隔：</w:t>
                  </w:r>
                  <w:r>
                    <w:rPr>
                      <w:rFonts w:ascii="仿宋_GB2312" w:hAnsi="仿宋_GB2312" w:cs="仿宋_GB2312" w:eastAsia="仿宋_GB2312"/>
                      <w:sz w:val="18"/>
                      <w:color w:val="000000"/>
                    </w:rPr>
                    <w:t>≤</w:t>
                  </w:r>
                  <w:r>
                    <w:rPr>
                      <w:rFonts w:ascii="仿宋_GB2312" w:hAnsi="仿宋_GB2312" w:cs="仿宋_GB2312" w:eastAsia="仿宋_GB2312"/>
                      <w:sz w:val="18"/>
                      <w:color w:val="000000"/>
                    </w:rPr>
                    <w:t>45cm 全玻璃钢绝缘一体式</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移动</w:t>
                  </w:r>
                  <w:r>
                    <w:br/>
                  </w:r>
                  <w:r>
                    <w:rPr>
                      <w:rFonts w:ascii="仿宋_GB2312" w:hAnsi="仿宋_GB2312" w:cs="仿宋_GB2312" w:eastAsia="仿宋_GB2312"/>
                      <w:sz w:val="18"/>
                      <w:color w:val="000000"/>
                    </w:rPr>
                    <w:t xml:space="preserve"> 升降</w:t>
                  </w:r>
                  <w:r>
                    <w:br/>
                  </w:r>
                  <w:r>
                    <w:rPr>
                      <w:rFonts w:ascii="仿宋_GB2312" w:hAnsi="仿宋_GB2312" w:cs="仿宋_GB2312" w:eastAsia="仿宋_GB2312"/>
                      <w:sz w:val="18"/>
                      <w:color w:val="000000"/>
                    </w:rPr>
                    <w:t xml:space="preserve"> 照明</w:t>
                  </w:r>
                  <w:r>
                    <w:br/>
                  </w:r>
                  <w:r>
                    <w:rPr>
                      <w:rFonts w:ascii="仿宋_GB2312" w:hAnsi="仿宋_GB2312" w:cs="仿宋_GB2312" w:eastAsia="仿宋_GB2312"/>
                      <w:sz w:val="18"/>
                      <w:color w:val="000000"/>
                    </w:rPr>
                    <w:t xml:space="preserve"> 灯</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1、额定电压：AC220V</w:t>
                  </w:r>
                  <w:r>
                    <w:br/>
                  </w:r>
                  <w:r>
                    <w:rPr>
                      <w:rFonts w:ascii="仿宋_GB2312" w:hAnsi="仿宋_GB2312" w:cs="仿宋_GB2312" w:eastAsia="仿宋_GB2312"/>
                      <w:sz w:val="18"/>
                      <w:color w:val="000000"/>
                    </w:rPr>
                    <w:t xml:space="preserve"> 2、光源功率：总光源功率≥2000W，单灯功率 500W 级别；采</w:t>
                  </w:r>
                  <w:r>
                    <w:br/>
                  </w:r>
                  <w:r>
                    <w:rPr>
                      <w:rFonts w:ascii="仿宋_GB2312" w:hAnsi="仿宋_GB2312" w:cs="仿宋_GB2312" w:eastAsia="仿宋_GB2312"/>
                      <w:sz w:val="18"/>
                      <w:color w:val="000000"/>
                    </w:rPr>
                    <w:t xml:space="preserve"> 用高效节能光源，照度均匀、使用寿命长</w:t>
                  </w:r>
                  <w:r>
                    <w:br/>
                  </w:r>
                  <w:r>
                    <w:rPr>
                      <w:rFonts w:ascii="仿宋_GB2312" w:hAnsi="仿宋_GB2312" w:cs="仿宋_GB2312" w:eastAsia="仿宋_GB2312"/>
                      <w:sz w:val="18"/>
                      <w:color w:val="000000"/>
                    </w:rPr>
                    <w:t xml:space="preserve"> 3、连续工作时间： ≥10h</w:t>
                  </w:r>
                  <w:r>
                    <w:br/>
                  </w:r>
                  <w:r>
                    <w:rPr>
                      <w:rFonts w:ascii="仿宋_GB2312" w:hAnsi="仿宋_GB2312" w:cs="仿宋_GB2312" w:eastAsia="仿宋_GB2312"/>
                      <w:sz w:val="18"/>
                      <w:color w:val="000000"/>
                    </w:rPr>
                    <w:t xml:space="preserve"> 4、发电机组额定输出功率/油箱额定容量：发电机组额定输出功率≥3000W，油箱容量≥15L</w:t>
                  </w:r>
                  <w:r>
                    <w:br/>
                  </w:r>
                  <w:r>
                    <w:rPr>
                      <w:rFonts w:ascii="仿宋_GB2312" w:hAnsi="仿宋_GB2312" w:cs="仿宋_GB2312" w:eastAsia="仿宋_GB2312"/>
                      <w:sz w:val="18"/>
                      <w:color w:val="000000"/>
                    </w:rPr>
                    <w:t xml:space="preserve"> 5、气杆最大升高： ≥4.5m</w:t>
                  </w:r>
                  <w:r>
                    <w:br/>
                  </w:r>
                  <w:r>
                    <w:rPr>
                      <w:rFonts w:ascii="仿宋_GB2312" w:hAnsi="仿宋_GB2312" w:cs="仿宋_GB2312" w:eastAsia="仿宋_GB2312"/>
                      <w:sz w:val="18"/>
                      <w:color w:val="000000"/>
                    </w:rPr>
                    <w:t xml:space="preserve"> 6、发电机组输出电压 ：AC220V</w:t>
                  </w:r>
                  <w:r>
                    <w:br/>
                  </w:r>
                  <w:r>
                    <w:rPr>
                      <w:rFonts w:ascii="仿宋_GB2312" w:hAnsi="仿宋_GB2312" w:cs="仿宋_GB2312" w:eastAsia="仿宋_GB2312"/>
                      <w:sz w:val="18"/>
                      <w:color w:val="000000"/>
                    </w:rPr>
                    <w:t xml:space="preserve"> 7、伸缩气杆外形尺寸：  整机外形尺寸相近，结构移动式升降支架，不限定精准长宽高</w:t>
                  </w:r>
                  <w:r>
                    <w:br/>
                  </w:r>
                  <w:r>
                    <w:rPr>
                      <w:rFonts w:ascii="仿宋_GB2312" w:hAnsi="仿宋_GB2312" w:cs="仿宋_GB2312" w:eastAsia="仿宋_GB2312"/>
                      <w:sz w:val="18"/>
                      <w:color w:val="000000"/>
                    </w:rPr>
                    <w:t xml:space="preserve"> 8、灯盘外形尺寸：灯盘为方形一体式照明灯盘，不限定精准外形尺寸</w:t>
                  </w:r>
                  <w:r>
                    <w:br/>
                  </w:r>
                  <w:r>
                    <w:rPr>
                      <w:rFonts w:ascii="仿宋_GB2312" w:hAnsi="仿宋_GB2312" w:cs="仿宋_GB2312" w:eastAsia="仿宋_GB2312"/>
                      <w:sz w:val="18"/>
                      <w:color w:val="000000"/>
                    </w:rPr>
                    <w:t xml:space="preserve"> 9、发电机重量：  ≤45kg</w:t>
                  </w:r>
                  <w:r>
                    <w:br/>
                  </w:r>
                  <w:r>
                    <w:rPr>
                      <w:rFonts w:ascii="仿宋_GB2312" w:hAnsi="仿宋_GB2312" w:cs="仿宋_GB2312" w:eastAsia="仿宋_GB2312"/>
                      <w:sz w:val="18"/>
                      <w:color w:val="000000"/>
                    </w:rPr>
                    <w:t xml:space="preserve"> 10、外壳防护等级 ：外壳防护等</w:t>
                  </w:r>
                  <w:r>
                    <w:br/>
                  </w:r>
                  <w:r>
                    <w:rPr>
                      <w:rFonts w:ascii="仿宋_GB2312" w:hAnsi="仿宋_GB2312" w:cs="仿宋_GB2312" w:eastAsia="仿宋_GB2312"/>
                      <w:sz w:val="18"/>
                      <w:color w:val="000000"/>
                    </w:rPr>
                    <w:t xml:space="preserve"> 级不低于 IP65</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大型</w:t>
                  </w:r>
                  <w:r>
                    <w:br/>
                  </w:r>
                  <w:r>
                    <w:rPr>
                      <w:rFonts w:ascii="仿宋_GB2312" w:hAnsi="仿宋_GB2312" w:cs="仿宋_GB2312" w:eastAsia="仿宋_GB2312"/>
                      <w:sz w:val="18"/>
                      <w:color w:val="000000"/>
                    </w:rPr>
                    <w:t xml:space="preserve"> 应急</w:t>
                  </w:r>
                  <w:r>
                    <w:br/>
                  </w:r>
                  <w:r>
                    <w:rPr>
                      <w:rFonts w:ascii="仿宋_GB2312" w:hAnsi="仿宋_GB2312" w:cs="仿宋_GB2312" w:eastAsia="仿宋_GB2312"/>
                      <w:sz w:val="18"/>
                      <w:color w:val="000000"/>
                    </w:rPr>
                    <w:t xml:space="preserve"> 照明</w:t>
                  </w:r>
                  <w:r>
                    <w:br/>
                  </w:r>
                  <w:r>
                    <w:rPr>
                      <w:rFonts w:ascii="仿宋_GB2312" w:hAnsi="仿宋_GB2312" w:cs="仿宋_GB2312" w:eastAsia="仿宋_GB2312"/>
                      <w:sz w:val="18"/>
                      <w:color w:val="000000"/>
                    </w:rPr>
                    <w:t xml:space="preserve"> 灯塔</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1、额定电压：额定电压 AC220V50Hz</w:t>
                  </w:r>
                  <w:r>
                    <w:br/>
                  </w:r>
                  <w:r>
                    <w:rPr>
                      <w:rFonts w:ascii="仿宋_GB2312" w:hAnsi="仿宋_GB2312" w:cs="仿宋_GB2312" w:eastAsia="仿宋_GB2312"/>
                      <w:sz w:val="18"/>
                      <w:color w:val="000000"/>
                    </w:rPr>
                    <w:t xml:space="preserve"> 2、IP 等 级：防护等级不低于IP65</w:t>
                  </w:r>
                  <w:r>
                    <w:br/>
                  </w:r>
                  <w:r>
                    <w:rPr>
                      <w:rFonts w:ascii="仿宋_GB2312" w:hAnsi="仿宋_GB2312" w:cs="仿宋_GB2312" w:eastAsia="仿宋_GB2312"/>
                      <w:sz w:val="18"/>
                      <w:color w:val="000000"/>
                    </w:rPr>
                    <w:t xml:space="preserve"> 3、市电输入：可接入AC220V</w:t>
                  </w:r>
                  <w:r>
                    <w:br/>
                  </w:r>
                  <w:r>
                    <w:rPr>
                      <w:rFonts w:ascii="仿宋_GB2312" w:hAnsi="仿宋_GB2312" w:cs="仿宋_GB2312" w:eastAsia="仿宋_GB2312"/>
                      <w:sz w:val="18"/>
                      <w:color w:val="000000"/>
                    </w:rPr>
                    <w:t xml:space="preserve"> 4、工作时间： ≥13H</w:t>
                  </w:r>
                  <w:r>
                    <w:br/>
                  </w:r>
                  <w:r>
                    <w:rPr>
                      <w:rFonts w:ascii="仿宋_GB2312" w:hAnsi="仿宋_GB2312" w:cs="仿宋_GB2312" w:eastAsia="仿宋_GB2312"/>
                      <w:sz w:val="18"/>
                      <w:color w:val="000000"/>
                    </w:rPr>
                    <w:t xml:space="preserve"> 5、光源参数：工作电压 AC220V</w:t>
                  </w:r>
                  <w:r>
                    <w:br/>
                  </w:r>
                  <w:r>
                    <w:rPr>
                      <w:rFonts w:ascii="仿宋_GB2312" w:hAnsi="仿宋_GB2312" w:cs="仿宋_GB2312" w:eastAsia="仿宋_GB2312"/>
                      <w:sz w:val="18"/>
                      <w:color w:val="000000"/>
                    </w:rPr>
                    <w:t xml:space="preserve"> 6、光源类型：LED</w:t>
                  </w:r>
                  <w:r>
                    <w:br/>
                  </w:r>
                  <w:r>
                    <w:rPr>
                      <w:rFonts w:ascii="仿宋_GB2312" w:hAnsi="仿宋_GB2312" w:cs="仿宋_GB2312" w:eastAsia="仿宋_GB2312"/>
                      <w:sz w:val="18"/>
                      <w:color w:val="000000"/>
                    </w:rPr>
                    <w:t xml:space="preserve"> 7、灯头功率 ：总光源额定功率≥4000W，采用LED灯组</w:t>
                  </w:r>
                  <w:r>
                    <w:br/>
                  </w:r>
                  <w:r>
                    <w:rPr>
                      <w:rFonts w:ascii="仿宋_GB2312" w:hAnsi="仿宋_GB2312" w:cs="仿宋_GB2312" w:eastAsia="仿宋_GB2312"/>
                      <w:sz w:val="18"/>
                      <w:color w:val="000000"/>
                    </w:rPr>
                    <w:t xml:space="preserve"> 8、平均使用寿命：光源平均使用寿命≥50000H</w:t>
                  </w:r>
                  <w:r>
                    <w:br/>
                  </w:r>
                  <w:r>
                    <w:rPr>
                      <w:rFonts w:ascii="仿宋_GB2312" w:hAnsi="仿宋_GB2312" w:cs="仿宋_GB2312" w:eastAsia="仿宋_GB2312"/>
                      <w:sz w:val="18"/>
                      <w:color w:val="000000"/>
                    </w:rPr>
                    <w:t xml:space="preserve"> 9、额定功率 ：额定输出功率≥5.0kW</w:t>
                  </w:r>
                  <w:r>
                    <w:br/>
                  </w:r>
                  <w:r>
                    <w:rPr>
                      <w:rFonts w:ascii="仿宋_GB2312" w:hAnsi="仿宋_GB2312" w:cs="仿宋_GB2312" w:eastAsia="仿宋_GB2312"/>
                      <w:sz w:val="18"/>
                      <w:color w:val="000000"/>
                    </w:rPr>
                    <w:t xml:space="preserve"> 10、燃油类型：汽油  发动机形式： 四冲程、风冷</w:t>
                  </w:r>
                  <w:r>
                    <w:br/>
                  </w:r>
                  <w:r>
                    <w:rPr>
                      <w:rFonts w:ascii="仿宋_GB2312" w:hAnsi="仿宋_GB2312" w:cs="仿宋_GB2312" w:eastAsia="仿宋_GB2312"/>
                      <w:sz w:val="18"/>
                      <w:color w:val="000000"/>
                    </w:rPr>
                    <w:t xml:space="preserve"> 11、升起高度≥6m                          12、具有刹车功能</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手提</w:t>
                  </w:r>
                  <w:r>
                    <w:br/>
                  </w:r>
                  <w:r>
                    <w:rPr>
                      <w:rFonts w:ascii="仿宋_GB2312" w:hAnsi="仿宋_GB2312" w:cs="仿宋_GB2312" w:eastAsia="仿宋_GB2312"/>
                      <w:sz w:val="18"/>
                      <w:color w:val="000000"/>
                    </w:rPr>
                    <w:t xml:space="preserve"> 式防</w:t>
                  </w:r>
                  <w:r>
                    <w:br/>
                  </w:r>
                  <w:r>
                    <w:rPr>
                      <w:rFonts w:ascii="仿宋_GB2312" w:hAnsi="仿宋_GB2312" w:cs="仿宋_GB2312" w:eastAsia="仿宋_GB2312"/>
                      <w:sz w:val="18"/>
                      <w:color w:val="000000"/>
                    </w:rPr>
                    <w:t xml:space="preserve"> 爆探</w:t>
                  </w:r>
                  <w:r>
                    <w:br/>
                  </w:r>
                  <w:r>
                    <w:rPr>
                      <w:rFonts w:ascii="仿宋_GB2312" w:hAnsi="仿宋_GB2312" w:cs="仿宋_GB2312" w:eastAsia="仿宋_GB2312"/>
                      <w:sz w:val="18"/>
                      <w:color w:val="000000"/>
                    </w:rPr>
                    <w:t xml:space="preserve"> 照灯</w:t>
                  </w:r>
                  <w:r>
                    <w:br/>
                  </w:r>
                  <w:r>
                    <w:rPr>
                      <w:rFonts w:ascii="仿宋_GB2312" w:hAnsi="仿宋_GB2312" w:cs="仿宋_GB2312" w:eastAsia="仿宋_GB2312"/>
                      <w:sz w:val="18"/>
                      <w:color w:val="000000"/>
                    </w:rPr>
                    <w:t xml:space="preserve"> (应</w:t>
                  </w:r>
                  <w:r>
                    <w:br/>
                  </w:r>
                  <w:r>
                    <w:rPr>
                      <w:rFonts w:ascii="仿宋_GB2312" w:hAnsi="仿宋_GB2312" w:cs="仿宋_GB2312" w:eastAsia="仿宋_GB2312"/>
                      <w:sz w:val="18"/>
                      <w:color w:val="000000"/>
                    </w:rPr>
                    <w:t xml:space="preserve"> 急</w:t>
                  </w:r>
                  <w:r>
                    <w:br/>
                  </w:r>
                  <w:r>
                    <w:rPr>
                      <w:rFonts w:ascii="仿宋_GB2312" w:hAnsi="仿宋_GB2312" w:cs="仿宋_GB2312" w:eastAsia="仿宋_GB2312"/>
                      <w:sz w:val="18"/>
                      <w:color w:val="000000"/>
                    </w:rPr>
                    <w:t xml:space="preserve"> 灯)</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1、灯具提手带电量剩余显示功能，尾部设有红色警示灯光；</w:t>
                  </w:r>
                  <w:r>
                    <w:br/>
                  </w:r>
                  <w:r>
                    <w:rPr>
                      <w:rFonts w:ascii="仿宋_GB2312" w:hAnsi="仿宋_GB2312" w:cs="仿宋_GB2312" w:eastAsia="仿宋_GB2312"/>
                      <w:sz w:val="18"/>
                      <w:color w:val="000000"/>
                    </w:rPr>
                    <w:t xml:space="preserve"> 2、具备倾倒 / 倾斜感应报警功能，灯具静置偏离姿态时可触发警示；</w:t>
                  </w:r>
                  <w:r>
                    <w:br/>
                  </w:r>
                  <w:r>
                    <w:rPr>
                      <w:rFonts w:ascii="仿宋_GB2312" w:hAnsi="仿宋_GB2312" w:cs="仿宋_GB2312" w:eastAsia="仿宋_GB2312"/>
                      <w:sz w:val="18"/>
                      <w:color w:val="000000"/>
                    </w:rPr>
                    <w:t xml:space="preserve"> 3、具有工作光、强光、频闪三种光设计，按动按钮可进行自由转换；</w:t>
                  </w:r>
                  <w:r>
                    <w:br/>
                  </w:r>
                  <w:r>
                    <w:rPr>
                      <w:rFonts w:ascii="仿宋_GB2312" w:hAnsi="仿宋_GB2312" w:cs="仿宋_GB2312" w:eastAsia="仿宋_GB2312"/>
                      <w:sz w:val="18"/>
                      <w:color w:val="000000"/>
                    </w:rPr>
                    <w:t xml:space="preserve"> 4、额定电压：DC11.1V；</w:t>
                  </w:r>
                  <w:r>
                    <w:br/>
                  </w:r>
                  <w:r>
                    <w:rPr>
                      <w:rFonts w:ascii="仿宋_GB2312" w:hAnsi="仿宋_GB2312" w:cs="仿宋_GB2312" w:eastAsia="仿宋_GB2312"/>
                      <w:sz w:val="18"/>
                      <w:color w:val="000000"/>
                    </w:rPr>
                    <w:t xml:space="preserve"> 5、额定容量：4400mAh；</w:t>
                  </w:r>
                  <w:r>
                    <w:br/>
                  </w:r>
                  <w:r>
                    <w:rPr>
                      <w:rFonts w:ascii="仿宋_GB2312" w:hAnsi="仿宋_GB2312" w:cs="仿宋_GB2312" w:eastAsia="仿宋_GB2312"/>
                      <w:sz w:val="18"/>
                      <w:color w:val="000000"/>
                    </w:rPr>
                    <w:t xml:space="preserve"> 6、额定功率：采用高亮 LED 光源，光源总功率满足应急照明使用要求；</w:t>
                  </w:r>
                  <w:r>
                    <w:br/>
                  </w:r>
                  <w:r>
                    <w:rPr>
                      <w:rFonts w:ascii="仿宋_GB2312" w:hAnsi="仿宋_GB2312" w:cs="仿宋_GB2312" w:eastAsia="仿宋_GB2312"/>
                      <w:sz w:val="18"/>
                      <w:color w:val="000000"/>
                    </w:rPr>
                    <w:t xml:space="preserve"> 7、支持常规充电，充电时长适配常规锂电充电标准；</w:t>
                  </w:r>
                  <w:r>
                    <w:br/>
                  </w:r>
                  <w:r>
                    <w:rPr>
                      <w:rFonts w:ascii="仿宋_GB2312" w:hAnsi="仿宋_GB2312" w:cs="仿宋_GB2312" w:eastAsia="仿宋_GB2312"/>
                      <w:sz w:val="18"/>
                      <w:color w:val="000000"/>
                    </w:rPr>
                    <w:t xml:space="preserve"> 8、连续放电时间≥8h，重量≤1kg；</w:t>
                  </w:r>
                  <w:r>
                    <w:br/>
                  </w:r>
                  <w:r>
                    <w:rPr>
                      <w:rFonts w:ascii="仿宋_GB2312" w:hAnsi="仿宋_GB2312" w:cs="仿宋_GB2312" w:eastAsia="仿宋_GB2312"/>
                      <w:sz w:val="18"/>
                      <w:color w:val="000000"/>
                    </w:rPr>
                    <w:t xml:space="preserve"> 9、外壳防护等级: 外壳防护等级不低于 IP67；</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防水</w:t>
                  </w:r>
                  <w:r>
                    <w:br/>
                  </w:r>
                  <w:r>
                    <w:rPr>
                      <w:rFonts w:ascii="仿宋_GB2312" w:hAnsi="仿宋_GB2312" w:cs="仿宋_GB2312" w:eastAsia="仿宋_GB2312"/>
                      <w:sz w:val="18"/>
                      <w:color w:val="000000"/>
                    </w:rPr>
                    <w:t xml:space="preserve"> 头灯</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1、光源档位：  白色/红光   防水等级：不低于IP43</w:t>
                  </w:r>
                  <w:r>
                    <w:br/>
                  </w:r>
                  <w:r>
                    <w:rPr>
                      <w:rFonts w:ascii="仿宋_GB2312" w:hAnsi="仿宋_GB2312" w:cs="仿宋_GB2312" w:eastAsia="仿宋_GB2312"/>
                      <w:sz w:val="18"/>
                      <w:color w:val="000000"/>
                    </w:rPr>
                    <w:t xml:space="preserve"> 2、档位：多档位调光，具备弱光、 中光、强光、爆闪、辅助光等常规照明模式</w:t>
                  </w:r>
                  <w:r>
                    <w:br/>
                  </w:r>
                  <w:r>
                    <w:rPr>
                      <w:rFonts w:ascii="仿宋_GB2312" w:hAnsi="仿宋_GB2312" w:cs="仿宋_GB2312" w:eastAsia="仿宋_GB2312"/>
                      <w:sz w:val="18"/>
                      <w:color w:val="000000"/>
                    </w:rPr>
                    <w:t xml:space="preserve"> 3、尺寸：  整体轻便头戴式结构，佩戴贴合舒适</w:t>
                  </w:r>
                  <w:r>
                    <w:br/>
                  </w:r>
                  <w:r>
                    <w:rPr>
                      <w:rFonts w:ascii="仿宋_GB2312" w:hAnsi="仿宋_GB2312" w:cs="仿宋_GB2312" w:eastAsia="仿宋_GB2312"/>
                      <w:sz w:val="18"/>
                      <w:color w:val="000000"/>
                    </w:rPr>
                    <w:t xml:space="preserve"> 4、续航：强光模式续航≥6.5h</w:t>
                  </w:r>
                  <w:r>
                    <w:br/>
                  </w:r>
                  <w:r>
                    <w:rPr>
                      <w:rFonts w:ascii="仿宋_GB2312" w:hAnsi="仿宋_GB2312" w:cs="仿宋_GB2312" w:eastAsia="仿宋_GB2312"/>
                      <w:sz w:val="18"/>
                      <w:color w:val="000000"/>
                    </w:rPr>
                    <w:t xml:space="preserve"> 5、亮度: ≥700LM，射程≥200m</w:t>
                  </w:r>
                  <w:r>
                    <w:br/>
                  </w:r>
                  <w:r>
                    <w:rPr>
                      <w:rFonts w:ascii="仿宋_GB2312" w:hAnsi="仿宋_GB2312" w:cs="仿宋_GB2312" w:eastAsia="仿宋_GB2312"/>
                      <w:sz w:val="18"/>
                      <w:color w:val="000000"/>
                    </w:rPr>
                    <w:t xml:space="preserve"> 6、功率：光源额定功率≥15W</w:t>
                  </w:r>
                  <w:r>
                    <w:br/>
                  </w:r>
                  <w:r>
                    <w:rPr>
                      <w:rFonts w:ascii="仿宋_GB2312" w:hAnsi="仿宋_GB2312" w:cs="仿宋_GB2312" w:eastAsia="仿宋_GB2312"/>
                      <w:sz w:val="18"/>
                      <w:color w:val="000000"/>
                    </w:rPr>
                    <w:t xml:space="preserve"> 7、 电池： 内置锂电 续航≥6h</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防水</w:t>
                  </w:r>
                  <w:r>
                    <w:br/>
                  </w:r>
                  <w:r>
                    <w:rPr>
                      <w:rFonts w:ascii="仿宋_GB2312" w:hAnsi="仿宋_GB2312" w:cs="仿宋_GB2312" w:eastAsia="仿宋_GB2312"/>
                      <w:sz w:val="18"/>
                      <w:color w:val="000000"/>
                    </w:rPr>
                    <w:t xml:space="preserve"> 强光</w:t>
                  </w:r>
                  <w:r>
                    <w:br/>
                  </w:r>
                  <w:r>
                    <w:rPr>
                      <w:rFonts w:ascii="仿宋_GB2312" w:hAnsi="仿宋_GB2312" w:cs="仿宋_GB2312" w:eastAsia="仿宋_GB2312"/>
                      <w:sz w:val="18"/>
                      <w:color w:val="000000"/>
                    </w:rPr>
                    <w:t xml:space="preserve"> 手电</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1、档位：具备强光、 中光、弱光、爆闪、SOS 求救多档位循环切换</w:t>
                  </w:r>
                  <w:r>
                    <w:br/>
                  </w:r>
                  <w:r>
                    <w:rPr>
                      <w:rFonts w:ascii="仿宋_GB2312" w:hAnsi="仿宋_GB2312" w:cs="仿宋_GB2312" w:eastAsia="仿宋_GB2312"/>
                      <w:sz w:val="18"/>
                      <w:color w:val="000000"/>
                    </w:rPr>
                    <w:t xml:space="preserve"> 2、续航：强光续航≥3h</w:t>
                  </w:r>
                  <w:r>
                    <w:br/>
                  </w:r>
                  <w:r>
                    <w:rPr>
                      <w:rFonts w:ascii="仿宋_GB2312" w:hAnsi="仿宋_GB2312" w:cs="仿宋_GB2312" w:eastAsia="仿宋_GB2312"/>
                      <w:sz w:val="18"/>
                      <w:color w:val="000000"/>
                    </w:rPr>
                    <w:t xml:space="preserve"> 3、亮度： ≥1400LM</w:t>
                  </w:r>
                  <w:r>
                    <w:br/>
                  </w:r>
                  <w:r>
                    <w:rPr>
                      <w:rFonts w:ascii="仿宋_GB2312" w:hAnsi="仿宋_GB2312" w:cs="仿宋_GB2312" w:eastAsia="仿宋_GB2312"/>
                      <w:sz w:val="18"/>
                      <w:color w:val="000000"/>
                    </w:rPr>
                    <w:t xml:space="preserve"> 4、 电压：3.7V</w:t>
                  </w:r>
                  <w:r>
                    <w:br/>
                  </w:r>
                  <w:r>
                    <w:rPr>
                      <w:rFonts w:ascii="仿宋_GB2312" w:hAnsi="仿宋_GB2312" w:cs="仿宋_GB2312" w:eastAsia="仿宋_GB2312"/>
                      <w:sz w:val="18"/>
                      <w:color w:val="000000"/>
                    </w:rPr>
                    <w:t xml:space="preserve"> 5、功率： ≥15W</w:t>
                  </w:r>
                  <w:r>
                    <w:br/>
                  </w:r>
                  <w:r>
                    <w:rPr>
                      <w:rFonts w:ascii="仿宋_GB2312" w:hAnsi="仿宋_GB2312" w:cs="仿宋_GB2312" w:eastAsia="仿宋_GB2312"/>
                      <w:sz w:val="18"/>
                      <w:color w:val="000000"/>
                    </w:rPr>
                    <w:t xml:space="preserve"> 6、 电池：锂电池</w:t>
                  </w:r>
                  <w:r>
                    <w:br/>
                  </w:r>
                  <w:r>
                    <w:rPr>
                      <w:rFonts w:ascii="仿宋_GB2312" w:hAnsi="仿宋_GB2312" w:cs="仿宋_GB2312" w:eastAsia="仿宋_GB2312"/>
                      <w:sz w:val="18"/>
                      <w:color w:val="000000"/>
                    </w:rPr>
                    <w:t xml:space="preserve"> 7、防水等级：防水等级不低于IP68</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大功</w:t>
                  </w:r>
                  <w:r>
                    <w:br/>
                  </w:r>
                  <w:r>
                    <w:rPr>
                      <w:rFonts w:ascii="仿宋_GB2312" w:hAnsi="仿宋_GB2312" w:cs="仿宋_GB2312" w:eastAsia="仿宋_GB2312"/>
                      <w:sz w:val="18"/>
                      <w:color w:val="000000"/>
                    </w:rPr>
                    <w:t xml:space="preserve"> 率喊</w:t>
                  </w:r>
                  <w:r>
                    <w:br/>
                  </w:r>
                  <w:r>
                    <w:rPr>
                      <w:rFonts w:ascii="仿宋_GB2312" w:hAnsi="仿宋_GB2312" w:cs="仿宋_GB2312" w:eastAsia="仿宋_GB2312"/>
                      <w:sz w:val="18"/>
                      <w:color w:val="000000"/>
                    </w:rPr>
                    <w:t xml:space="preserve"> 话器</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锂电池，额定输出功率≥50W，具备喊话、录音、放音、报警功能、配备喊话手麦,录音时长≥120秒</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激光</w:t>
                  </w:r>
                  <w:r>
                    <w:br/>
                  </w:r>
                  <w:r>
                    <w:rPr>
                      <w:rFonts w:ascii="仿宋_GB2312" w:hAnsi="仿宋_GB2312" w:cs="仿宋_GB2312" w:eastAsia="仿宋_GB2312"/>
                      <w:sz w:val="18"/>
                      <w:color w:val="000000"/>
                    </w:rPr>
                    <w:t xml:space="preserve"> 测距</w:t>
                  </w:r>
                  <w:r>
                    <w:br/>
                  </w:r>
                  <w:r>
                    <w:rPr>
                      <w:rFonts w:ascii="仿宋_GB2312" w:hAnsi="仿宋_GB2312" w:cs="仿宋_GB2312" w:eastAsia="仿宋_GB2312"/>
                      <w:sz w:val="18"/>
                      <w:color w:val="000000"/>
                    </w:rPr>
                    <w:t xml:space="preserve"> 仪</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测量范围不小于100m、  测量精度不低于±1m、锂电直充</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折叠</w:t>
                  </w:r>
                  <w:r>
                    <w:br/>
                  </w:r>
                  <w:r>
                    <w:rPr>
                      <w:rFonts w:ascii="仿宋_GB2312" w:hAnsi="仿宋_GB2312" w:cs="仿宋_GB2312" w:eastAsia="仿宋_GB2312"/>
                      <w:sz w:val="18"/>
                      <w:color w:val="000000"/>
                    </w:rPr>
                    <w:t xml:space="preserve"> 便捷</w:t>
                  </w:r>
                  <w:r>
                    <w:br/>
                  </w:r>
                  <w:r>
                    <w:rPr>
                      <w:rFonts w:ascii="仿宋_GB2312" w:hAnsi="仿宋_GB2312" w:cs="仿宋_GB2312" w:eastAsia="仿宋_GB2312"/>
                      <w:sz w:val="18"/>
                      <w:color w:val="000000"/>
                    </w:rPr>
                    <w:t xml:space="preserve"> 式水</w:t>
                  </w:r>
                  <w:r>
                    <w:br/>
                  </w:r>
                  <w:r>
                    <w:rPr>
                      <w:rFonts w:ascii="仿宋_GB2312" w:hAnsi="仿宋_GB2312" w:cs="仿宋_GB2312" w:eastAsia="仿宋_GB2312"/>
                      <w:sz w:val="18"/>
                      <w:color w:val="000000"/>
                    </w:rPr>
                    <w:t xml:space="preserve"> 桶</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牛津布防水材质，带防水涂层，容量≥11L</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水桶</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水桶容量≥8L，整体不锈钢材质，加厚一体成型、无缝防渗漏；加固防滑手提设计，坚固耐用、耐腐蚀、易清洗，适配应急储水、 日常取水使用。</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大功</w:t>
                  </w:r>
                  <w:r>
                    <w:br/>
                  </w:r>
                  <w:r>
                    <w:rPr>
                      <w:rFonts w:ascii="仿宋_GB2312" w:hAnsi="仿宋_GB2312" w:cs="仿宋_GB2312" w:eastAsia="仿宋_GB2312"/>
                      <w:sz w:val="18"/>
                      <w:color w:val="000000"/>
                    </w:rPr>
                    <w:t xml:space="preserve"> 率汽</w:t>
                  </w:r>
                  <w:r>
                    <w:br/>
                  </w:r>
                  <w:r>
                    <w:rPr>
                      <w:rFonts w:ascii="仿宋_GB2312" w:hAnsi="仿宋_GB2312" w:cs="仿宋_GB2312" w:eastAsia="仿宋_GB2312"/>
                      <w:sz w:val="18"/>
                      <w:color w:val="000000"/>
                    </w:rPr>
                    <w:t xml:space="preserve"> 油发</w:t>
                  </w:r>
                  <w:r>
                    <w:br/>
                  </w:r>
                  <w:r>
                    <w:rPr>
                      <w:rFonts w:ascii="仿宋_GB2312" w:hAnsi="仿宋_GB2312" w:cs="仿宋_GB2312" w:eastAsia="仿宋_GB2312"/>
                      <w:sz w:val="18"/>
                      <w:color w:val="000000"/>
                    </w:rPr>
                    <w:t xml:space="preserve"> 电机</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1、发动机型式： 四冲程、风冷、双缸</w:t>
                  </w:r>
                  <w:r>
                    <w:br/>
                  </w:r>
                  <w:r>
                    <w:rPr>
                      <w:rFonts w:ascii="仿宋_GB2312" w:hAnsi="仿宋_GB2312" w:cs="仿宋_GB2312" w:eastAsia="仿宋_GB2312"/>
                      <w:sz w:val="18"/>
                      <w:color w:val="000000"/>
                    </w:rPr>
                    <w:t xml:space="preserve"> 2、燃油 ：汽油</w:t>
                  </w:r>
                  <w:r>
                    <w:br/>
                  </w:r>
                  <w:r>
                    <w:rPr>
                      <w:rFonts w:ascii="仿宋_GB2312" w:hAnsi="仿宋_GB2312" w:cs="仿宋_GB2312" w:eastAsia="仿宋_GB2312"/>
                      <w:sz w:val="18"/>
                      <w:color w:val="000000"/>
                    </w:rPr>
                    <w:t xml:space="preserve"> 3、排气量不低于 999ml</w:t>
                  </w:r>
                  <w:r>
                    <w:br/>
                  </w:r>
                  <w:r>
                    <w:rPr>
                      <w:rFonts w:ascii="仿宋_GB2312" w:hAnsi="仿宋_GB2312" w:cs="仿宋_GB2312" w:eastAsia="仿宋_GB2312"/>
                      <w:sz w:val="18"/>
                      <w:color w:val="000000"/>
                    </w:rPr>
                    <w:t xml:space="preserve"> 4、额定输出功率≥15.0kW，最大功率≥15.5kW</w:t>
                  </w:r>
                  <w:r>
                    <w:br/>
                  </w:r>
                  <w:r>
                    <w:rPr>
                      <w:rFonts w:ascii="仿宋_GB2312" w:hAnsi="仿宋_GB2312" w:cs="仿宋_GB2312" w:eastAsia="仿宋_GB2312"/>
                      <w:sz w:val="18"/>
                      <w:color w:val="000000"/>
                    </w:rPr>
                    <w:t xml:space="preserve"> 5、相数：单三相等功率转换</w:t>
                  </w:r>
                  <w:r>
                    <w:br/>
                  </w:r>
                  <w:r>
                    <w:rPr>
                      <w:rFonts w:ascii="仿宋_GB2312" w:hAnsi="仿宋_GB2312" w:cs="仿宋_GB2312" w:eastAsia="仿宋_GB2312"/>
                      <w:sz w:val="18"/>
                      <w:color w:val="000000"/>
                    </w:rPr>
                    <w:t xml:space="preserve"> 6、功率因数：功率因数适配1.0/0.8 常规工况</w:t>
                  </w:r>
                  <w:r>
                    <w:br/>
                  </w:r>
                  <w:r>
                    <w:rPr>
                      <w:rFonts w:ascii="仿宋_GB2312" w:hAnsi="仿宋_GB2312" w:cs="仿宋_GB2312" w:eastAsia="仿宋_GB2312"/>
                      <w:sz w:val="18"/>
                      <w:color w:val="000000"/>
                    </w:rPr>
                    <w:t xml:space="preserve"> 7、燃油箱容量≥25L要求符合国家发电机组安全标准</w:t>
                  </w:r>
                  <w:r>
                    <w:br/>
                  </w:r>
                  <w:r>
                    <w:rPr>
                      <w:rFonts w:ascii="仿宋_GB2312" w:hAnsi="仿宋_GB2312" w:cs="仿宋_GB2312" w:eastAsia="仿宋_GB2312"/>
                      <w:sz w:val="18"/>
                      <w:color w:val="000000"/>
                    </w:rPr>
                    <w:t xml:space="preserve"> 8、单相额定电流：按功率匹配常规输出电流</w:t>
                  </w:r>
                  <w:r>
                    <w:br/>
                  </w:r>
                  <w:r>
                    <w:rPr>
                      <w:rFonts w:ascii="仿宋_GB2312" w:hAnsi="仿宋_GB2312" w:cs="仿宋_GB2312" w:eastAsia="仿宋_GB2312"/>
                      <w:sz w:val="18"/>
                      <w:color w:val="000000"/>
                    </w:rPr>
                    <w:t xml:space="preserve"> 9、净重: ≤300kg</w:t>
                  </w:r>
                  <w:r>
                    <w:br/>
                  </w:r>
                  <w:r>
                    <w:rPr>
                      <w:rFonts w:ascii="仿宋_GB2312" w:hAnsi="仿宋_GB2312" w:cs="仿宋_GB2312" w:eastAsia="仿宋_GB2312"/>
                      <w:sz w:val="18"/>
                      <w:color w:val="000000"/>
                    </w:rPr>
                    <w:t xml:space="preserve"> 10、起动系统： 电启动</w:t>
                  </w:r>
                  <w:r>
                    <w:br/>
                  </w:r>
                  <w:r>
                    <w:rPr>
                      <w:rFonts w:ascii="仿宋_GB2312" w:hAnsi="仿宋_GB2312" w:cs="仿宋_GB2312" w:eastAsia="仿宋_GB2312"/>
                      <w:sz w:val="18"/>
                      <w:color w:val="000000"/>
                    </w:rPr>
                    <w:t xml:space="preserve"> 11、包装形式：木箱包装，可反复使用</w:t>
                  </w:r>
                  <w:r>
                    <w:br/>
                  </w:r>
                  <w:r>
                    <w:rPr>
                      <w:rFonts w:ascii="仿宋_GB2312" w:hAnsi="仿宋_GB2312" w:cs="仿宋_GB2312" w:eastAsia="仿宋_GB2312"/>
                      <w:sz w:val="18"/>
                      <w:color w:val="000000"/>
                    </w:rPr>
                    <w:t xml:space="preserve"> 12、介电强度：介电强度满足发电机组国标绝缘耐压要求，试验电压不低于 1800V， 1min无击穿闪络。</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汽油</w:t>
                  </w:r>
                  <w:r>
                    <w:br/>
                  </w:r>
                  <w:r>
                    <w:rPr>
                      <w:rFonts w:ascii="仿宋_GB2312" w:hAnsi="仿宋_GB2312" w:cs="仿宋_GB2312" w:eastAsia="仿宋_GB2312"/>
                      <w:sz w:val="18"/>
                      <w:color w:val="000000"/>
                    </w:rPr>
                    <w:t xml:space="preserve"> 抽水</w:t>
                  </w:r>
                  <w:r>
                    <w:br/>
                  </w:r>
                  <w:r>
                    <w:rPr>
                      <w:rFonts w:ascii="仿宋_GB2312" w:hAnsi="仿宋_GB2312" w:cs="仿宋_GB2312" w:eastAsia="仿宋_GB2312"/>
                      <w:sz w:val="18"/>
                      <w:color w:val="000000"/>
                    </w:rPr>
                    <w:t xml:space="preserve"> 泵</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1.发动机型式： 四冲程、风冷、单缸</w:t>
                  </w:r>
                  <w:r>
                    <w:br/>
                  </w:r>
                  <w:r>
                    <w:rPr>
                      <w:rFonts w:ascii="仿宋_GB2312" w:hAnsi="仿宋_GB2312" w:cs="仿宋_GB2312" w:eastAsia="仿宋_GB2312"/>
                      <w:sz w:val="18"/>
                      <w:color w:val="000000"/>
                    </w:rPr>
                    <w:t xml:space="preserve"> 2. 发动机排气量（ cm³ ) : ≥208</w:t>
                  </w:r>
                  <w:r>
                    <w:br/>
                  </w:r>
                  <w:r>
                    <w:rPr>
                      <w:rFonts w:ascii="仿宋_GB2312" w:hAnsi="仿宋_GB2312" w:cs="仿宋_GB2312" w:eastAsia="仿宋_GB2312"/>
                      <w:sz w:val="18"/>
                      <w:color w:val="000000"/>
                    </w:rPr>
                    <w:t xml:space="preserve"> 3. 发动机最大输出功率(kw/rpm)： ≥4.2/3600</w:t>
                  </w:r>
                  <w:r>
                    <w:br/>
                  </w:r>
                  <w:r>
                    <w:rPr>
                      <w:rFonts w:ascii="仿宋_GB2312" w:hAnsi="仿宋_GB2312" w:cs="仿宋_GB2312" w:eastAsia="仿宋_GB2312"/>
                      <w:sz w:val="18"/>
                      <w:color w:val="000000"/>
                    </w:rPr>
                    <w:t xml:space="preserve"> 4.起动系统：采用手启动方式</w:t>
                  </w:r>
                  <w:r>
                    <w:br/>
                  </w:r>
                  <w:r>
                    <w:rPr>
                      <w:rFonts w:ascii="仿宋_GB2312" w:hAnsi="仿宋_GB2312" w:cs="仿宋_GB2312" w:eastAsia="仿宋_GB2312"/>
                      <w:sz w:val="18"/>
                      <w:color w:val="000000"/>
                    </w:rPr>
                    <w:t xml:space="preserve"> 5.燃油箱容量(L)： ≥3.6L</w:t>
                  </w:r>
                  <w:r>
                    <w:br/>
                  </w:r>
                  <w:r>
                    <w:rPr>
                      <w:rFonts w:ascii="仿宋_GB2312" w:hAnsi="仿宋_GB2312" w:cs="仿宋_GB2312" w:eastAsia="仿宋_GB2312"/>
                      <w:sz w:val="18"/>
                      <w:color w:val="000000"/>
                    </w:rPr>
                    <w:t xml:space="preserve"> 6.连续工作时间（H） ： ≥6h</w:t>
                  </w:r>
                  <w:r>
                    <w:br/>
                  </w:r>
                  <w:r>
                    <w:rPr>
                      <w:rFonts w:ascii="仿宋_GB2312" w:hAnsi="仿宋_GB2312" w:cs="仿宋_GB2312" w:eastAsia="仿宋_GB2312"/>
                      <w:sz w:val="18"/>
                      <w:color w:val="000000"/>
                    </w:rPr>
                    <w:t xml:space="preserve"> 7.机油容量(L) ： ≥0.6</w:t>
                  </w:r>
                  <w:r>
                    <w:br/>
                  </w:r>
                  <w:r>
                    <w:rPr>
                      <w:rFonts w:ascii="仿宋_GB2312" w:hAnsi="仿宋_GB2312" w:cs="仿宋_GB2312" w:eastAsia="仿宋_GB2312"/>
                      <w:sz w:val="18"/>
                      <w:color w:val="000000"/>
                    </w:rPr>
                    <w:t xml:space="preserve"> 8.燃油 ：汽油</w:t>
                  </w:r>
                  <w:r>
                    <w:br/>
                  </w:r>
                  <w:r>
                    <w:rPr>
                      <w:rFonts w:ascii="仿宋_GB2312" w:hAnsi="仿宋_GB2312" w:cs="仿宋_GB2312" w:eastAsia="仿宋_GB2312"/>
                      <w:sz w:val="18"/>
                      <w:color w:val="000000"/>
                    </w:rPr>
                    <w:t xml:space="preserve"> 9.出/入水口径（mm） ：不小于80</w:t>
                  </w:r>
                  <w:r>
                    <w:br/>
                  </w:r>
                  <w:r>
                    <w:rPr>
                      <w:rFonts w:ascii="仿宋_GB2312" w:hAnsi="仿宋_GB2312" w:cs="仿宋_GB2312" w:eastAsia="仿宋_GB2312"/>
                      <w:sz w:val="18"/>
                      <w:color w:val="000000"/>
                    </w:rPr>
                    <w:t xml:space="preserve"> （3寸）</w:t>
                  </w:r>
                  <w:r>
                    <w:br/>
                  </w:r>
                  <w:r>
                    <w:rPr>
                      <w:rFonts w:ascii="仿宋_GB2312" w:hAnsi="仿宋_GB2312" w:cs="仿宋_GB2312" w:eastAsia="仿宋_GB2312"/>
                      <w:sz w:val="18"/>
                      <w:color w:val="000000"/>
                    </w:rPr>
                    <w:t xml:space="preserve"> 10.最大扬程（m） ： ≥18</w:t>
                  </w:r>
                  <w:r>
                    <w:br/>
                  </w:r>
                  <w:r>
                    <w:rPr>
                      <w:rFonts w:ascii="仿宋_GB2312" w:hAnsi="仿宋_GB2312" w:cs="仿宋_GB2312" w:eastAsia="仿宋_GB2312"/>
                      <w:sz w:val="18"/>
                      <w:color w:val="000000"/>
                    </w:rPr>
                    <w:t xml:space="preserve"> 11.吸水扬程（m： ≤8</w:t>
                  </w:r>
                  <w:r>
                    <w:br/>
                  </w:r>
                  <w:r>
                    <w:rPr>
                      <w:rFonts w:ascii="仿宋_GB2312" w:hAnsi="仿宋_GB2312" w:cs="仿宋_GB2312" w:eastAsia="仿宋_GB2312"/>
                      <w:sz w:val="18"/>
                      <w:color w:val="000000"/>
                    </w:rPr>
                    <w:t xml:space="preserve"> 12.最大流量（m³/h） ： ≥35</w:t>
                  </w:r>
                  <w:r>
                    <w:br/>
                  </w:r>
                  <w:r>
                    <w:rPr>
                      <w:rFonts w:ascii="仿宋_GB2312" w:hAnsi="仿宋_GB2312" w:cs="仿宋_GB2312" w:eastAsia="仿宋_GB2312"/>
                      <w:sz w:val="18"/>
                      <w:color w:val="000000"/>
                    </w:rPr>
                    <w:t xml:space="preserve"> 13.毛重/净重(kg) : ≤50</w:t>
                  </w:r>
                  <w:r>
                    <w:br/>
                  </w:r>
                  <w:r>
                    <w:rPr>
                      <w:rFonts w:ascii="仿宋_GB2312" w:hAnsi="仿宋_GB2312" w:cs="仿宋_GB2312" w:eastAsia="仿宋_GB2312"/>
                      <w:sz w:val="18"/>
                      <w:color w:val="000000"/>
                    </w:rPr>
                    <w:t xml:space="preserve"> 14.每台汽油水泵配6米进水钢丝软管和20米帆布水带（带快速接头）各一卷。</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彩条</w:t>
                  </w:r>
                  <w:r>
                    <w:br/>
                  </w:r>
                  <w:r>
                    <w:rPr>
                      <w:rFonts w:ascii="仿宋_GB2312" w:hAnsi="仿宋_GB2312" w:cs="仿宋_GB2312" w:eastAsia="仿宋_GB2312"/>
                      <w:sz w:val="18"/>
                      <w:color w:val="000000"/>
                    </w:rPr>
                    <w:t xml:space="preserve"> 篷布</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1、尺寸： ≥6m*50m,允许合理公差</w:t>
                  </w:r>
                  <w:r>
                    <w:br/>
                  </w:r>
                  <w:r>
                    <w:rPr>
                      <w:rFonts w:ascii="仿宋_GB2312" w:hAnsi="仿宋_GB2312" w:cs="仿宋_GB2312" w:eastAsia="仿宋_GB2312"/>
                      <w:sz w:val="18"/>
                      <w:color w:val="000000"/>
                    </w:rPr>
                    <w:t xml:space="preserve"> 2、材 质 :采用聚丙烯双模材质</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件</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编织袋</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1、尺寸： ≥45*70cm，允许合理公差</w:t>
                  </w:r>
                  <w:r>
                    <w:br/>
                  </w:r>
                  <w:r>
                    <w:rPr>
                      <w:rFonts w:ascii="仿宋_GB2312" w:hAnsi="仿宋_GB2312" w:cs="仿宋_GB2312" w:eastAsia="仿宋_GB2312"/>
                      <w:sz w:val="18"/>
                      <w:color w:val="000000"/>
                    </w:rPr>
                    <w:t xml:space="preserve"> 2、材质:采用聚丙烯材质 白色 每平方克重不低于50g</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（核</w:t>
                  </w:r>
                  <w:r>
                    <w:br/>
                  </w:r>
                  <w:r>
                    <w:rPr>
                      <w:rFonts w:ascii="仿宋_GB2312" w:hAnsi="仿宋_GB2312" w:cs="仿宋_GB2312" w:eastAsia="仿宋_GB2312"/>
                      <w:sz w:val="18"/>
                      <w:color w:val="000000"/>
                    </w:rPr>
                    <w:t xml:space="preserve"> 心产</w:t>
                  </w:r>
                  <w:r>
                    <w:br/>
                  </w:r>
                  <w:r>
                    <w:rPr>
                      <w:rFonts w:ascii="仿宋_GB2312" w:hAnsi="仿宋_GB2312" w:cs="仿宋_GB2312" w:eastAsia="仿宋_GB2312"/>
                      <w:sz w:val="18"/>
                      <w:color w:val="000000"/>
                    </w:rPr>
                    <w:t xml:space="preserve"> 品）</w:t>
                  </w:r>
                  <w:r>
                    <w:br/>
                  </w:r>
                  <w:r>
                    <w:rPr>
                      <w:rFonts w:ascii="仿宋_GB2312" w:hAnsi="仿宋_GB2312" w:cs="仿宋_GB2312" w:eastAsia="仿宋_GB2312"/>
                      <w:sz w:val="18"/>
                      <w:color w:val="000000"/>
                    </w:rPr>
                    <w:t xml:space="preserve"> 四轮</w:t>
                  </w:r>
                  <w:r>
                    <w:br/>
                  </w:r>
                  <w:r>
                    <w:rPr>
                      <w:rFonts w:ascii="仿宋_GB2312" w:hAnsi="仿宋_GB2312" w:cs="仿宋_GB2312" w:eastAsia="仿宋_GB2312"/>
                      <w:sz w:val="18"/>
                      <w:color w:val="000000"/>
                    </w:rPr>
                    <w:t xml:space="preserve"> 小型</w:t>
                  </w:r>
                  <w:r>
                    <w:br/>
                  </w:r>
                  <w:r>
                    <w:rPr>
                      <w:rFonts w:ascii="仿宋_GB2312" w:hAnsi="仿宋_GB2312" w:cs="仿宋_GB2312" w:eastAsia="仿宋_GB2312"/>
                      <w:sz w:val="18"/>
                      <w:color w:val="000000"/>
                    </w:rPr>
                    <w:t xml:space="preserve"> 电动</w:t>
                  </w:r>
                  <w:r>
                    <w:br/>
                  </w:r>
                  <w:r>
                    <w:rPr>
                      <w:rFonts w:ascii="仿宋_GB2312" w:hAnsi="仿宋_GB2312" w:cs="仿宋_GB2312" w:eastAsia="仿宋_GB2312"/>
                      <w:sz w:val="18"/>
                      <w:color w:val="000000"/>
                    </w:rPr>
                    <w:t xml:space="preserve"> 叉车</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1、车重：4000kg左右（误差≤±5%）</w:t>
                  </w:r>
                  <w:r>
                    <w:br/>
                  </w:r>
                  <w:r>
                    <w:rPr>
                      <w:rFonts w:ascii="仿宋_GB2312" w:hAnsi="仿宋_GB2312" w:cs="仿宋_GB2312" w:eastAsia="仿宋_GB2312"/>
                      <w:sz w:val="18"/>
                      <w:color w:val="000000"/>
                    </w:rPr>
                    <w:t xml:space="preserve"> 2、起重量：3500kg（3.5T）</w:t>
                  </w:r>
                  <w:r>
                    <w:br/>
                  </w:r>
                  <w:r>
                    <w:rPr>
                      <w:rFonts w:ascii="仿宋_GB2312" w:hAnsi="仿宋_GB2312" w:cs="仿宋_GB2312" w:eastAsia="仿宋_GB2312"/>
                      <w:sz w:val="18"/>
                      <w:color w:val="000000"/>
                    </w:rPr>
                    <w:t xml:space="preserve"> 3、车桥：加强型一体车桥</w:t>
                  </w:r>
                  <w:r>
                    <w:br/>
                  </w:r>
                  <w:r>
                    <w:rPr>
                      <w:rFonts w:ascii="仿宋_GB2312" w:hAnsi="仿宋_GB2312" w:cs="仿宋_GB2312" w:eastAsia="仿宋_GB2312"/>
                      <w:sz w:val="18"/>
                      <w:color w:val="000000"/>
                    </w:rPr>
                    <w:t xml:space="preserve"> 4、护顶架：一体成型，结实耐用，抗压性强</w:t>
                  </w:r>
                  <w:r>
                    <w:br/>
                  </w:r>
                  <w:r>
                    <w:rPr>
                      <w:rFonts w:ascii="仿宋_GB2312" w:hAnsi="仿宋_GB2312" w:cs="仿宋_GB2312" w:eastAsia="仿宋_GB2312"/>
                      <w:sz w:val="18"/>
                      <w:color w:val="000000"/>
                    </w:rPr>
                    <w:t xml:space="preserve"> 5、 门架：优质专用钢材</w:t>
                  </w:r>
                  <w:r>
                    <w:br/>
                  </w:r>
                  <w:r>
                    <w:rPr>
                      <w:rFonts w:ascii="仿宋_GB2312" w:hAnsi="仿宋_GB2312" w:cs="仿宋_GB2312" w:eastAsia="仿宋_GB2312"/>
                      <w:sz w:val="18"/>
                      <w:color w:val="000000"/>
                    </w:rPr>
                    <w:t xml:space="preserve"> 6、 电池：锂电池  超大容量超长续航</w:t>
                  </w:r>
                  <w:r>
                    <w:br/>
                  </w:r>
                  <w:r>
                    <w:rPr>
                      <w:rFonts w:ascii="仿宋_GB2312" w:hAnsi="仿宋_GB2312" w:cs="仿宋_GB2312" w:eastAsia="仿宋_GB2312"/>
                      <w:sz w:val="18"/>
                      <w:color w:val="000000"/>
                    </w:rPr>
                    <w:t xml:space="preserve"> 7、 电压：60V（波动范围 ±5%）</w:t>
                  </w:r>
                  <w:r>
                    <w:br/>
                  </w:r>
                  <w:r>
                    <w:rPr>
                      <w:rFonts w:ascii="仿宋_GB2312" w:hAnsi="仿宋_GB2312" w:cs="仿宋_GB2312" w:eastAsia="仿宋_GB2312"/>
                      <w:sz w:val="18"/>
                      <w:color w:val="000000"/>
                    </w:rPr>
                    <w:t xml:space="preserve"> 8、额定功率:≥10KW</w:t>
                  </w:r>
                  <w:r>
                    <w:br/>
                  </w:r>
                  <w:r>
                    <w:rPr>
                      <w:rFonts w:ascii="仿宋_GB2312" w:hAnsi="仿宋_GB2312" w:cs="仿宋_GB2312" w:eastAsia="仿宋_GB2312"/>
                      <w:sz w:val="18"/>
                      <w:color w:val="000000"/>
                    </w:rPr>
                    <w:t xml:space="preserve"> 7、充电时间:充满电时长约 6～7小时</w:t>
                  </w:r>
                  <w:r>
                    <w:br/>
                  </w:r>
                  <w:r>
                    <w:rPr>
                      <w:rFonts w:ascii="仿宋_GB2312" w:hAnsi="仿宋_GB2312" w:cs="仿宋_GB2312" w:eastAsia="仿宋_GB2312"/>
                      <w:sz w:val="18"/>
                      <w:color w:val="000000"/>
                    </w:rPr>
                    <w:t xml:space="preserve"> 8、举升高度： ≥3米</w:t>
                  </w:r>
                  <w:r>
                    <w:br/>
                  </w:r>
                  <w:r>
                    <w:rPr>
                      <w:rFonts w:ascii="仿宋_GB2312" w:hAnsi="仿宋_GB2312" w:cs="仿宋_GB2312" w:eastAsia="仿宋_GB2312"/>
                      <w:sz w:val="18"/>
                      <w:color w:val="000000"/>
                    </w:rPr>
                    <w:t xml:space="preserve"> 9、轮胎：高耐磨全实心轮胎</w:t>
                  </w:r>
                  <w:r>
                    <w:br/>
                  </w:r>
                  <w:r>
                    <w:rPr>
                      <w:rFonts w:ascii="仿宋_GB2312" w:hAnsi="仿宋_GB2312" w:cs="仿宋_GB2312" w:eastAsia="仿宋_GB2312"/>
                      <w:sz w:val="18"/>
                      <w:color w:val="000000"/>
                    </w:rPr>
                    <w:t xml:space="preserve"> 10、转弯方式: 全液压系统转向，操作方便</w:t>
                  </w:r>
                  <w:r>
                    <w:br/>
                  </w:r>
                  <w:r>
                    <w:rPr>
                      <w:rFonts w:ascii="仿宋_GB2312" w:hAnsi="仿宋_GB2312" w:cs="仿宋_GB2312" w:eastAsia="仿宋_GB2312"/>
                      <w:sz w:val="18"/>
                      <w:color w:val="000000"/>
                    </w:rPr>
                    <w:t xml:space="preserve"> ★生产厂家应具备省级主管部门或省级以上主管部门颁发的《中华人民共和国特种设备生产许可证》</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铁锨</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1.木柄:长把木柄;</w:t>
                  </w:r>
                  <w:r>
                    <w:br/>
                  </w:r>
                  <w:r>
                    <w:rPr>
                      <w:rFonts w:ascii="仿宋_GB2312" w:hAnsi="仿宋_GB2312" w:cs="仿宋_GB2312" w:eastAsia="仿宋_GB2312"/>
                      <w:sz w:val="18"/>
                      <w:color w:val="000000"/>
                    </w:rPr>
                    <w:t xml:space="preserve"> 2.锹头:军规冷轧钢板;</w:t>
                  </w:r>
                  <w:r>
                    <w:br/>
                  </w:r>
                  <w:r>
                    <w:rPr>
                      <w:rFonts w:ascii="仿宋_GB2312" w:hAnsi="仿宋_GB2312" w:cs="仿宋_GB2312" w:eastAsia="仿宋_GB2312"/>
                      <w:sz w:val="18"/>
                      <w:color w:val="000000"/>
                    </w:rPr>
                    <w:t xml:space="preserve"> 3.尺寸:整锹长度≥120CM;</w:t>
                  </w:r>
                  <w:r>
                    <w:br/>
                  </w:r>
                  <w:r>
                    <w:rPr>
                      <w:rFonts w:ascii="仿宋_GB2312" w:hAnsi="仿宋_GB2312" w:cs="仿宋_GB2312" w:eastAsia="仿宋_GB2312"/>
                      <w:sz w:val="18"/>
                      <w:color w:val="000000"/>
                    </w:rPr>
                    <w:t xml:space="preserve"> 4.锹头宽≥20CM;锹头长≥30CM;厚度≥1.5mm。</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铁镐</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1.镐把:曲柳木柄;</w:t>
                  </w:r>
                  <w:r>
                    <w:br/>
                  </w:r>
                  <w:r>
                    <w:rPr>
                      <w:rFonts w:ascii="仿宋_GB2312" w:hAnsi="仿宋_GB2312" w:cs="仿宋_GB2312" w:eastAsia="仿宋_GB2312"/>
                      <w:sz w:val="18"/>
                      <w:color w:val="000000"/>
                    </w:rPr>
                    <w:t xml:space="preserve"> 2.镐头:锰合金碳钢;</w:t>
                  </w:r>
                  <w:r>
                    <w:br/>
                  </w:r>
                  <w:r>
                    <w:rPr>
                      <w:rFonts w:ascii="仿宋_GB2312" w:hAnsi="仿宋_GB2312" w:cs="仿宋_GB2312" w:eastAsia="仿宋_GB2312"/>
                      <w:sz w:val="18"/>
                      <w:color w:val="000000"/>
                    </w:rPr>
                    <w:t xml:space="preserve"> 3.尺寸:整镐长度85-90CM(允许常规生产公差) ;</w:t>
                  </w:r>
                  <w:r>
                    <w:br/>
                  </w:r>
                  <w:r>
                    <w:rPr>
                      <w:rFonts w:ascii="仿宋_GB2312" w:hAnsi="仿宋_GB2312" w:cs="仿宋_GB2312" w:eastAsia="仿宋_GB2312"/>
                      <w:sz w:val="18"/>
                      <w:color w:val="000000"/>
                    </w:rPr>
                    <w:t xml:space="preserve"> 4.镐头尺寸: ≥40CM;</w:t>
                  </w:r>
                  <w:r>
                    <w:br/>
                  </w:r>
                  <w:r>
                    <w:rPr>
                      <w:rFonts w:ascii="仿宋_GB2312" w:hAnsi="仿宋_GB2312" w:cs="仿宋_GB2312" w:eastAsia="仿宋_GB2312"/>
                      <w:sz w:val="18"/>
                      <w:color w:val="000000"/>
                    </w:rPr>
                    <w:t xml:space="preserve"> 5.镐头采用高碳钢材质，硬度高、耐磨抗冲击</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铁锤</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1、长柄八角锤，重量不低于8磅，</w:t>
                  </w:r>
                  <w:r>
                    <w:br/>
                  </w:r>
                  <w:r>
                    <w:rPr>
                      <w:rFonts w:ascii="仿宋_GB2312" w:hAnsi="仿宋_GB2312" w:cs="仿宋_GB2312" w:eastAsia="仿宋_GB2312"/>
                      <w:sz w:val="18"/>
                      <w:color w:val="000000"/>
                    </w:rPr>
                    <w:t xml:space="preserve"> 2、总长： ≥94cm 柄长： ≥88cm锤头宽： ≥13cm 锤头直径约5cm，</w:t>
                  </w:r>
                  <w:r>
                    <w:br/>
                  </w:r>
                  <w:r>
                    <w:rPr>
                      <w:rFonts w:ascii="仿宋_GB2312" w:hAnsi="仿宋_GB2312" w:cs="仿宋_GB2312" w:eastAsia="仿宋_GB2312"/>
                      <w:sz w:val="18"/>
                      <w:color w:val="000000"/>
                    </w:rPr>
                    <w:t xml:space="preserve"> 3、重量约3kg。</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铁丝</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8#镀锌(公称直径约 4mm)，材质坚韧、镀锌层均匀牢固， 防锈耐腐蚀</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吨</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太平斧</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1、全长:90-100cm(允许常规生产公差)；</w:t>
                  </w:r>
                  <w:r>
                    <w:br/>
                  </w:r>
                  <w:r>
                    <w:rPr>
                      <w:rFonts w:ascii="仿宋_GB2312" w:hAnsi="仿宋_GB2312" w:cs="仿宋_GB2312" w:eastAsia="仿宋_GB2312"/>
                      <w:sz w:val="18"/>
                      <w:color w:val="000000"/>
                    </w:rPr>
                    <w:t xml:space="preserve"> 2、斧头规格：斧头宽度≥10cm，斧刃厚度≥ 5mm，斧体高度≥20cm；</w:t>
                  </w:r>
                  <w:r>
                    <w:br/>
                  </w:r>
                  <w:r>
                    <w:rPr>
                      <w:rFonts w:ascii="仿宋_GB2312" w:hAnsi="仿宋_GB2312" w:cs="仿宋_GB2312" w:eastAsia="仿宋_GB2312"/>
                      <w:sz w:val="18"/>
                      <w:color w:val="000000"/>
                    </w:rPr>
                    <w:t xml:space="preserve"> 3、刃口材质：采用高碳钢材质，锋利坚韧、耐磨抗冲击，手柄与斧身连接牢固。</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千斤顶</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液压立式额定承重5吨-10吨，材质坚固耐压，密封性能良好，升降平稳、操作便捷，具备过载保护功能</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救援</w:t>
                  </w:r>
                  <w:r>
                    <w:br/>
                  </w:r>
                  <w:r>
                    <w:rPr>
                      <w:rFonts w:ascii="仿宋_GB2312" w:hAnsi="仿宋_GB2312" w:cs="仿宋_GB2312" w:eastAsia="仿宋_GB2312"/>
                      <w:sz w:val="18"/>
                      <w:color w:val="000000"/>
                    </w:rPr>
                    <w:t xml:space="preserve"> 绳</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直径： 14-16mm（允许常规生产公差） 、单根长度不低于20m、承重≥35kN(3500kg)，采用高强度合成纤维材质，耐磨、抗撕裂、耐腐蚀，绳体编织紧密，受力均匀，适配应急救援、牵引固定等场景。</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救援</w:t>
                  </w:r>
                  <w:r>
                    <w:br/>
                  </w:r>
                  <w:r>
                    <w:rPr>
                      <w:rFonts w:ascii="仿宋_GB2312" w:hAnsi="仿宋_GB2312" w:cs="仿宋_GB2312" w:eastAsia="仿宋_GB2312"/>
                      <w:sz w:val="18"/>
                      <w:color w:val="000000"/>
                    </w:rPr>
                    <w:t xml:space="preserve"> 伸缩</w:t>
                  </w:r>
                  <w:r>
                    <w:br/>
                  </w:r>
                  <w:r>
                    <w:rPr>
                      <w:rFonts w:ascii="仿宋_GB2312" w:hAnsi="仿宋_GB2312" w:cs="仿宋_GB2312" w:eastAsia="仿宋_GB2312"/>
                      <w:sz w:val="18"/>
                      <w:color w:val="000000"/>
                    </w:rPr>
                    <w:t xml:space="preserve"> 杆</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最大伸展长度≥10m，采用高强度轻质材质，杆体拼接牢固、锁定可靠，无松动晃动风险，承重性能稳定</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卷尺</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长距离卷尺，标称长度≥100m</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工兵</w:t>
                  </w:r>
                  <w:r>
                    <w:br/>
                  </w:r>
                  <w:r>
                    <w:rPr>
                      <w:rFonts w:ascii="仿宋_GB2312" w:hAnsi="仿宋_GB2312" w:cs="仿宋_GB2312" w:eastAsia="仿宋_GB2312"/>
                      <w:sz w:val="18"/>
                      <w:color w:val="000000"/>
                    </w:rPr>
                    <w:t xml:space="preserve"> 锹</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1、整体总长： ≥41cm</w:t>
                  </w:r>
                  <w:r>
                    <w:br/>
                  </w:r>
                  <w:r>
                    <w:rPr>
                      <w:rFonts w:ascii="仿宋_GB2312" w:hAnsi="仿宋_GB2312" w:cs="仿宋_GB2312" w:eastAsia="仿宋_GB2312"/>
                      <w:sz w:val="18"/>
                      <w:color w:val="000000"/>
                    </w:rPr>
                    <w:t xml:space="preserve"> 2、锹头尺寸：锹面长度≥20cm，最大宽度≥12cm，板厚≥1.5cm</w:t>
                  </w:r>
                  <w:r>
                    <w:br/>
                  </w:r>
                  <w:r>
                    <w:rPr>
                      <w:rFonts w:ascii="仿宋_GB2312" w:hAnsi="仿宋_GB2312" w:cs="仿宋_GB2312" w:eastAsia="仿宋_GB2312"/>
                      <w:sz w:val="18"/>
                      <w:color w:val="000000"/>
                    </w:rPr>
                    <w:t xml:space="preserve"> 3、材质标准：锹头采用优质锰钢材质，性能不低于50锰钢标准</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应急</w:t>
                  </w:r>
                  <w:r>
                    <w:br/>
                  </w:r>
                  <w:r>
                    <w:rPr>
                      <w:rFonts w:ascii="仿宋_GB2312" w:hAnsi="仿宋_GB2312" w:cs="仿宋_GB2312" w:eastAsia="仿宋_GB2312"/>
                      <w:sz w:val="18"/>
                      <w:color w:val="000000"/>
                    </w:rPr>
                    <w:t xml:space="preserve"> 铜锣</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口径不小于36cm，允许常规生产公差、加厚一体成型工艺，音质洪亮、耐敲击</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撬棍</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直径22-25mm（允许常规生产公</w:t>
                  </w:r>
                  <w:r>
                    <w:br/>
                  </w:r>
                  <w:r>
                    <w:rPr>
                      <w:rFonts w:ascii="仿宋_GB2312" w:hAnsi="仿宋_GB2312" w:cs="仿宋_GB2312" w:eastAsia="仿宋_GB2312"/>
                      <w:sz w:val="18"/>
                      <w:color w:val="000000"/>
                    </w:rPr>
                    <w:t xml:space="preserve"> 差） ，长度 ：1200-1500mm（允许</w:t>
                  </w:r>
                  <w:r>
                    <w:br/>
                  </w:r>
                  <w:r>
                    <w:rPr>
                      <w:rFonts w:ascii="仿宋_GB2312" w:hAnsi="仿宋_GB2312" w:cs="仿宋_GB2312" w:eastAsia="仿宋_GB2312"/>
                      <w:sz w:val="18"/>
                      <w:color w:val="000000"/>
                    </w:rPr>
                    <w:t xml:space="preserve"> 常规生产公差）碳钢</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报警</w:t>
                  </w:r>
                  <w:r>
                    <w:br/>
                  </w:r>
                  <w:r>
                    <w:rPr>
                      <w:rFonts w:ascii="仿宋_GB2312" w:hAnsi="仿宋_GB2312" w:cs="仿宋_GB2312" w:eastAsia="仿宋_GB2312"/>
                      <w:sz w:val="18"/>
                      <w:color w:val="000000"/>
                    </w:rPr>
                    <w:t xml:space="preserve"> 器</w:t>
                  </w:r>
                  <w:r>
                    <w:br/>
                  </w:r>
                  <w:r>
                    <w:rPr>
                      <w:rFonts w:ascii="仿宋_GB2312" w:hAnsi="仿宋_GB2312" w:cs="仿宋_GB2312" w:eastAsia="仿宋_GB2312"/>
                      <w:sz w:val="18"/>
                      <w:color w:val="000000"/>
                    </w:rPr>
                    <w:t xml:space="preserve"> (手</w:t>
                  </w:r>
                  <w:r>
                    <w:br/>
                  </w:r>
                  <w:r>
                    <w:rPr>
                      <w:rFonts w:ascii="仿宋_GB2312" w:hAnsi="仿宋_GB2312" w:cs="仿宋_GB2312" w:eastAsia="仿宋_GB2312"/>
                      <w:sz w:val="18"/>
                      <w:color w:val="000000"/>
                    </w:rPr>
                    <w:t xml:space="preserve"> 摇</w:t>
                  </w:r>
                  <w:r>
                    <w:br/>
                  </w:r>
                  <w:r>
                    <w:rPr>
                      <w:rFonts w:ascii="仿宋_GB2312" w:hAnsi="仿宋_GB2312" w:cs="仿宋_GB2312" w:eastAsia="仿宋_GB2312"/>
                      <w:sz w:val="18"/>
                      <w:color w:val="000000"/>
                    </w:rPr>
                    <w:t xml:space="preserve"> 式)</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手摇式，传送直径≥1800m；声音</w:t>
                  </w:r>
                  <w:r>
                    <w:br/>
                  </w:r>
                  <w:r>
                    <w:rPr>
                      <w:rFonts w:ascii="仿宋_GB2312" w:hAnsi="仿宋_GB2312" w:cs="仿宋_GB2312" w:eastAsia="仿宋_GB2312"/>
                      <w:sz w:val="18"/>
                      <w:color w:val="000000"/>
                    </w:rPr>
                    <w:t xml:space="preserve"> 等级≥120dB;款式：便携、固定。</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汽车</w:t>
                  </w:r>
                  <w:r>
                    <w:br/>
                  </w:r>
                  <w:r>
                    <w:rPr>
                      <w:rFonts w:ascii="仿宋_GB2312" w:hAnsi="仿宋_GB2312" w:cs="仿宋_GB2312" w:eastAsia="仿宋_GB2312"/>
                      <w:sz w:val="18"/>
                      <w:color w:val="000000"/>
                    </w:rPr>
                    <w:t xml:space="preserve"> 应急</w:t>
                  </w:r>
                  <w:r>
                    <w:br/>
                  </w:r>
                  <w:r>
                    <w:rPr>
                      <w:rFonts w:ascii="仿宋_GB2312" w:hAnsi="仿宋_GB2312" w:cs="仿宋_GB2312" w:eastAsia="仿宋_GB2312"/>
                      <w:sz w:val="18"/>
                      <w:color w:val="000000"/>
                    </w:rPr>
                    <w:t xml:space="preserve"> 电源</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1、启动电压：支持12v/24v车辆启动  通用款 电池容量：36000-56000mAh</w:t>
                  </w:r>
                  <w:r>
                    <w:br/>
                  </w:r>
                  <w:r>
                    <w:rPr>
                      <w:rFonts w:ascii="仿宋_GB2312" w:hAnsi="仿宋_GB2312" w:cs="仿宋_GB2312" w:eastAsia="仿宋_GB2312"/>
                      <w:sz w:val="18"/>
                      <w:color w:val="000000"/>
                    </w:rPr>
                    <w:t xml:space="preserve"> 2、峰值电流： ≥6000A</w:t>
                  </w:r>
                  <w:r>
                    <w:br/>
                  </w:r>
                  <w:r>
                    <w:rPr>
                      <w:rFonts w:ascii="仿宋_GB2312" w:hAnsi="仿宋_GB2312" w:cs="仿宋_GB2312" w:eastAsia="仿宋_GB2312"/>
                      <w:sz w:val="18"/>
                      <w:color w:val="000000"/>
                    </w:rPr>
                    <w:t xml:space="preserve"> 3、输入电压：  适配常规充电输入电压规格，满足整机充电匹配要求</w:t>
                  </w:r>
                  <w:r>
                    <w:br/>
                  </w:r>
                  <w:r>
                    <w:rPr>
                      <w:rFonts w:ascii="仿宋_GB2312" w:hAnsi="仿宋_GB2312" w:cs="仿宋_GB2312" w:eastAsia="仿宋_GB2312"/>
                      <w:sz w:val="18"/>
                      <w:color w:val="000000"/>
                    </w:rPr>
                    <w:t xml:space="preserve"> 4、极限温度：不低于-40 °C~+80°C</w:t>
                  </w:r>
                  <w:r>
                    <w:br/>
                  </w:r>
                  <w:r>
                    <w:rPr>
                      <w:rFonts w:ascii="仿宋_GB2312" w:hAnsi="仿宋_GB2312" w:cs="仿宋_GB2312" w:eastAsia="仿宋_GB2312"/>
                      <w:sz w:val="18"/>
                      <w:color w:val="000000"/>
                    </w:rPr>
                    <w:t xml:space="preserve"> 5、产品尺寸：不大于299mm*200mm*80mm</w:t>
                  </w:r>
                  <w:r>
                    <w:br/>
                  </w:r>
                  <w:r>
                    <w:rPr>
                      <w:rFonts w:ascii="仿宋_GB2312" w:hAnsi="仿宋_GB2312" w:cs="仿宋_GB2312" w:eastAsia="仿宋_GB2312"/>
                      <w:sz w:val="18"/>
                      <w:color w:val="000000"/>
                    </w:rPr>
                    <w:t xml:space="preserve"> 6、 电源充电充：适配 12V/24V 模式专用充电适配逻辑，满足正常充</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多功</w:t>
                  </w:r>
                  <w:r>
                    <w:br/>
                  </w:r>
                  <w:r>
                    <w:rPr>
                      <w:rFonts w:ascii="仿宋_GB2312" w:hAnsi="仿宋_GB2312" w:cs="仿宋_GB2312" w:eastAsia="仿宋_GB2312"/>
                      <w:sz w:val="18"/>
                      <w:color w:val="000000"/>
                    </w:rPr>
                    <w:t xml:space="preserve"> 能工</w:t>
                  </w:r>
                  <w:r>
                    <w:br/>
                  </w:r>
                  <w:r>
                    <w:rPr>
                      <w:rFonts w:ascii="仿宋_GB2312" w:hAnsi="仿宋_GB2312" w:cs="仿宋_GB2312" w:eastAsia="仿宋_GB2312"/>
                      <w:sz w:val="18"/>
                      <w:color w:val="000000"/>
                    </w:rPr>
                    <w:t xml:space="preserve"> 兵铲</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1电启展停开需全求长： ≥55cm；</w:t>
                  </w:r>
                  <w:r>
                    <w:br/>
                  </w:r>
                  <w:r>
                    <w:rPr>
                      <w:rFonts w:ascii="仿宋_GB2312" w:hAnsi="仿宋_GB2312" w:cs="仿宋_GB2312" w:eastAsia="仿宋_GB2312"/>
                      <w:sz w:val="18"/>
                      <w:color w:val="000000"/>
                    </w:rPr>
                    <w:t xml:space="preserve"> 2. 折叠后长度： ≤40cm，可轻松放入背包、车载储物格；</w:t>
                  </w:r>
                  <w:r>
                    <w:br/>
                  </w:r>
                  <w:r>
                    <w:rPr>
                      <w:rFonts w:ascii="仿宋_GB2312" w:hAnsi="仿宋_GB2312" w:cs="仿宋_GB2312" w:eastAsia="仿宋_GB2312"/>
                      <w:sz w:val="18"/>
                      <w:color w:val="000000"/>
                    </w:rPr>
                    <w:t xml:space="preserve"> 3. 铲头尺寸： ≥长 13cm × 宽14cm × 厚度1.0mm，强化铲面抗弯折能力；</w:t>
                  </w:r>
                  <w:r>
                    <w:br/>
                  </w:r>
                  <w:r>
                    <w:rPr>
                      <w:rFonts w:ascii="仿宋_GB2312" w:hAnsi="仿宋_GB2312" w:cs="仿宋_GB2312" w:eastAsia="仿宋_GB2312"/>
                      <w:sz w:val="18"/>
                      <w:color w:val="000000"/>
                    </w:rPr>
                    <w:t xml:space="preserve"> 4. 铲面锯齿长度： ≥10cm，适配木材、轻型金属切割需求；</w:t>
                  </w:r>
                  <w:r>
                    <w:br/>
                  </w:r>
                  <w:r>
                    <w:rPr>
                      <w:rFonts w:ascii="仿宋_GB2312" w:hAnsi="仿宋_GB2312" w:cs="仿宋_GB2312" w:eastAsia="仿宋_GB2312"/>
                      <w:sz w:val="18"/>
                      <w:color w:val="000000"/>
                    </w:rPr>
                    <w:t xml:space="preserve"> 5. 镐头长度： ≥10cm，尖部淬火强化，采用优质锰钢材质；</w:t>
                  </w:r>
                  <w:r>
                    <w:br/>
                  </w:r>
                  <w:r>
                    <w:rPr>
                      <w:rFonts w:ascii="仿宋_GB2312" w:hAnsi="仿宋_GB2312" w:cs="仿宋_GB2312" w:eastAsia="仿宋_GB2312"/>
                      <w:sz w:val="18"/>
                      <w:color w:val="000000"/>
                    </w:rPr>
                    <w:t xml:space="preserve"> 6、采用优质锰钢材质，强度高、抗冲击耐弯折(集铲、镐、锯、劈砍等多功能一体，折叠便携、多工况应急使用)。</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消杀</w:t>
                  </w:r>
                  <w:r>
                    <w:br/>
                  </w:r>
                  <w:r>
                    <w:rPr>
                      <w:rFonts w:ascii="仿宋_GB2312" w:hAnsi="仿宋_GB2312" w:cs="仿宋_GB2312" w:eastAsia="仿宋_GB2312"/>
                      <w:sz w:val="18"/>
                      <w:color w:val="000000"/>
                    </w:rPr>
                    <w:t xml:space="preserve"> 喷雾</w:t>
                  </w:r>
                  <w:r>
                    <w:br/>
                  </w:r>
                  <w:r>
                    <w:rPr>
                      <w:rFonts w:ascii="仿宋_GB2312" w:hAnsi="仿宋_GB2312" w:cs="仿宋_GB2312" w:eastAsia="仿宋_GB2312"/>
                      <w:sz w:val="18"/>
                      <w:color w:val="000000"/>
                    </w:rPr>
                    <w:t xml:space="preserve"> 器</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背负式不低于20L电动驱动、适配12v供电制式</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电动</w:t>
                  </w:r>
                  <w:r>
                    <w:br/>
                  </w:r>
                  <w:r>
                    <w:rPr>
                      <w:rFonts w:ascii="仿宋_GB2312" w:hAnsi="仿宋_GB2312" w:cs="仿宋_GB2312" w:eastAsia="仿宋_GB2312"/>
                      <w:sz w:val="18"/>
                      <w:color w:val="000000"/>
                    </w:rPr>
                    <w:t xml:space="preserve"> 手锯</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导板规格 14-16寸、允许常规行业公差、锂电额定电压不低于 20V、电池容量不低于6.0Ah</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干粉</w:t>
                  </w:r>
                  <w:r>
                    <w:br/>
                  </w:r>
                  <w:r>
                    <w:rPr>
                      <w:rFonts w:ascii="仿宋_GB2312" w:hAnsi="仿宋_GB2312" w:cs="仿宋_GB2312" w:eastAsia="仿宋_GB2312"/>
                      <w:sz w:val="18"/>
                      <w:color w:val="000000"/>
                    </w:rPr>
                    <w:t xml:space="preserve"> 灭火</w:t>
                  </w:r>
                  <w:r>
                    <w:br/>
                  </w:r>
                  <w:r>
                    <w:rPr>
                      <w:rFonts w:ascii="仿宋_GB2312" w:hAnsi="仿宋_GB2312" w:cs="仿宋_GB2312" w:eastAsia="仿宋_GB2312"/>
                      <w:sz w:val="18"/>
                      <w:color w:val="000000"/>
                    </w:rPr>
                    <w:t xml:space="preserve"> 器</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1、推车式干粉灭火器，移动便捷、适合大范围应急灭火，重量≥35kg；</w:t>
                  </w:r>
                  <w:r>
                    <w:br/>
                  </w:r>
                  <w:r>
                    <w:rPr>
                      <w:rFonts w:ascii="仿宋_GB2312" w:hAnsi="仿宋_GB2312" w:cs="仿宋_GB2312" w:eastAsia="仿宋_GB2312"/>
                      <w:sz w:val="18"/>
                      <w:color w:val="000000"/>
                    </w:rPr>
                    <w:t xml:space="preserve"> ★2、须具备国家消防产品 3C 强制认证;灭火级别： 10A,233B</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护目镜</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具备防水、防风、防飞溅防护性能 ;防哈气不起雾；镜体宽度≥18CM</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副</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应急</w:t>
                  </w:r>
                  <w:r>
                    <w:br/>
                  </w:r>
                  <w:r>
                    <w:rPr>
                      <w:rFonts w:ascii="仿宋_GB2312" w:hAnsi="仿宋_GB2312" w:cs="仿宋_GB2312" w:eastAsia="仿宋_GB2312"/>
                      <w:sz w:val="18"/>
                      <w:color w:val="000000"/>
                    </w:rPr>
                    <w:t xml:space="preserve"> 照明</w:t>
                  </w:r>
                  <w:r>
                    <w:br/>
                  </w:r>
                  <w:r>
                    <w:rPr>
                      <w:rFonts w:ascii="仿宋_GB2312" w:hAnsi="仿宋_GB2312" w:cs="仿宋_GB2312" w:eastAsia="仿宋_GB2312"/>
                      <w:sz w:val="18"/>
                      <w:color w:val="000000"/>
                    </w:rPr>
                    <w:t xml:space="preserve"> 工作</w:t>
                  </w:r>
                  <w:r>
                    <w:br/>
                  </w:r>
                  <w:r>
                    <w:rPr>
                      <w:rFonts w:ascii="仿宋_GB2312" w:hAnsi="仿宋_GB2312" w:cs="仿宋_GB2312" w:eastAsia="仿宋_GB2312"/>
                      <w:sz w:val="18"/>
                      <w:color w:val="000000"/>
                    </w:rPr>
                    <w:t xml:space="preserve"> 平台</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箱式锂电升降灯</w:t>
                  </w:r>
                  <w:r>
                    <w:br/>
                  </w:r>
                  <w:r>
                    <w:rPr>
                      <w:rFonts w:ascii="仿宋_GB2312" w:hAnsi="仿宋_GB2312" w:cs="仿宋_GB2312" w:eastAsia="仿宋_GB2312"/>
                      <w:sz w:val="18"/>
                      <w:color w:val="000000"/>
                    </w:rPr>
                    <w:t xml:space="preserve"> 1、额定电压：12V  光源类型：LED ;</w:t>
                  </w:r>
                  <w:r>
                    <w:br/>
                  </w:r>
                  <w:r>
                    <w:rPr>
                      <w:rFonts w:ascii="仿宋_GB2312" w:hAnsi="仿宋_GB2312" w:cs="仿宋_GB2312" w:eastAsia="仿宋_GB2312"/>
                      <w:sz w:val="18"/>
                      <w:color w:val="000000"/>
                    </w:rPr>
                    <w:t xml:space="preserve"> 2、使用寿命： ≥100000h ;</w:t>
                  </w:r>
                  <w:r>
                    <w:br/>
                  </w:r>
                  <w:r>
                    <w:rPr>
                      <w:rFonts w:ascii="仿宋_GB2312" w:hAnsi="仿宋_GB2312" w:cs="仿宋_GB2312" w:eastAsia="仿宋_GB2312"/>
                      <w:sz w:val="18"/>
                      <w:color w:val="000000"/>
                    </w:rPr>
                    <w:t xml:space="preserve"> 3、连续工作时间≥10h；</w:t>
                  </w:r>
                  <w:r>
                    <w:br/>
                  </w:r>
                  <w:r>
                    <w:rPr>
                      <w:rFonts w:ascii="仿宋_GB2312" w:hAnsi="仿宋_GB2312" w:cs="仿宋_GB2312" w:eastAsia="仿宋_GB2312"/>
                      <w:sz w:val="18"/>
                      <w:color w:val="000000"/>
                    </w:rPr>
                    <w:t xml:space="preserve"> 4、升降杆：灯头最大升起高度≥1.5m</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土壤</w:t>
                  </w:r>
                  <w:r>
                    <w:br/>
                  </w:r>
                  <w:r>
                    <w:rPr>
                      <w:rFonts w:ascii="仿宋_GB2312" w:hAnsi="仿宋_GB2312" w:cs="仿宋_GB2312" w:eastAsia="仿宋_GB2312"/>
                      <w:sz w:val="18"/>
                      <w:color w:val="000000"/>
                    </w:rPr>
                    <w:t xml:space="preserve"> 墒情</w:t>
                  </w:r>
                  <w:r>
                    <w:br/>
                  </w:r>
                  <w:r>
                    <w:rPr>
                      <w:rFonts w:ascii="仿宋_GB2312" w:hAnsi="仿宋_GB2312" w:cs="仿宋_GB2312" w:eastAsia="仿宋_GB2312"/>
                      <w:sz w:val="18"/>
                      <w:color w:val="000000"/>
                    </w:rPr>
                    <w:t xml:space="preserve"> 监测</w:t>
                  </w:r>
                  <w:r>
                    <w:br/>
                  </w:r>
                  <w:r>
                    <w:rPr>
                      <w:rFonts w:ascii="仿宋_GB2312" w:hAnsi="仿宋_GB2312" w:cs="仿宋_GB2312" w:eastAsia="仿宋_GB2312"/>
                      <w:sz w:val="18"/>
                      <w:color w:val="000000"/>
                    </w:rPr>
                    <w:t xml:space="preserve"> 仪</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1、太阳能板功率： ≥8W</w:t>
                  </w:r>
                  <w:r>
                    <w:br/>
                  </w:r>
                  <w:r>
                    <w:rPr>
                      <w:rFonts w:ascii="仿宋_GB2312" w:hAnsi="仿宋_GB2312" w:cs="仿宋_GB2312" w:eastAsia="仿宋_GB2312"/>
                      <w:sz w:val="18"/>
                      <w:color w:val="000000"/>
                    </w:rPr>
                    <w:t xml:space="preserve"> 2、太阳能板标准工作电压：DC5V内置锂电池容量： ≥5000mAh</w:t>
                  </w:r>
                  <w:r>
                    <w:br/>
                  </w:r>
                  <w:r>
                    <w:rPr>
                      <w:rFonts w:ascii="仿宋_GB2312" w:hAnsi="仿宋_GB2312" w:cs="仿宋_GB2312" w:eastAsia="仿宋_GB2312"/>
                      <w:sz w:val="18"/>
                      <w:color w:val="000000"/>
                    </w:rPr>
                    <w:t xml:space="preserve"> 3、传感器启动时间： ≥60S 传感器供电电压：DC12V 传感器供电电流： ≤25mA传感器功耗： ≤0.5W</w:t>
                  </w:r>
                  <w:r>
                    <w:br/>
                  </w:r>
                  <w:r>
                    <w:rPr>
                      <w:rFonts w:ascii="仿宋_GB2312" w:hAnsi="仿宋_GB2312" w:cs="仿宋_GB2312" w:eastAsia="仿宋_GB2312"/>
                      <w:sz w:val="18"/>
                      <w:color w:val="000000"/>
                    </w:rPr>
                    <w:t xml:space="preserve"> 4、测量参数：可同时测量≥6层</w:t>
                  </w:r>
                  <w:r>
                    <w:br/>
                  </w:r>
                  <w:r>
                    <w:rPr>
                      <w:rFonts w:ascii="仿宋_GB2312" w:hAnsi="仿宋_GB2312" w:cs="仿宋_GB2312" w:eastAsia="仿宋_GB2312"/>
                      <w:sz w:val="18"/>
                      <w:color w:val="000000"/>
                    </w:rPr>
                    <w:t xml:space="preserve"> 5、测量原理：通过测量土壤介电常数建立数学模型，通过测量土壤介电常数建立数学模型，测量土壤体积含水率数据。</w:t>
                  </w:r>
                  <w:r>
                    <w:br/>
                  </w:r>
                  <w:r>
                    <w:rPr>
                      <w:rFonts w:ascii="仿宋_GB2312" w:hAnsi="仿宋_GB2312" w:cs="仿宋_GB2312" w:eastAsia="仿宋_GB2312"/>
                      <w:sz w:val="18"/>
                      <w:color w:val="000000"/>
                    </w:rPr>
                    <w:t xml:space="preserve"> 6、土壤温度测量范围：-30-70℃ , 精度±0.5（-10~70℃)</w:t>
                  </w:r>
                  <w:r>
                    <w:br/>
                  </w:r>
                  <w:r>
                    <w:rPr>
                      <w:rFonts w:ascii="仿宋_GB2312" w:hAnsi="仿宋_GB2312" w:cs="仿宋_GB2312" w:eastAsia="仿宋_GB2312"/>
                      <w:sz w:val="18"/>
                      <w:color w:val="000000"/>
                    </w:rPr>
                    <w:t xml:space="preserve"> 7、土壤电导率测量范围：0~20000us/cm</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50吨</w:t>
                  </w:r>
                  <w:r>
                    <w:br/>
                  </w:r>
                  <w:r>
                    <w:rPr>
                      <w:rFonts w:ascii="仿宋_GB2312" w:hAnsi="仿宋_GB2312" w:cs="仿宋_GB2312" w:eastAsia="仿宋_GB2312"/>
                      <w:sz w:val="18"/>
                      <w:color w:val="000000"/>
                    </w:rPr>
                    <w:t xml:space="preserve"> 应急</w:t>
                  </w:r>
                </w:p>
              </w:tc>
              <w:tc>
                <w:tcPr>
                  <w:tcW w:type="dxa" w:w="16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1、额定载荷不低于50吨、单条长</w:t>
                  </w:r>
                  <w:r>
                    <w:br/>
                  </w:r>
                  <w:r>
                    <w:rPr>
                      <w:rFonts w:ascii="仿宋_GB2312" w:hAnsi="仿宋_GB2312" w:cs="仿宋_GB2312" w:eastAsia="仿宋_GB2312"/>
                      <w:sz w:val="18"/>
                      <w:color w:val="000000"/>
                    </w:rPr>
                    <w:t xml:space="preserve"> 度不低于10m，高强涤纶，耐酸碱</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c>
                <w:tcPr>
                  <w:tcW w:type="dxa" w:w="3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三原县应急管理局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其他，货物全部运到采购人指定地方，安装完毕并经终验合格后，卖方持《货物验收单》原件和全额发票，达到付款条件起30个工作日内，支付合同总金额的100.0%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初验：货物到达交货地点后，由使用单位根据合同对货物的名称、品牌、规格、型号、产地、数量进行检查；所有货物符合使用单位要求。 终验：所有货物由采购人、使用单位进行终验（最终验收），合格后签发《终验合格单》。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1、质保期：为终验合格后不少于12个月。国家有规定的，优于竞争性谈判文件要求的，应以国家规定的为准。中标人承诺的质保时间超过竞争性谈判文件要求的，按其承诺时间质保。 2、成交人承诺的质保期起始时间为终验合格之日。 3、所有货物质量必须符合国家有关规范和相关政策。所有货物必须是未使用过的新产品，质量优良、渠道正当，配置合理。 4、质保期出现的质量问题由成交单位负责解决并承担所有费用。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方案.docx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供应商为合法注册的法人、其他组织或自然人，具有独立承担民事责任的能力，提供统一社会信用代码的营业执照等证明文件；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法定代表人直接参加投标的，须提供法定代表人身份证明、身份证复印件及原件；法定代表人授权代表参加投标的，须提供法定代表人授权委托书、身份证复印件及原件；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提供截止开标日期以前六个月以内任意一个月的纳税证明（以税务机关证明材料为准）或完税证明，依法免税的单位应提供相关证明材料；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参加政府采购活动前3年内经营活动中没有重大违法记录声明函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并满足招标文件第四章“竞争性磋商内容及要求”中所有参数要求，得30分。1、招标文件中“★”标注的关键参数，供应商必须100%响应，并提供有效的佐证材料（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的质量保障包含不限于：①质量保障措施及方案；②质量管理体系；③质量保证承诺；供货期间协调采购人办理接货、分发工作，提供回访服务，解决用户提出的各项问题。④质量安全可靠等内容）方案内容详细完整、针对性强、可行性高，符合项目实际 要求。 每项满分2分，缺项不得分 , 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包含：①项目实施规划②各节点进度安排（不限于采购环节、运输环节、交付环节等）③安装调试方案④整体组织协调方案等四项内容进行综合评审。各部分内容全面详细、阐述条理清晰详尽、符合本项目采购需求得10分；以上四项内容每缺少一项扣2.5分；有某一项不完整或不符合实际要求或不满足实施要求或套用其他项目内容的每项扣0.5分；扣完为止。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根据本项目的人员配备情况，包含：①人员岗位职责划分明确②管理及岗位制度③匹配项目需求情况等三项内容进行综合评审。人员配备满足且人员保障措施详细、职责划分清晰、拟投入的人员能够满足供货要求及项目需求满分得6分；以上三项内容每缺少一项扣2分；有某一项不完整或不符合实际要求或不满足实施要求或套用其他项目内容的每项扣0.5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①售后服务承诺②售后服务体系③故障响应时间及方式④售后人员具体信息（姓名、联系方式、岗位等）及人员保证性维修更换保障到位等四项内容进行评审。各部分内容全面详细、阐述条理清晰详尽、符合本项目采购需求得8分；以上四项内容每缺少一项扣2分；有某一项不完整或不符合实际要求或不满足实施要求或套用其他项目内容的每项扣0.5分，扣完为止。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计划②培训时间及内容③培训方式等三项内容进行综合评审。各部分内容全面详细、阐述条理清晰详尽、符合本项目采购需求得3分，以上三项内容每缺少一项扣1分，有某一项不完整或不符合实际要求或不满足培训要求或套用其他项目内容的扣0.5分，扣完为止。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供应商提供2023年05月以来（以合同签订日期为准）类似项目业绩，每提供1份符合类似项目的业绩计2.5分，满分5分。 备注：业绩证明（以合同或中标通知书为准，须在投标文件中附合同或中标通知书的复印件加盖单位公章）弄虚作假者，取消其中标资格。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详见附件：政府采购货物买卖合同（试行）.docx.docx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