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版本号：HX-TC-2026-13.1BJ120260814003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2026年教学设施设备采购(二次)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HX-TC-2026-13.1BJ1</w:t>
      </w:r>
      <w:r>
        <w:br/>
      </w:r>
      <w:r>
        <w:br/>
      </w:r>
      <w:r>
        <w:br/>
      </w:r>
    </w:p>
    <w:p>
      <w:pPr>
        <w:pStyle w:val="null3"/>
        <w:jc w:val="center"/>
        <w:outlineLvl w:val="2"/>
      </w:pPr>
      <w:r>
        <w:rPr>
          <w:rFonts w:ascii="仿宋_GB2312" w:hAnsi="仿宋_GB2312" w:cs="仿宋_GB2312" w:eastAsia="仿宋_GB2312"/>
          <w:sz w:val="28"/>
          <w:b/>
        </w:rPr>
        <w:t>铜川市实验中学</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铜川市实验中学</w:t>
      </w:r>
      <w:r>
        <w:rPr>
          <w:rFonts w:ascii="仿宋_GB2312" w:hAnsi="仿宋_GB2312" w:cs="仿宋_GB2312" w:eastAsia="仿宋_GB2312"/>
        </w:rPr>
        <w:t>委托，拟对</w:t>
      </w:r>
      <w:r>
        <w:rPr>
          <w:rFonts w:ascii="仿宋_GB2312" w:hAnsi="仿宋_GB2312" w:cs="仿宋_GB2312" w:eastAsia="仿宋_GB2312"/>
        </w:rPr>
        <w:t>2026年教学设施设备采购(二次)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HX-TC-2026-13.1BJ1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2026年教学设施设备采购(二次)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教学办公、宿舍及餐厅设施设备采购。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采购包1（2026教学设备采购）：属于专门面向中小企业采购。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铜川市实验中学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铜川市耀州区大唐五路与旺旺路交叉口东 200 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0919-3235031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陕西省西安市雁塔区陕西省西安市高新区唐延路11号禾盛京广中心B座14层1403室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牛皓民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13992985523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采购包1：1,409,508.00元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代理服务费收费标准：代理服务费收费标准：本项目收取代理服务费 代理服务费用收取对象：中标/成交供应商 代理服务费收费标准：参照采购人在铜川市中介服务超市选取招标代理机构发布的预算金额在项目中标结果发布后向中标（成交）供应商收取，中标（成交）供应商在领取中标通知书前一次性付清。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铜川市实验中学</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铜川市实验中学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铜川市实验中学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华兴天成项目咨询有限公司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供应商保证所投产品及交付成果知识产权合法有效，不侵犯任何第三⽅权利；本项⽬交付成果知识产权归采购⼈所有。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联系人：牛皓民</w:t>
      </w:r>
    </w:p>
    <w:p>
      <w:pPr>
        <w:pStyle w:val="null3"/>
      </w:pPr>
      <w:r>
        <w:rPr>
          <w:rFonts w:ascii="仿宋_GB2312" w:hAnsi="仿宋_GB2312" w:cs="仿宋_GB2312" w:eastAsia="仿宋_GB2312"/>
        </w:rPr>
        <w:t>联系电话：13992985523</w:t>
      </w:r>
    </w:p>
    <w:p>
      <w:pPr>
        <w:pStyle w:val="null3"/>
      </w:pPr>
      <w:r>
        <w:rPr>
          <w:rFonts w:ascii="仿宋_GB2312" w:hAnsi="仿宋_GB2312" w:cs="仿宋_GB2312" w:eastAsia="仿宋_GB2312"/>
        </w:rPr>
        <w:t>地址：陕西省铜川市新区华荣商城48号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教学办公、宿舍及餐厅设施设备采购。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1,409,508.00</w:t>
      </w:r>
    </w:p>
    <w:p>
      <w:pPr>
        <w:pStyle w:val="null3"/>
      </w:pPr>
      <w:r>
        <w:rPr>
          <w:rFonts w:ascii="仿宋_GB2312" w:hAnsi="仿宋_GB2312" w:cs="仿宋_GB2312" w:eastAsia="仿宋_GB2312"/>
        </w:rPr>
        <w:t>采购包最高限价（元）: 1,409,508.00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1,409,508.00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8"/>
              <w:gridCol w:w="296"/>
              <w:gridCol w:w="1825"/>
              <w:gridCol w:w="128"/>
              <w:gridCol w:w="143"/>
            </w:tblGrid>
            <w:tr>
              <w:tc>
                <w:tcPr>
                  <w:tcW w:type="dxa" w:w="158"/>
                  <w:tcBorders>
                    <w:top w:val="single" w:color="000000" w:sz="4"/>
                    <w:left w:val="single" w:color="000000" w:sz="4"/>
                    <w:bottom w:val="single" w:color="000000" w:sz="4"/>
                    <w:right w:val="single" w:color="000000" w:sz="4"/>
                  </w:tcBorders>
                  <w:shd w:fill="A9D08E"/>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296"/>
                  <w:tcBorders>
                    <w:top w:val="single" w:color="000000" w:sz="4"/>
                    <w:left w:val="single" w:color="000000" w:sz="4"/>
                    <w:bottom w:val="single" w:color="000000" w:sz="4"/>
                    <w:right w:val="single" w:color="000000" w:sz="4"/>
                  </w:tcBorders>
                  <w:shd w:fill="A9D08E"/>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825"/>
                  <w:tcBorders>
                    <w:top w:val="single" w:color="000000" w:sz="4"/>
                    <w:left w:val="single" w:color="000000" w:sz="4"/>
                    <w:bottom w:val="single" w:color="000000" w:sz="4"/>
                    <w:right w:val="single" w:color="000000" w:sz="4"/>
                  </w:tcBorders>
                  <w:shd w:fill="A9D08E"/>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参数及规格</w:t>
                  </w:r>
                </w:p>
              </w:tc>
              <w:tc>
                <w:tcPr>
                  <w:tcW w:type="dxa" w:w="128"/>
                  <w:tcBorders>
                    <w:top w:val="single" w:color="000000" w:sz="4"/>
                    <w:left w:val="single" w:color="000000" w:sz="4"/>
                    <w:bottom w:val="single" w:color="000000" w:sz="4"/>
                    <w:right w:val="single" w:color="000000" w:sz="4"/>
                  </w:tcBorders>
                  <w:shd w:fill="A9D08E"/>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143"/>
                  <w:tcBorders>
                    <w:top w:val="single" w:color="000000" w:sz="4"/>
                    <w:left w:val="single" w:color="000000" w:sz="4"/>
                    <w:bottom w:val="single" w:color="000000" w:sz="4"/>
                    <w:right w:val="single" w:color="000000" w:sz="4"/>
                  </w:tcBorders>
                  <w:shd w:fill="A9D08E"/>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教室讲桌</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液压式升降讲桌，升降范围：710-1100mm</w:t>
                  </w:r>
                  <w:r>
                    <w:br/>
                  </w:r>
                  <w:r>
                    <w:rPr>
                      <w:rFonts w:ascii="仿宋_GB2312" w:hAnsi="仿宋_GB2312" w:cs="仿宋_GB2312" w:eastAsia="仿宋_GB2312"/>
                      <w:sz w:val="22"/>
                      <w:color w:val="000000"/>
                    </w:rPr>
                    <w:t xml:space="preserve"> 支架材质：钢架表面工艺：PU静电喷涂 面板尺寸：715*495*18mm±2mm</w:t>
                  </w:r>
                  <w:r>
                    <w:br/>
                  </w:r>
                  <w:r>
                    <w:rPr>
                      <w:rFonts w:ascii="仿宋_GB2312" w:hAnsi="仿宋_GB2312" w:cs="仿宋_GB2312" w:eastAsia="仿宋_GB2312"/>
                      <w:sz w:val="22"/>
                      <w:color w:val="000000"/>
                    </w:rPr>
                    <w:t xml:space="preserve"> 挡板尺寸：720*320*80mm ±2mm面板材质：MDF吸塑板</w:t>
                  </w:r>
                  <w:r>
                    <w:br/>
                  </w:r>
                  <w:r>
                    <w:rPr>
                      <w:rFonts w:ascii="仿宋_GB2312" w:hAnsi="仿宋_GB2312" w:cs="仿宋_GB2312" w:eastAsia="仿宋_GB2312"/>
                      <w:sz w:val="22"/>
                      <w:color w:val="000000"/>
                    </w:rPr>
                    <w:t xml:space="preserve"> 桌面颜色：冰峰白，枫木色 支架颜色：白色</w:t>
                  </w:r>
                  <w:r>
                    <w:br/>
                  </w:r>
                  <w:r>
                    <w:rPr>
                      <w:rFonts w:ascii="仿宋_GB2312" w:hAnsi="仿宋_GB2312" w:cs="仿宋_GB2312" w:eastAsia="仿宋_GB2312"/>
                      <w:sz w:val="22"/>
                      <w:color w:val="000000"/>
                    </w:rPr>
                    <w:t xml:space="preserve"> 桌 脚：固定脚垫+前倾可推动脚轮</w:t>
                  </w:r>
                  <w:r>
                    <w:br/>
                  </w:r>
                  <w:r>
                    <w:rPr>
                      <w:rFonts w:ascii="仿宋_GB2312" w:hAnsi="仿宋_GB2312" w:cs="仿宋_GB2312" w:eastAsia="仿宋_GB2312"/>
                      <w:sz w:val="22"/>
                      <w:color w:val="000000"/>
                    </w:rPr>
                    <w:t xml:space="preserve"> 外型尺寸：720*580*805 -1195mm ±2mm 最大承重：60kg</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r>
            <w:tr>
              <w:tc>
                <w:tcPr>
                  <w:tcW w:type="dxa" w:w="158"/>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96"/>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课桌椅</w:t>
                  </w:r>
                </w:p>
              </w:tc>
              <w:tc>
                <w:tcPr>
                  <w:tcW w:type="dxa" w:w="1825"/>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（一）午休课桌</w:t>
                  </w:r>
                  <w:r>
                    <w:br/>
                  </w:r>
                  <w:r>
                    <w:rPr>
                      <w:rFonts w:ascii="仿宋_GB2312" w:hAnsi="仿宋_GB2312" w:cs="仿宋_GB2312" w:eastAsia="仿宋_GB2312"/>
                      <w:sz w:val="22"/>
                      <w:color w:val="000000"/>
                    </w:rPr>
                    <w:t xml:space="preserve"> 1、桌面板规格：规格宽620mm±5mm*深420mm±5mm*厚30mm，材质采用环保ABS塑料一次性注塑成型；桌面中间平四周渐变凸起，整体美观大方的同时也不咯手，可以有效防止书本从桌面滑落；桌面上端设有一个笔槽，规格长400mm±5mm*宽15mm±5mm；桌面靠胸前设有C型凹槽，贴合人体，防止挤压胸腔；桌面靠胸前两侧各有一个弧面，贴合手臂曲线，避免肘部被直角边缘硌压。</w:t>
                  </w:r>
                  <w:r>
                    <w:br/>
                  </w:r>
                  <w:r>
                    <w:rPr>
                      <w:rFonts w:ascii="仿宋_GB2312" w:hAnsi="仿宋_GB2312" w:cs="仿宋_GB2312" w:eastAsia="仿宋_GB2312"/>
                      <w:sz w:val="22"/>
                      <w:color w:val="000000"/>
                    </w:rPr>
                    <w:t xml:space="preserve"> 2、桌斗：外径规格宽590mm±5mm*深335mm±5mm*高130mm±5mm，内径规格宽475mm±5mm*深330mm±5mm*高117mm±5mm，材质采用环保PP塑料一次性注塑成型；桌斗底部设有长50mm*±1宽4mm±1的多个条形排水孔便于排水，并在底部设有≥6条凸起防滑筋位，防止物品滑动产生噪音的同时又能增加桌斗的强度；桌斗前方靠人体位置为内凹弧形设计，贴合人体，并在内侧设有宽475mm±5mm深60mm±5mm的弧形三段式笔槽用以放置文具。</w:t>
                  </w:r>
                  <w:r>
                    <w:br/>
                  </w:r>
                  <w:r>
                    <w:rPr>
                      <w:rFonts w:ascii="仿宋_GB2312" w:hAnsi="仿宋_GB2312" w:cs="仿宋_GB2312" w:eastAsia="仿宋_GB2312"/>
                      <w:sz w:val="22"/>
                      <w:color w:val="000000"/>
                    </w:rPr>
                    <w:t xml:space="preserve"> 3、桌架：地脚管采用≥30mm*50mm*1.2mm折弯椭圆钢管，升降管采用≥25mm*40mm*1.2mm椭圆钢管，立柱连接采用≥30mm*50mm*1.2mm椭圆钢管。</w:t>
                  </w:r>
                  <w:r>
                    <w:br/>
                  </w:r>
                  <w:r>
                    <w:rPr>
                      <w:rFonts w:ascii="仿宋_GB2312" w:hAnsi="仿宋_GB2312" w:cs="仿宋_GB2312" w:eastAsia="仿宋_GB2312"/>
                      <w:sz w:val="22"/>
                      <w:color w:val="000000"/>
                    </w:rPr>
                    <w:t xml:space="preserve"> 4、挂钩：课桌侧面设有一个书包挂钩，采用卡扣式连接在上升降管上，材质采用PP材料一次性注塑成型；且椅背有挂钩设计，方便悬挂书包、衣物等个人用品，提升使用便捷性，材质采用PP塑料一次性注塑成型。</w:t>
                  </w:r>
                  <w:r>
                    <w:br/>
                  </w:r>
                  <w:r>
                    <w:rPr>
                      <w:rFonts w:ascii="仿宋_GB2312" w:hAnsi="仿宋_GB2312" w:cs="仿宋_GB2312" w:eastAsia="仿宋_GB2312"/>
                      <w:sz w:val="22"/>
                      <w:color w:val="000000"/>
                    </w:rPr>
                    <w:t xml:space="preserve"> 5、桌面桌斗翻转结构：翻转结构位于桌斗两侧，整体分为上方支撑架、中间翻转桌面开关和下方底座三个部分组成，底座扣在支撑架内，将调节塑料扳手隐藏在中间，通过不锈钢卡梢连接；支撑架采用1.5mm厚冷轧钢板一次冲压成型，规格：长330mm±1mm*宽37mm±1mm*高50mm±1mm，支撑架位于桌面下方，可同时起到支撑桌面的作用；底座采用1.8mm厚冷轧钢板一次冲压成型，规格：长78mm±1mm*宽33mm±1mm*高45mm±1mm，底座与桌架升降管焊接在一起，使得翻转结构整体稳固耐用；中间翻转桌面开关，规格长166mm±5mm*宽25mm±5mm*高46mm±5mm，通过轻按调节翻转桌面开关的方式使桌面与桌斗可整体向上翻转≥45°倾斜，便于前排学生躺下时不用移动课桌，最大化的利用教室的空间，整个操作过程简单明了，便捷实用。</w:t>
                  </w:r>
                  <w:r>
                    <w:br/>
                  </w:r>
                  <w:r>
                    <w:rPr>
                      <w:rFonts w:ascii="仿宋_GB2312" w:hAnsi="仿宋_GB2312" w:cs="仿宋_GB2312" w:eastAsia="仿宋_GB2312"/>
                      <w:sz w:val="22"/>
                      <w:color w:val="000000"/>
                    </w:rPr>
                    <w:t xml:space="preserve"> 6、防滑塑料脚垫：尺寸长104±5mm*宽37±5mm*高58mm±5mm,弯管脚套尺寸长150mm±5mm*宽38mm±5mm*高108mm±5mm*采用PP塑料一体注塑成型脚套。功能：脚套底部有防滑防刮设计，增大摩擦力，减小因脚套摩擦带来的噪音。</w:t>
                  </w:r>
                  <w:r>
                    <w:br/>
                  </w:r>
                  <w:r>
                    <w:rPr>
                      <w:rFonts w:ascii="仿宋_GB2312" w:hAnsi="仿宋_GB2312" w:cs="仿宋_GB2312" w:eastAsia="仿宋_GB2312"/>
                      <w:sz w:val="22"/>
                      <w:color w:val="000000"/>
                    </w:rPr>
                    <w:t xml:space="preserve"> 7、课桌升降结构：采用手摇升降结构调节高度，桌面离地高度调节范围不小于630mm至790mm。</w:t>
                  </w:r>
                  <w:r>
                    <w:br/>
                  </w:r>
                  <w:r>
                    <w:rPr>
                      <w:rFonts w:ascii="仿宋_GB2312" w:hAnsi="仿宋_GB2312" w:cs="仿宋_GB2312" w:eastAsia="仿宋_GB2312"/>
                      <w:sz w:val="22"/>
                      <w:color w:val="000000"/>
                    </w:rPr>
                    <w:t xml:space="preserve"> 8、桌架生产工艺：钢材焊接方式为二氧化碳保护焊接,焊接表面波纹均匀,焊接处无夹渣、气孔、焊瘤、焊丝头咬边飞溅，无脱焊、虚焊及焊穿。各钢制件经酸洗、磷化、陶化等除油除锈工序后，采用环保塑粉静电喷涂及高温固化处理，防锈，耐磨，防腐蚀。</w:t>
                  </w:r>
                  <w:r>
                    <w:br/>
                  </w:r>
                  <w:r>
                    <w:rPr>
                      <w:rFonts w:ascii="仿宋_GB2312" w:hAnsi="仿宋_GB2312" w:cs="仿宋_GB2312" w:eastAsia="仿宋_GB2312"/>
                      <w:sz w:val="22"/>
                      <w:color w:val="000000"/>
                    </w:rPr>
                    <w:t xml:space="preserve"> 9、可躺式午休课桌椅符合GB/T 46016-2025《中小学生午休课桌椅通用技术要求》的相关标准和技术要求，检测内容:①外观、②主要尺寸、③材料要求、④表面理化性能、⑤午休状态下力学性能、⑥安全性能、⑦阻燃性能、⑧(甲醛、苯、甲苯、二甲苯、TVOC)、⑨可迁移有害元素（锑 sb、砷 As、钡 Ba、镉 Cd、铬 Cr、铅 Pb、汞 Hg、硒 Se）、⑩其它有害物质邻苯二甲酸酯（DBP、BBP、DEHP、DNOP、DINP、DIDP），多环芳烃（16 种多环芳烃（PAH）总量）、多溴联苯、多溴二苯醚。</w:t>
                  </w:r>
                  <w:r>
                    <w:br/>
                  </w:r>
                  <w:r>
                    <w:rPr>
                      <w:rFonts w:ascii="仿宋_GB2312" w:hAnsi="仿宋_GB2312" w:cs="仿宋_GB2312" w:eastAsia="仿宋_GB2312"/>
                      <w:sz w:val="22"/>
                      <w:color w:val="000000"/>
                    </w:rPr>
                    <w:t xml:space="preserve"> 10、可躺式午休课桌椅抗菌性能要求：符合QB/T 4371-2012《家具抗菌性能的评价》的相关标准和技术要求要求，检测内容：①金黄色葡萄球菌抑菌率≥90%、②大肠埃希氏菌（大肠杆菌）抑菌率≥90%、③白色念珠菌抑菌率≥90%、④肺炎克雷伯氏菌抑菌率≥90%。</w:t>
                  </w:r>
                  <w:r>
                    <w:br/>
                  </w:r>
                  <w:r>
                    <w:rPr>
                      <w:rFonts w:ascii="仿宋_GB2312" w:hAnsi="仿宋_GB2312" w:cs="仿宋_GB2312" w:eastAsia="仿宋_GB2312"/>
                      <w:sz w:val="22"/>
                      <w:color w:val="000000"/>
                    </w:rPr>
                    <w:t xml:space="preserve"> （二）可躺式课椅</w:t>
                  </w:r>
                  <w:r>
                    <w:br/>
                  </w:r>
                  <w:r>
                    <w:rPr>
                      <w:rFonts w:ascii="仿宋_GB2312" w:hAnsi="仿宋_GB2312" w:cs="仿宋_GB2312" w:eastAsia="仿宋_GB2312"/>
                      <w:sz w:val="22"/>
                      <w:color w:val="000000"/>
                    </w:rPr>
                    <w:t xml:space="preserve"> 1、坐板：材质采用环保PP材料一次性注塑成型，耐冲击，耐抗压，耐磨；座面规格宽445mm±5mm*深445mm±5mm，座板整体呈内凹形，前端适当凸起后端内凹，贴合人体工程学，学生使用起更加舒适；座板设有多个条形散热孔，呈对称分布，整体更加美观且学生久坐时舒适透气。</w:t>
                  </w:r>
                  <w:r>
                    <w:br/>
                  </w:r>
                  <w:r>
                    <w:rPr>
                      <w:rFonts w:ascii="仿宋_GB2312" w:hAnsi="仿宋_GB2312" w:cs="仿宋_GB2312" w:eastAsia="仿宋_GB2312"/>
                      <w:sz w:val="22"/>
                      <w:color w:val="000000"/>
                    </w:rPr>
                    <w:t xml:space="preserve"> 2、靠背板：靠背板材质采用环保PP材料一次性注塑成型，耐冲击，耐抗压，耐磨；靠背规格宽480mm±5mm*高475mm±5mm；靠背板整体呈曲线形，贴合人体背部，两侧向内弯曲包裹住腰部，椅背最大外延向外扩展≥30mm的平台，学生午休可搭手臂，避免不良坐姿和睡姿引起学生腰背和头颈出现问题；靠背板设有多个条形散热孔，呈对称分布。</w:t>
                  </w:r>
                  <w:r>
                    <w:br/>
                  </w:r>
                  <w:r>
                    <w:rPr>
                      <w:rFonts w:ascii="仿宋_GB2312" w:hAnsi="仿宋_GB2312" w:cs="仿宋_GB2312" w:eastAsia="仿宋_GB2312"/>
                      <w:sz w:val="22"/>
                      <w:color w:val="000000"/>
                    </w:rPr>
                    <w:t xml:space="preserve"> 3、头枕：材质采用环保PVC材料一次性注塑成型，耐冲击，耐抗压，耐磨；颈枕规格宽235mm±5mm*高145mm±5mm*厚80mm±5mm；颈枕支架采用ABS塑料，安装在靠背板滑动槽上，可上下滑动调节，可滑动最大距离≥160mm；颈枕中间为人体工学双曲线弧面。</w:t>
                  </w:r>
                  <w:r>
                    <w:br/>
                  </w:r>
                  <w:r>
                    <w:rPr>
                      <w:rFonts w:ascii="仿宋_GB2312" w:hAnsi="仿宋_GB2312" w:cs="仿宋_GB2312" w:eastAsia="仿宋_GB2312"/>
                      <w:sz w:val="22"/>
                      <w:color w:val="000000"/>
                    </w:rPr>
                    <w:t xml:space="preserve"> 4、储物篮：宽385mm±5mm*深390mm±5mm*高150mm±5mm，材质采用环保PP塑料一次性注塑成型，耐冲击，耐抗压，耐磨；储物篮底部设有轮子，可让其方便的移动，打扫座椅底部卫生。</w:t>
                  </w:r>
                  <w:r>
                    <w:br/>
                  </w:r>
                  <w:r>
                    <w:rPr>
                      <w:rFonts w:ascii="仿宋_GB2312" w:hAnsi="仿宋_GB2312" w:cs="仿宋_GB2312" w:eastAsia="仿宋_GB2312"/>
                      <w:sz w:val="22"/>
                      <w:color w:val="000000"/>
                    </w:rPr>
                    <w:t xml:space="preserve"> 5、靠背支架：采用直径25mm*厚2mm圆管一次性弯曲成型，靠背后方安装两个后盖包住两根靠背支架，整体美观大方；后盖规格宽38mm±5mm*高270mm±5mm*深35mm±5mm，材质采用环保PP塑料一次性注塑成型，耐冲击，耐抗压，耐磨。</w:t>
                  </w:r>
                  <w:r>
                    <w:br/>
                  </w:r>
                  <w:r>
                    <w:rPr>
                      <w:rFonts w:ascii="仿宋_GB2312" w:hAnsi="仿宋_GB2312" w:cs="仿宋_GB2312" w:eastAsia="仿宋_GB2312"/>
                      <w:sz w:val="22"/>
                      <w:color w:val="000000"/>
                    </w:rPr>
                    <w:t xml:space="preserve"> 6、腿托板：宽340mm±5mm*深200mm±5mm*厚60mm±5mm，材质采用环保PP塑料一次性注塑成型，耐冲击，耐抗压，耐磨；腿托板采用两段式可伸缩钢管连接，两端连接点设有翻转配件，学习状态时腿托板向内翻转收回至坐板下方，午睡时将腿托板拉出并向外翻转出来可支撑腿部；腿托板整体呈内凹波浪形，中间适当凸起两边内凹，贴合双腿。腿托板前端设有椭圆抓手孔洞和腿托板后端设有抓手槽，方便学生在使用腿托时，能更好的收放使用，避免错误操作，造成伤害。腿托板下方设置钢制托架增强腿托板的强度，托架采用15mm±2mm*30mm±2mm*1.5mm厚钢管制作。</w:t>
                  </w:r>
                  <w:r>
                    <w:br/>
                  </w:r>
                  <w:r>
                    <w:rPr>
                      <w:rFonts w:ascii="仿宋_GB2312" w:hAnsi="仿宋_GB2312" w:cs="仿宋_GB2312" w:eastAsia="仿宋_GB2312"/>
                      <w:sz w:val="22"/>
                      <w:color w:val="000000"/>
                    </w:rPr>
                    <w:t xml:space="preserve"> 7、椅架：地脚管采用≥30mm*50mm*厚1.2mm椭圆钢管，立柱≥30mm*50mm*厚1.2mm椭圆钢管、升降管采用≥25mm*40mm*厚1.2mm椭圆钢管，地脚连接横挡管采用≥30mm*50mm*厚1.2mm椭圆钢管椭圆钢管，靠背支架采用直径≥25mm*2mm厚圆管；立柱连接管采用直径≥25mm*厚1.2mm圆管。</w:t>
                  </w:r>
                  <w:r>
                    <w:br/>
                  </w:r>
                  <w:r>
                    <w:rPr>
                      <w:rFonts w:ascii="仿宋_GB2312" w:hAnsi="仿宋_GB2312" w:cs="仿宋_GB2312" w:eastAsia="仿宋_GB2312"/>
                      <w:sz w:val="22"/>
                      <w:color w:val="000000"/>
                    </w:rPr>
                    <w:t xml:space="preserve"> 8、靠背板后躺结构：椅架内安装有气杆机构，并在坐板一侧设有午休调节开关，座面后沿与午休调节开关前沿的水平距离≤150mm，可方便低年级的学生更好的操作按压扳手带动气杆机构实现向后躺，靠背可在90°-155°范围内任意调节。</w:t>
                  </w:r>
                  <w:r>
                    <w:br/>
                  </w:r>
                  <w:r>
                    <w:rPr>
                      <w:rFonts w:ascii="仿宋_GB2312" w:hAnsi="仿宋_GB2312" w:cs="仿宋_GB2312" w:eastAsia="仿宋_GB2312"/>
                      <w:sz w:val="22"/>
                      <w:color w:val="000000"/>
                    </w:rPr>
                    <w:t xml:space="preserve"> 9、防滑塑料脚垫：尺寸104±2mm*37±2mm*58mm±2mm,采用PP塑料一体注塑成型脚套。功能：脚套底部有防滑防刮设计，增大摩擦力，减小因脚套摩擦带来的噪音。</w:t>
                  </w:r>
                  <w:r>
                    <w:br/>
                  </w:r>
                  <w:r>
                    <w:rPr>
                      <w:rFonts w:ascii="仿宋_GB2312" w:hAnsi="仿宋_GB2312" w:cs="仿宋_GB2312" w:eastAsia="仿宋_GB2312"/>
                      <w:sz w:val="22"/>
                      <w:color w:val="000000"/>
                    </w:rPr>
                    <w:t xml:space="preserve"> 10、课椅升降结构：采用手摇升降结构调节高度，坐板离地高度调节范围：380mm±5mm至465mm±5mm。</w:t>
                  </w:r>
                  <w:r>
                    <w:br/>
                  </w:r>
                  <w:r>
                    <w:rPr>
                      <w:rFonts w:ascii="仿宋_GB2312" w:hAnsi="仿宋_GB2312" w:cs="仿宋_GB2312" w:eastAsia="仿宋_GB2312"/>
                      <w:sz w:val="22"/>
                      <w:color w:val="000000"/>
                    </w:rPr>
                    <w:t xml:space="preserve"> 11、椅架生产工艺：钢材焊接方式为二氧化碳保护焊接,焊接表面波纹均匀,焊接处无夹渣、气孔、焊瘤、焊丝头咬边飞溅，无脱焊、虚焊及焊穿。各钢制件经酸洗、磷化、陶化等除油除锈工序后，采用环保塑粉静电喷涂及高温固化处理，防锈，耐磨，防腐蚀。</w:t>
                  </w:r>
                  <w:r>
                    <w:br/>
                  </w:r>
                  <w:r>
                    <w:rPr>
                      <w:rFonts w:ascii="仿宋_GB2312" w:hAnsi="仿宋_GB2312" w:cs="仿宋_GB2312" w:eastAsia="仿宋_GB2312"/>
                      <w:sz w:val="22"/>
                      <w:color w:val="000000"/>
                    </w:rPr>
                    <w:t xml:space="preserve"> 12、可躺式午休课桌椅钢制件表面喷涂材料塑粉质量要求：可躺式午休课桌椅钢制件表面喷涂材料塑粉质量要求：符合HG/T2006-2022《热固性和热塑性粉末涂料》的相关标准和技术要求，检测内容：涂膜外观检测结果无异常、附着力≤1级、耐冲击性50cm检验结果无异常、耐磨性≤50mg、耐人工气候老化性500h变色≤2级、失光≤2级。</w:t>
                  </w:r>
                  <w:r>
                    <w:br/>
                  </w:r>
                  <w:r>
                    <w:rPr>
                      <w:rFonts w:ascii="仿宋_GB2312" w:hAnsi="仿宋_GB2312" w:cs="仿宋_GB2312" w:eastAsia="仿宋_GB2312"/>
                      <w:sz w:val="22"/>
                      <w:color w:val="000000"/>
                    </w:rPr>
                    <w:t xml:space="preserve"> 13、可躺式午休课桌椅钢管质量要求：符合GB/T 3094-2012《冷拔异型钢管》的相关标准和技术要求，检测内容：①尺寸要求：尺寸允许偏差、边凹凸度、外圆角半径、弯曲度、扭转值；②化学成分（质量分数）：碳C、硅Si、锰Mn、磷P、硫S；③力学性能：抗拉强度、下屈服强度、断后伸长率。</w:t>
                  </w:r>
                  <w:r>
                    <w:br/>
                  </w:r>
                  <w:r>
                    <w:rPr>
                      <w:rFonts w:ascii="仿宋_GB2312" w:hAnsi="仿宋_GB2312" w:cs="仿宋_GB2312" w:eastAsia="仿宋_GB2312"/>
                      <w:sz w:val="22"/>
                      <w:color w:val="000000"/>
                    </w:rPr>
                    <w:t xml:space="preserve"> 14、可躺式午休课桌椅冷轧钢板质量要求：符合GB/T 5213-2019《冷轧低碳钢板及钢带》的相关标准和技术要求，检测内容：①尺寸及外形偏差：厚度偏差、宽度偏差、长度偏差、平面度、镰刀弯、切边垂直度；②化学成分（质量分数）：碳（C）、硅（Si）、锰（Mn）、磷（P）、硫（S）；③力学性能：抗拉强度、下屈服强度、断后伸长率、冷弯试验；④表面质量;表面缺陷（冷轧光亮面）、局部轻微缺陷、表面粗糙度；⑤耐腐蚀性能：24h耐中性盐雾试验。</w:t>
                  </w:r>
                </w:p>
              </w:tc>
              <w:tc>
                <w:tcPr>
                  <w:tcW w:type="dxa" w:w="128"/>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715</w:t>
                  </w: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书包柜</w:t>
                  </w:r>
                </w:p>
              </w:tc>
              <w:tc>
                <w:tcPr>
                  <w:tcW w:type="dxa" w:w="182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1.尺寸：310*350*500mm±2mm</w:t>
                  </w:r>
                  <w:r>
                    <w:br/>
                  </w:r>
                  <w:r>
                    <w:rPr>
                      <w:rFonts w:ascii="仿宋_GB2312" w:hAnsi="仿宋_GB2312" w:cs="仿宋_GB2312" w:eastAsia="仿宋_GB2312"/>
                      <w:sz w:val="22"/>
                      <w:color w:val="000000"/>
                    </w:rPr>
                    <w:t xml:space="preserve"> 2.材质：门板需由 ABS 全新塑料制成，柜体需采用高强度 HIPS 工程塑料制成，柜门与柜体连接需采用尼龙铰链；</w:t>
                  </w:r>
                  <w:r>
                    <w:br/>
                  </w:r>
                  <w:r>
                    <w:rPr>
                      <w:rFonts w:ascii="仿宋_GB2312" w:hAnsi="仿宋_GB2312" w:cs="仿宋_GB2312" w:eastAsia="仿宋_GB2312"/>
                      <w:sz w:val="22"/>
                      <w:color w:val="000000"/>
                    </w:rPr>
                    <w:t xml:space="preserve"> 3.工艺：所有板材需采用钢制模具一次注塑成型；</w:t>
                  </w:r>
                  <w:r>
                    <w:br/>
                  </w:r>
                  <w:r>
                    <w:rPr>
                      <w:rFonts w:ascii="仿宋_GB2312" w:hAnsi="仿宋_GB2312" w:cs="仿宋_GB2312" w:eastAsia="仿宋_GB2312"/>
                      <w:sz w:val="22"/>
                      <w:color w:val="000000"/>
                    </w:rPr>
                    <w:t xml:space="preserve"> 4.产品须具有抗冲击、耐腐蚀、不生锈特点；</w:t>
                  </w:r>
                  <w:r>
                    <w:br/>
                  </w:r>
                  <w:r>
                    <w:rPr>
                      <w:rFonts w:ascii="仿宋_GB2312" w:hAnsi="仿宋_GB2312" w:cs="仿宋_GB2312" w:eastAsia="仿宋_GB2312"/>
                      <w:sz w:val="22"/>
                      <w:color w:val="000000"/>
                    </w:rPr>
                    <w:t xml:space="preserve"> 5.采用榫卯连接结构，DIY 组装，不用胶水，不用金属螺丝，不易变形，可重复拆装使用。产品加强筋采用最新的蜂窝设计，即结实又易于清理卫生，提升抗压力，整柜做工精细，无毛边毛刺等瑕疵；</w:t>
                  </w:r>
                  <w:r>
                    <w:br/>
                  </w:r>
                  <w:r>
                    <w:rPr>
                      <w:rFonts w:ascii="仿宋_GB2312" w:hAnsi="仿宋_GB2312" w:cs="仿宋_GB2312" w:eastAsia="仿宋_GB2312"/>
                      <w:sz w:val="22"/>
                      <w:color w:val="000000"/>
                    </w:rPr>
                    <w:t xml:space="preserve"> 6.柜门表面光滑无皮纹，右开门板右侧带有凸起造型，体现简洁质感和美观；门的左上角可灵活放置号码牌，号码牌采用嵌入插卡式（不得采用胶粘）。门板铰链孔具备铰链安装导槽，铰链倒钩通过导向槽卡在门板内部，整个过程一次到位，实现不需要拆门副板即可安装，方便简单；门板内侧配有多功能置物盒，可放水杯、钥匙、眼镜、笔等小件物品，门板出厂时在直角处安装防撞软胶护角，护角采用环保热塑性橡胶材料，防撞软角出厂时与门副板通过多个圆柱固定锁死在门板上，有效防止用户在使用过程中碰撞受伤</w:t>
                  </w:r>
                  <w:r>
                    <w:br/>
                  </w:r>
                  <w:r>
                    <w:rPr>
                      <w:rFonts w:ascii="仿宋_GB2312" w:hAnsi="仿宋_GB2312" w:cs="仿宋_GB2312" w:eastAsia="仿宋_GB2312"/>
                      <w:sz w:val="22"/>
                      <w:color w:val="000000"/>
                    </w:rPr>
                    <w:t xml:space="preserve"> 7.门副板与门板四周需采用卡扣固定，中心区域采用柱形对卡结构，稳定牢固；更换门板时，只需打开门轴孔盖，取下门轴即可拆下门板，不需拆除门副板，整个过程需简单便捷；</w:t>
                  </w:r>
                  <w:r>
                    <w:br/>
                  </w:r>
                  <w:r>
                    <w:rPr>
                      <w:rFonts w:ascii="仿宋_GB2312" w:hAnsi="仿宋_GB2312" w:cs="仿宋_GB2312" w:eastAsia="仿宋_GB2312"/>
                      <w:sz w:val="22"/>
                      <w:color w:val="000000"/>
                    </w:rPr>
                    <w:t xml:space="preserve"> 8.柜门与柜体连接采用高强度尼龙合页连接设计，防水防潮。两端采用弹性卡钩固定在门端、柜体端，轻按卡钩即可拆下，不需要任何辅助螺丝连接，配备两个合页，合页自身具有限位功能。</w:t>
                  </w:r>
                  <w:r>
                    <w:br/>
                  </w:r>
                  <w:r>
                    <w:rPr>
                      <w:rFonts w:ascii="仿宋_GB2312" w:hAnsi="仿宋_GB2312" w:cs="仿宋_GB2312" w:eastAsia="仿宋_GB2312"/>
                      <w:sz w:val="22"/>
                      <w:color w:val="000000"/>
                    </w:rPr>
                    <w:t xml:space="preserve"> 9.平顶板厚度≥40mm，内部需采用蜂窝结构加固，安装时通过特制的内固定板固定，内固定板在柜子内部卡入卡槽并扣住平顶板，可实现内锁外的结构，整柜安全牢固。平顶板顶部需平滑设计，应可放置一些小物品，且方便清理；</w:t>
                  </w:r>
                  <w:r>
                    <w:br/>
                  </w:r>
                  <w:r>
                    <w:rPr>
                      <w:rFonts w:ascii="仿宋_GB2312" w:hAnsi="仿宋_GB2312" w:cs="仿宋_GB2312" w:eastAsia="仿宋_GB2312"/>
                      <w:sz w:val="22"/>
                      <w:color w:val="000000"/>
                    </w:rPr>
                    <w:t xml:space="preserve"> 10.上下板高度30mm，由弹簧门柱，合页二部件组成。</w:t>
                  </w:r>
                  <w:r>
                    <w:br/>
                  </w:r>
                  <w:r>
                    <w:rPr>
                      <w:rFonts w:ascii="仿宋_GB2312" w:hAnsi="仿宋_GB2312" w:cs="仿宋_GB2312" w:eastAsia="仿宋_GB2312"/>
                      <w:sz w:val="22"/>
                      <w:color w:val="000000"/>
                    </w:rPr>
                    <w:t xml:space="preserve"> 11.整体后板由注塑机一次成型，后板两侧可顺利插入单、双侧板导向槽，并通过后板上端两侧的T形固定在单、双侧板上，起到加固的作用，后板下端设有分体式特殊插销，该结构穿过下端上下板、后板，从而锁定下方柜子，无法拆卸。</w:t>
                  </w:r>
                  <w:r>
                    <w:br/>
                  </w:r>
                  <w:r>
                    <w:rPr>
                      <w:rFonts w:ascii="仿宋_GB2312" w:hAnsi="仿宋_GB2312" w:cs="仿宋_GB2312" w:eastAsia="仿宋_GB2312"/>
                      <w:sz w:val="22"/>
                      <w:color w:val="000000"/>
                    </w:rPr>
                    <w:t xml:space="preserve"> 12.整个柜体板材之间的连接完全不需要任何螺丝，采用拼接的方式，防止侧板变形，整体做到可重复拆装利用。门板采用非贴膜、非喷漆、柜门颜色及外观的可塑性比较高，可以根据客户的不同需求定制不同的颜色，让自己的柜子与众不同，个性凸显！</w:t>
                  </w:r>
                  <w:r>
                    <w:br/>
                  </w:r>
                  <w:r>
                    <w:rPr>
                      <w:rFonts w:ascii="仿宋_GB2312" w:hAnsi="仿宋_GB2312" w:cs="仿宋_GB2312" w:eastAsia="仿宋_GB2312"/>
                      <w:sz w:val="22"/>
                      <w:color w:val="000000"/>
                    </w:rPr>
                    <w:t xml:space="preserve"> 13.板材厚度：侧板宽22mm（±2mm）、双侧板宽44mm（±2mm）、上下板高30mm（±2mm）；门板厚30mm（±2mm）带造型部分32mm（±2mm）、底座高60mm（±2mm）、平顶板高40mm（±2mm）</w:t>
                  </w:r>
                </w:p>
              </w:tc>
              <w:tc>
                <w:tcPr>
                  <w:tcW w:type="dxa" w:w="12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440</w:t>
                  </w: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玻璃后黑板</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6mm钢化白色焗油玻璃4800*1200mm ，哑光钢化玻璃黑板，壁挂式安装</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2"/>
                      <w:color w:val="000000"/>
                    </w:rPr>
                    <w:t>5</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讲台</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环保ENF级。定做。尺寸：约4840*1410*200mm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2"/>
                      <w:color w:val="000000"/>
                    </w:rPr>
                    <w:t>6</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水杯桌</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环保ENF级。定做，1600*600*750mm±2mm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2"/>
                      <w:color w:val="000000"/>
                    </w:rPr>
                    <w:t>7</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小书柜</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环保ENF级。1500*800*300mm±2mm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2"/>
                      <w:color w:val="000000"/>
                    </w:rPr>
                    <w:t>8</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挂壁风扇</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220v三档。功率60瓦。转速每秒1200转。叶片5片，尺寸18寸。开关方式，手动及遥控。</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LED室内照明灯</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1、灯具类型：LED一体式灯具，出光口采用微晶防眩设计，尺寸：1195*295*60mm±10mm，壳体材料：冷轧板或其他金属材料；</w:t>
                  </w:r>
                  <w:r>
                    <w:br/>
                  </w:r>
                  <w:r>
                    <w:rPr>
                      <w:rFonts w:ascii="仿宋_GB2312" w:hAnsi="仿宋_GB2312" w:cs="仿宋_GB2312" w:eastAsia="仿宋_GB2312"/>
                      <w:sz w:val="22"/>
                      <w:color w:val="000000"/>
                    </w:rPr>
                    <w:t xml:space="preserve"> 2、功率≤38W，Ra≥95，R9≥90，色温5000K±300K，PF≥0.95；</w:t>
                  </w:r>
                  <w:r>
                    <w:br/>
                  </w:r>
                  <w:r>
                    <w:rPr>
                      <w:rFonts w:ascii="仿宋_GB2312" w:hAnsi="仿宋_GB2312" w:cs="仿宋_GB2312" w:eastAsia="仿宋_GB2312"/>
                      <w:sz w:val="22"/>
                      <w:color w:val="000000"/>
                    </w:rPr>
                    <w:t xml:space="preserve"> 3、光生物与频闪性能：依据GB 7793-2025标准，蓝光危险组别为：“RG0”，光输出波形的波动深度≤3.2%，闪变指数（PstLM）≤0.01，频闪效应可视度（SVM）≤1。</w:t>
                  </w:r>
                  <w:r>
                    <w:br/>
                  </w:r>
                  <w:r>
                    <w:rPr>
                      <w:rFonts w:ascii="仿宋_GB2312" w:hAnsi="仿宋_GB2312" w:cs="仿宋_GB2312" w:eastAsia="仿宋_GB2312"/>
                      <w:sz w:val="22"/>
                      <w:color w:val="000000"/>
                    </w:rPr>
                    <w:t xml:space="preserve"> 4、节能：≥15000小时节能认证</w:t>
                  </w:r>
                  <w:r>
                    <w:br/>
                  </w:r>
                  <w:r>
                    <w:rPr>
                      <w:rFonts w:ascii="仿宋_GB2312" w:hAnsi="仿宋_GB2312" w:cs="仿宋_GB2312" w:eastAsia="仿宋_GB2312"/>
                      <w:sz w:val="22"/>
                      <w:color w:val="000000"/>
                    </w:rPr>
                    <w:t xml:space="preserve"> 5、耐老化性：须通过照明电器光辐射老化分级AAA以上认证</w:t>
                  </w:r>
                  <w:r>
                    <w:br/>
                  </w:r>
                  <w:r>
                    <w:rPr>
                      <w:rFonts w:ascii="仿宋_GB2312" w:hAnsi="仿宋_GB2312" w:cs="仿宋_GB2312" w:eastAsia="仿宋_GB2312"/>
                      <w:sz w:val="22"/>
                      <w:color w:val="000000"/>
                    </w:rPr>
                    <w:t xml:space="preserve"> 6、稳定性：20000小时燃点光通维持率≥95%。</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237</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窗帘</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含静音轨道，成品高精密遮光帘定做， 尺寸：约2160*2750mm，阻燃性能符合 GB 20286 阻燃 1 级</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r>
            <w:tr>
              <w:tc>
                <w:tcPr>
                  <w:tcW w:type="dxa" w:w="1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AI智慧黑板（核心产品）</w:t>
                  </w:r>
                </w:p>
              </w:tc>
              <w:tc>
                <w:tcPr>
                  <w:tcW w:type="dxa" w:w="182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一、屏体</w:t>
                  </w:r>
                  <w:r>
                    <w:br/>
                  </w:r>
                  <w:r>
                    <w:rPr>
                      <w:rFonts w:ascii="仿宋_GB2312" w:hAnsi="仿宋_GB2312" w:cs="仿宋_GB2312" w:eastAsia="仿宋_GB2312"/>
                      <w:sz w:val="22"/>
                      <w:color w:val="000000"/>
                    </w:rPr>
                    <w:t xml:space="preserve">  1. 整机屏幕需采用UHD超高清A规LED液晶屏，屏幕显示尺寸≥86英寸，显示比例16:9，屏幕图像分辨率≥3840*2160。</w:t>
                  </w:r>
                  <w:r>
                    <w:br/>
                  </w:r>
                  <w:r>
                    <w:rPr>
                      <w:rFonts w:ascii="仿宋_GB2312" w:hAnsi="仿宋_GB2312" w:cs="仿宋_GB2312" w:eastAsia="仿宋_GB2312"/>
                      <w:sz w:val="22"/>
                      <w:color w:val="000000"/>
                    </w:rPr>
                    <w:t xml:space="preserve">  2. 整机需采用全金属外壳材质，三拼接平面一体化设计，主副屏过渡平滑并在同一平面，中间无单独边框阻隔，屏幕边缘采用圆角包边防护，整机背板采用金属材质。</w:t>
                  </w:r>
                  <w:r>
                    <w:br/>
                  </w:r>
                  <w:r>
                    <w:rPr>
                      <w:rFonts w:ascii="仿宋_GB2312" w:hAnsi="仿宋_GB2312" w:cs="仿宋_GB2312" w:eastAsia="仿宋_GB2312"/>
                      <w:sz w:val="22"/>
                      <w:color w:val="000000"/>
                    </w:rPr>
                    <w:t xml:space="preserve">  3. 整机主屏和整机两侧副板需支持普通粉笔、液体粉笔、水溶性粉笔直接书写。</w:t>
                  </w:r>
                  <w:r>
                    <w:br/>
                  </w:r>
                  <w:r>
                    <w:rPr>
                      <w:rFonts w:ascii="仿宋_GB2312" w:hAnsi="仿宋_GB2312" w:cs="仿宋_GB2312" w:eastAsia="仿宋_GB2312"/>
                      <w:sz w:val="22"/>
                      <w:color w:val="000000"/>
                    </w:rPr>
                    <w:t xml:space="preserve">  4. ★整机需支持前置物理接口不少于5个，所有接口均采用非转接方式，包含1路HDMI接口、2路双通道USB接口(Windows和整机系统均能被识别）、1路Type-C接口、1路USB-Type-B接口（Touch接口 支持触摸功能）。</w:t>
                  </w:r>
                  <w:r>
                    <w:br/>
                  </w:r>
                  <w:r>
                    <w:rPr>
                      <w:rFonts w:ascii="仿宋_GB2312" w:hAnsi="仿宋_GB2312" w:cs="仿宋_GB2312" w:eastAsia="仿宋_GB2312"/>
                      <w:sz w:val="22"/>
                      <w:color w:val="000000"/>
                    </w:rPr>
                    <w:t xml:space="preserve">  5. ★整机后置物理接口需不少于11个，包含≥2路HDMI、≥2路USB、≥1路RS232、≥1路RJ45、≥1路TOUCH  USB(触控输出接口)、≥1路Mic In 3.5mm、≥1路LINE Out 3.5mm、≥1路Coax、≥1路TF Card。</w:t>
                  </w:r>
                  <w:r>
                    <w:br/>
                  </w:r>
                  <w:r>
                    <w:rPr>
                      <w:rFonts w:ascii="仿宋_GB2312" w:hAnsi="仿宋_GB2312" w:cs="仿宋_GB2312" w:eastAsia="仿宋_GB2312"/>
                      <w:sz w:val="22"/>
                      <w:color w:val="000000"/>
                    </w:rPr>
                    <w:t xml:space="preserve">  6. 整机需支持内置环境光感传感器，支持根据环境光自动调节整机亮度。</w:t>
                  </w:r>
                  <w:r>
                    <w:br/>
                  </w:r>
                  <w:r>
                    <w:rPr>
                      <w:rFonts w:ascii="仿宋_GB2312" w:hAnsi="仿宋_GB2312" w:cs="仿宋_GB2312" w:eastAsia="仿宋_GB2312"/>
                      <w:sz w:val="22"/>
                      <w:color w:val="000000"/>
                    </w:rPr>
                    <w:t xml:space="preserve">  7. 整机自带安卓操作系统， 系统版本≥安卓 14，≥八核处理器，内存≥4GB，存储空间≥32GB。</w:t>
                  </w:r>
                  <w:r>
                    <w:br/>
                  </w:r>
                  <w:r>
                    <w:rPr>
                      <w:rFonts w:ascii="仿宋_GB2312" w:hAnsi="仿宋_GB2312" w:cs="仿宋_GB2312" w:eastAsia="仿宋_GB2312"/>
                      <w:sz w:val="22"/>
                      <w:color w:val="000000"/>
                    </w:rPr>
                    <w:t xml:space="preserve">  8. 需支持通过口语表达快速返回系统桌面、选人和打开白板、亮度调整、声音大小调整、打开资源库和课本、计时器、AI 录课、上一页、下一页。</w:t>
                  </w:r>
                  <w:r>
                    <w:br/>
                  </w:r>
                  <w:r>
                    <w:rPr>
                      <w:rFonts w:ascii="仿宋_GB2312" w:hAnsi="仿宋_GB2312" w:cs="仿宋_GB2312" w:eastAsia="仿宋_GB2312"/>
                      <w:sz w:val="22"/>
                      <w:color w:val="000000"/>
                    </w:rPr>
                    <w:t xml:space="preserve">  9. 需支持在整机运行环境下，配套教学设备如智能笔实时显示连接状态，并支持监控当前电量百分比。</w:t>
                  </w:r>
                  <w:r>
                    <w:br/>
                  </w:r>
                  <w:r>
                    <w:rPr>
                      <w:rFonts w:ascii="仿宋_GB2312" w:hAnsi="仿宋_GB2312" w:cs="仿宋_GB2312" w:eastAsia="仿宋_GB2312"/>
                      <w:sz w:val="22"/>
                      <w:color w:val="000000"/>
                    </w:rPr>
                    <w:t xml:space="preserve">  10. 需支持可通过语音直接打开网络搜索引擎，可通过口语表达进行语音转写文本输入和控制机器的音量大小。</w:t>
                  </w:r>
                  <w:r>
                    <w:br/>
                  </w:r>
                  <w:r>
                    <w:rPr>
                      <w:rFonts w:ascii="仿宋_GB2312" w:hAnsi="仿宋_GB2312" w:cs="仿宋_GB2312" w:eastAsia="仿宋_GB2312"/>
                      <w:sz w:val="22"/>
                      <w:color w:val="000000"/>
                    </w:rPr>
                    <w:t xml:space="preserve">  11. 在整机运行环境下，需支持自适应扩音优化、防啸叫算法能力；支持配套智能教学笔通过整机实现高质量扩音，THD≤1%，啸叫距离≤20cm。</w:t>
                  </w:r>
                  <w:r>
                    <w:br/>
                  </w:r>
                  <w:r>
                    <w:rPr>
                      <w:rFonts w:ascii="仿宋_GB2312" w:hAnsi="仿宋_GB2312" w:cs="仿宋_GB2312" w:eastAsia="仿宋_GB2312"/>
                      <w:sz w:val="22"/>
                      <w:color w:val="000000"/>
                    </w:rPr>
                    <w:t xml:space="preserve">  12. 在整机系统运行环境下需支持多种人机交互能力，如点击屏幕、语音控制。</w:t>
                  </w:r>
                  <w:r>
                    <w:br/>
                  </w:r>
                  <w:r>
                    <w:rPr>
                      <w:rFonts w:ascii="仿宋_GB2312" w:hAnsi="仿宋_GB2312" w:cs="仿宋_GB2312" w:eastAsia="仿宋_GB2312"/>
                      <w:sz w:val="22"/>
                      <w:color w:val="000000"/>
                    </w:rPr>
                    <w:t xml:space="preserve">  13. ★整机需内置 2.2 声道扬声器，位于设备下边框出音，20W全频扬声器2个，15W高音扬声器2个，额定总功率≥70W，语言清晰度（STI-PA）≥0.75。</w:t>
                  </w:r>
                  <w:r>
                    <w:br/>
                  </w:r>
                  <w:r>
                    <w:rPr>
                      <w:rFonts w:ascii="仿宋_GB2312" w:hAnsi="仿宋_GB2312" w:cs="仿宋_GB2312" w:eastAsia="仿宋_GB2312"/>
                      <w:sz w:val="22"/>
                      <w:color w:val="000000"/>
                    </w:rPr>
                    <w:t xml:space="preserve">  14.  喇叭声音需具有包含不限于“标准”、“会议”、“影音”、“教室”、“AI音效”、“自定义音效”六种声音模式切换，适应各个教学场景。</w:t>
                  </w:r>
                  <w:r>
                    <w:br/>
                  </w:r>
                  <w:r>
                    <w:rPr>
                      <w:rFonts w:ascii="仿宋_GB2312" w:hAnsi="仿宋_GB2312" w:cs="仿宋_GB2312" w:eastAsia="仿宋_GB2312"/>
                      <w:sz w:val="22"/>
                      <w:color w:val="000000"/>
                    </w:rPr>
                    <w:t xml:space="preserve">  15. AI音效模式需支持可通过内置麦克风功能采集教室物理环境声音，自动生成符合当前教室物理环境音效，包括高频段5KHz~10KHz和中低频段120Hz~1.5KHz数值项、音量0-100数值项、分贝-12dB~12dB数值项调节。</w:t>
                  </w:r>
                  <w:r>
                    <w:br/>
                  </w:r>
                  <w:r>
                    <w:rPr>
                      <w:rFonts w:ascii="仿宋_GB2312" w:hAnsi="仿宋_GB2312" w:cs="仿宋_GB2312" w:eastAsia="仿宋_GB2312"/>
                      <w:sz w:val="22"/>
                      <w:color w:val="000000"/>
                    </w:rPr>
                    <w:t xml:space="preserve">  16. 整机需支持自定义音频设置功能，在左右声道平衡显示范围中进行更改，分贝显示-12dB~12dB 调节范围，中低频段显示调节范围120Hz~1.5KHz，高频段显示调节范围5KHz~10KHz。</w:t>
                  </w:r>
                  <w:r>
                    <w:br/>
                  </w:r>
                  <w:r>
                    <w:rPr>
                      <w:rFonts w:ascii="仿宋_GB2312" w:hAnsi="仿宋_GB2312" w:cs="仿宋_GB2312" w:eastAsia="仿宋_GB2312"/>
                      <w:sz w:val="22"/>
                      <w:color w:val="000000"/>
                    </w:rPr>
                    <w:t xml:space="preserve">  17. 整机扬声器需支持在100%音量下，1米处声压级≥90dB，10米处声压级≥85dB，1米到10米距离内响度差距≤5dB，声场覆盖85%区域内响度差异≤5dB。</w:t>
                  </w:r>
                  <w:r>
                    <w:br/>
                  </w:r>
                  <w:r>
                    <w:rPr>
                      <w:rFonts w:ascii="仿宋_GB2312" w:hAnsi="仿宋_GB2312" w:cs="仿宋_GB2312" w:eastAsia="仿宋_GB2312"/>
                      <w:sz w:val="22"/>
                      <w:color w:val="000000"/>
                    </w:rPr>
                    <w:t xml:space="preserve">  18. 整机屏体需支持亮度≥350cd/m²，色彩覆盖率≥72%NTSC，对比度≥1200：1。</w:t>
                  </w:r>
                  <w:r>
                    <w:br/>
                  </w:r>
                  <w:r>
                    <w:rPr>
                      <w:rFonts w:ascii="仿宋_GB2312" w:hAnsi="仿宋_GB2312" w:cs="仿宋_GB2312" w:eastAsia="仿宋_GB2312"/>
                      <w:sz w:val="22"/>
                      <w:color w:val="000000"/>
                    </w:rPr>
                    <w:t xml:space="preserve">  19. 整机屏体需支持最大可视角度≥178°（H）/178°（V）。</w:t>
                  </w:r>
                  <w:r>
                    <w:br/>
                  </w:r>
                  <w:r>
                    <w:rPr>
                      <w:rFonts w:ascii="仿宋_GB2312" w:hAnsi="仿宋_GB2312" w:cs="仿宋_GB2312" w:eastAsia="仿宋_GB2312"/>
                      <w:sz w:val="22"/>
                      <w:color w:val="000000"/>
                    </w:rPr>
                    <w:t xml:space="preserve">  20. 整机屏幕需采用全物理钢化玻璃，表面硬度≥9H、莫氏≥7级。</w:t>
                  </w:r>
                  <w:r>
                    <w:br/>
                  </w:r>
                  <w:r>
                    <w:rPr>
                      <w:rFonts w:ascii="仿宋_GB2312" w:hAnsi="仿宋_GB2312" w:cs="仿宋_GB2312" w:eastAsia="仿宋_GB2312"/>
                      <w:sz w:val="22"/>
                      <w:color w:val="000000"/>
                    </w:rPr>
                    <w:t xml:space="preserve">  21. 整机需具有前置按键，数量不低于6个，包含但不限于开关机、护眼、录课、主页、音量+、音量-。</w:t>
                  </w:r>
                  <w:r>
                    <w:br/>
                  </w:r>
                  <w:r>
                    <w:rPr>
                      <w:rFonts w:ascii="仿宋_GB2312" w:hAnsi="仿宋_GB2312" w:cs="仿宋_GB2312" w:eastAsia="仿宋_GB2312"/>
                      <w:sz w:val="22"/>
                      <w:color w:val="000000"/>
                    </w:rPr>
                    <w:t xml:space="preserve">  22. 需支持WiFi6，整机内置2.4G、5GHz 双频wifi，满足IEEE 802.11 a/b/g/n/ac/ax。</w:t>
                  </w:r>
                  <w:r>
                    <w:br/>
                  </w:r>
                  <w:r>
                    <w:rPr>
                      <w:rFonts w:ascii="仿宋_GB2312" w:hAnsi="仿宋_GB2312" w:cs="仿宋_GB2312" w:eastAsia="仿宋_GB2312"/>
                      <w:sz w:val="22"/>
                      <w:color w:val="000000"/>
                    </w:rPr>
                    <w:t xml:space="preserve">  23. 整机需内置高清广角摄像头，结构采用非独立设计。支持3D降噪算法，图像信噪比≥40dB，支持输出MJPG视频格式。</w:t>
                  </w:r>
                  <w:r>
                    <w:br/>
                  </w:r>
                  <w:r>
                    <w:rPr>
                      <w:rFonts w:ascii="仿宋_GB2312" w:hAnsi="仿宋_GB2312" w:cs="仿宋_GB2312" w:eastAsia="仿宋_GB2312"/>
                      <w:sz w:val="22"/>
                      <w:color w:val="000000"/>
                    </w:rPr>
                    <w:t xml:space="preserve">  24. 整机需内置非独立外扩展麦克风阵列，麦克风数量≥8个，可用于对教室环境音频进行采集，整机拾音距离≥12m，拾音角度≥180°。</w:t>
                  </w:r>
                  <w:r>
                    <w:br/>
                  </w:r>
                  <w:r>
                    <w:rPr>
                      <w:rFonts w:ascii="仿宋_GB2312" w:hAnsi="仿宋_GB2312" w:cs="仿宋_GB2312" w:eastAsia="仿宋_GB2312"/>
                      <w:sz w:val="22"/>
                      <w:color w:val="000000"/>
                    </w:rPr>
                    <w:t xml:space="preserve">  25. 智能降噪麦克风阵列，需支持远场拾音，高信噪比≥65dB， 超高灵敏度≥-38dB，支持 AGC、AEC、NN 智能AI降噪功能。</w:t>
                  </w:r>
                  <w:r>
                    <w:br/>
                  </w:r>
                  <w:r>
                    <w:rPr>
                      <w:rFonts w:ascii="仿宋_GB2312" w:hAnsi="仿宋_GB2312" w:cs="仿宋_GB2312" w:eastAsia="仿宋_GB2312"/>
                      <w:sz w:val="22"/>
                      <w:color w:val="000000"/>
                    </w:rPr>
                    <w:t xml:space="preserve">  26. ★摄像头需具备下倾设计，下倾角度≥10°，拍摄画面全面。</w:t>
                  </w:r>
                  <w:r>
                    <w:br/>
                  </w:r>
                  <w:r>
                    <w:rPr>
                      <w:rFonts w:ascii="仿宋_GB2312" w:hAnsi="仿宋_GB2312" w:cs="仿宋_GB2312" w:eastAsia="仿宋_GB2312"/>
                      <w:sz w:val="22"/>
                      <w:color w:val="000000"/>
                    </w:rPr>
                    <w:t xml:space="preserve">  27. 整机高清摄像头，需支持生物特征识别，如面部识别功能，支持AI识别人像，最大距离≥10米。</w:t>
                  </w:r>
                  <w:r>
                    <w:br/>
                  </w:r>
                  <w:r>
                    <w:rPr>
                      <w:rFonts w:ascii="仿宋_GB2312" w:hAnsi="仿宋_GB2312" w:cs="仿宋_GB2312" w:eastAsia="仿宋_GB2312"/>
                      <w:sz w:val="22"/>
                      <w:color w:val="000000"/>
                    </w:rPr>
                    <w:t xml:space="preserve">  28. 需支持≥4800万像素，可拍摄8000×6000的照片，支持输出4K图片 ，对角视场角≥135°，水平视场角≥120°，垂直视场角≥80°。</w:t>
                  </w:r>
                  <w:r>
                    <w:br/>
                  </w:r>
                  <w:r>
                    <w:rPr>
                      <w:rFonts w:ascii="仿宋_GB2312" w:hAnsi="仿宋_GB2312" w:cs="仿宋_GB2312" w:eastAsia="仿宋_GB2312"/>
                      <w:sz w:val="22"/>
                      <w:color w:val="000000"/>
                    </w:rPr>
                    <w:t xml:space="preserve">  29. 整机在整机系统触控需支持≥40点触控及同时书写，触摸分辨率≥32768×32768。</w:t>
                  </w:r>
                  <w:r>
                    <w:br/>
                  </w:r>
                  <w:r>
                    <w:rPr>
                      <w:rFonts w:ascii="仿宋_GB2312" w:hAnsi="仿宋_GB2312" w:cs="仿宋_GB2312" w:eastAsia="仿宋_GB2312"/>
                      <w:sz w:val="22"/>
                      <w:color w:val="000000"/>
                    </w:rPr>
                    <w:t xml:space="preserve">  30. 整机需支持半屏模式，将Windows显示画面上半部分下拉到屏幕下半部分显示，且可正常触控操作Windows系统，点击非 Windows显示画面区域（屏幕上半部分），可退出该模式。</w:t>
                  </w:r>
                  <w:r>
                    <w:br/>
                  </w:r>
                  <w:r>
                    <w:rPr>
                      <w:rFonts w:ascii="仿宋_GB2312" w:hAnsi="仿宋_GB2312" w:cs="仿宋_GB2312" w:eastAsia="仿宋_GB2312"/>
                      <w:sz w:val="22"/>
                      <w:color w:val="000000"/>
                    </w:rPr>
                    <w:t xml:space="preserve">  31. 整机设备副屏板面材质需采用彩钢板或优质烤漆板，底板采用镀锌钢板。副屏板面夹层材质采用铝蜂窝材质，漆膜硬度≥9H或采用高密度、高强度吸音泡沫板，厚度≥14mm。</w:t>
                  </w:r>
                  <w:r>
                    <w:br/>
                  </w:r>
                  <w:r>
                    <w:rPr>
                      <w:rFonts w:ascii="仿宋_GB2312" w:hAnsi="仿宋_GB2312" w:cs="仿宋_GB2312" w:eastAsia="仿宋_GB2312"/>
                      <w:sz w:val="22"/>
                      <w:color w:val="000000"/>
                    </w:rPr>
                    <w:t xml:space="preserve">  二、OPS</w:t>
                  </w:r>
                  <w:r>
                    <w:br/>
                  </w:r>
                  <w:r>
                    <w:rPr>
                      <w:rFonts w:ascii="仿宋_GB2312" w:hAnsi="仿宋_GB2312" w:cs="仿宋_GB2312" w:eastAsia="仿宋_GB2312"/>
                      <w:sz w:val="22"/>
                      <w:color w:val="000000"/>
                    </w:rPr>
                    <w:t xml:space="preserve">  1. 整机架构:为降低电脑模块维护成本，接口需严格遵循Intel相关规范,针脚数为行业通用≥80Pin ,与大屏无单独接线。</w:t>
                  </w:r>
                  <w:r>
                    <w:br/>
                  </w:r>
                  <w:r>
                    <w:rPr>
                      <w:rFonts w:ascii="仿宋_GB2312" w:hAnsi="仿宋_GB2312" w:cs="仿宋_GB2312" w:eastAsia="仿宋_GB2312"/>
                      <w:sz w:val="22"/>
                      <w:color w:val="000000"/>
                    </w:rPr>
                    <w:t xml:space="preserve">  2. 需支持处理器：≥8核12线程，主频≥2GHz，内存≥8G（每根通道最大支持扩展到32G，总容量64GB），硬盘≥256G SSD （单盘最大支持扩展到1TB）</w:t>
                  </w:r>
                  <w:r>
                    <w:br/>
                  </w:r>
                  <w:r>
                    <w:rPr>
                      <w:rFonts w:ascii="仿宋_GB2312" w:hAnsi="仿宋_GB2312" w:cs="仿宋_GB2312" w:eastAsia="仿宋_GB2312"/>
                      <w:sz w:val="22"/>
                      <w:color w:val="000000"/>
                    </w:rPr>
                    <w:t xml:space="preserve">  3. USB接口要求：USB3.0和USB2.0 不少于6个；</w:t>
                  </w:r>
                  <w:r>
                    <w:br/>
                  </w:r>
                  <w:r>
                    <w:rPr>
                      <w:rFonts w:ascii="仿宋_GB2312" w:hAnsi="仿宋_GB2312" w:cs="仿宋_GB2312" w:eastAsia="仿宋_GB2312"/>
                      <w:sz w:val="22"/>
                      <w:color w:val="000000"/>
                    </w:rPr>
                    <w:t xml:space="preserve">  4. 其他接口要求：需支持网络接口不少于1个，DP输出接口不少于1个，HDMI不少于1个，耳机不少于1个，麦克风输入接口不少于1个；</w:t>
                  </w:r>
                  <w:r>
                    <w:br/>
                  </w:r>
                  <w:r>
                    <w:rPr>
                      <w:rFonts w:ascii="仿宋_GB2312" w:hAnsi="仿宋_GB2312" w:cs="仿宋_GB2312" w:eastAsia="仿宋_GB2312"/>
                      <w:sz w:val="22"/>
                      <w:color w:val="000000"/>
                    </w:rPr>
                    <w:t xml:space="preserve">  5. Wi-Fi 6：需支持802.11b/g/n/ac/ax，蓝牙需支持Bluetooth 4.2及以上。</w:t>
                  </w:r>
                  <w:r>
                    <w:br/>
                  </w:r>
                  <w:r>
                    <w:rPr>
                      <w:rFonts w:ascii="仿宋_GB2312" w:hAnsi="仿宋_GB2312" w:cs="仿宋_GB2312" w:eastAsia="仿宋_GB2312"/>
                      <w:sz w:val="22"/>
                      <w:color w:val="000000"/>
                    </w:rPr>
                    <w:t xml:space="preserve">  三、教学系统软件</w:t>
                  </w:r>
                  <w:r>
                    <w:br/>
                  </w:r>
                  <w:r>
                    <w:rPr>
                      <w:rFonts w:ascii="仿宋_GB2312" w:hAnsi="仿宋_GB2312" w:cs="仿宋_GB2312" w:eastAsia="仿宋_GB2312"/>
                      <w:sz w:val="22"/>
                      <w:color w:val="000000"/>
                    </w:rPr>
                    <w:t xml:space="preserve">  1.支持一键开机后即刻进入教学应用系统界面，无需额外点击操作运行应用系统；支持教师通过二维码扫码、账密输入、人脸识别登录方式进入教学应用系统。</w:t>
                  </w:r>
                  <w:r>
                    <w:br/>
                  </w:r>
                  <w:r>
                    <w:rPr>
                      <w:rFonts w:ascii="仿宋_GB2312" w:hAnsi="仿宋_GB2312" w:cs="仿宋_GB2312" w:eastAsia="仿宋_GB2312"/>
                      <w:sz w:val="22"/>
                      <w:color w:val="000000"/>
                    </w:rPr>
                    <w:t xml:space="preserve">  2 教学应用系统需支持如下功能：</w:t>
                  </w:r>
                  <w:r>
                    <w:br/>
                  </w:r>
                  <w:r>
                    <w:rPr>
                      <w:rFonts w:ascii="仿宋_GB2312" w:hAnsi="仿宋_GB2312" w:cs="仿宋_GB2312" w:eastAsia="仿宋_GB2312"/>
                      <w:sz w:val="22"/>
                      <w:color w:val="000000"/>
                    </w:rPr>
                    <w:t xml:space="preserve">  （1） 教学应用快捷入口：教学桌面支持教学常用的功能，包括电子白板、文件管理、电子课本、视频展台、授课助手；需提供Windows桌面应用入口，无需切换到Windows系统桌面即可点击运行已安装的第三方应用。</w:t>
                  </w:r>
                  <w:r>
                    <w:br/>
                  </w:r>
                  <w:r>
                    <w:rPr>
                      <w:rFonts w:ascii="仿宋_GB2312" w:hAnsi="仿宋_GB2312" w:cs="仿宋_GB2312" w:eastAsia="仿宋_GB2312"/>
                      <w:sz w:val="22"/>
                      <w:color w:val="000000"/>
                    </w:rPr>
                    <w:t xml:space="preserve">  （2） 学科应用入口：教学桌面需支持语文、数学、英语、物理、化学、生物、地理、历史、信息技术共9个学科的学科应用，需支持教师直接下载并使用。</w:t>
                  </w:r>
                  <w:r>
                    <w:br/>
                  </w:r>
                  <w:r>
                    <w:rPr>
                      <w:rFonts w:ascii="仿宋_GB2312" w:hAnsi="仿宋_GB2312" w:cs="仿宋_GB2312" w:eastAsia="仿宋_GB2312"/>
                      <w:sz w:val="22"/>
                      <w:color w:val="000000"/>
                    </w:rPr>
                    <w:t xml:space="preserve">  3 .需提供罗盘工具，需支持五指点击屏幕调出罗盘工具栏，需支持在屏幕任意位置停留或左右侧边隐藏；需提供用于教学的便捷工具，包括选择、画笔、板擦、撤销、回退。</w:t>
                  </w:r>
                  <w:r>
                    <w:br/>
                  </w:r>
                  <w:r>
                    <w:rPr>
                      <w:rFonts w:ascii="仿宋_GB2312" w:hAnsi="仿宋_GB2312" w:cs="仿宋_GB2312" w:eastAsia="仿宋_GB2312"/>
                      <w:sz w:val="22"/>
                      <w:color w:val="000000"/>
                    </w:rPr>
                    <w:t xml:space="preserve">  4、 录课功能：需支持录课功能，需支持≥2种调取方式，如前置物理按键一键调取或罗盘工具调取；支持对微课内容进行关键视频切片提取。</w:t>
                  </w:r>
                  <w:r>
                    <w:br/>
                  </w:r>
                  <w:r>
                    <w:rPr>
                      <w:rFonts w:ascii="仿宋_GB2312" w:hAnsi="仿宋_GB2312" w:cs="仿宋_GB2312" w:eastAsia="仿宋_GB2312"/>
                      <w:sz w:val="22"/>
                      <w:color w:val="000000"/>
                    </w:rPr>
                    <w:t xml:space="preserve">  5、 备授课同步：需支持通过云端将备课的资源同步至电子化教材对应章节目录，无需拷贝。需支持新建自定义备课本，满足复习备考等各类不同课型的备课应用。</w:t>
                  </w:r>
                  <w:r>
                    <w:br/>
                  </w:r>
                  <w:r>
                    <w:rPr>
                      <w:rFonts w:ascii="仿宋_GB2312" w:hAnsi="仿宋_GB2312" w:cs="仿宋_GB2312" w:eastAsia="仿宋_GB2312"/>
                      <w:sz w:val="22"/>
                      <w:color w:val="000000"/>
                    </w:rPr>
                    <w:t xml:space="preserve">  （1） 备课资源：支持从云端、校本资源库、个人网盘获取资源。</w:t>
                  </w:r>
                  <w:r>
                    <w:br/>
                  </w:r>
                  <w:r>
                    <w:rPr>
                      <w:rFonts w:ascii="仿宋_GB2312" w:hAnsi="仿宋_GB2312" w:cs="仿宋_GB2312" w:eastAsia="仿宋_GB2312"/>
                      <w:sz w:val="22"/>
                      <w:color w:val="000000"/>
                    </w:rPr>
                    <w:t xml:space="preserve">  （2） 添加本地资源：支持教师备课过程中从本地添加教学资源，资源格式支持文本（.txt/.docx/.doc/.pdf）、表格（.xlsx/.xls）、演示胶片（.pptx/.ppt）、图片（.jpg/.png/.dmp/.gif）、视频（.mp4/.avi/.rmvb/.wmv）及音频（.mp3/.wma/.wav）。</w:t>
                  </w:r>
                  <w:r>
                    <w:br/>
                  </w:r>
                  <w:r>
                    <w:rPr>
                      <w:rFonts w:ascii="仿宋_GB2312" w:hAnsi="仿宋_GB2312" w:cs="仿宋_GB2312" w:eastAsia="仿宋_GB2312"/>
                      <w:sz w:val="22"/>
                      <w:color w:val="000000"/>
                    </w:rPr>
                    <w:t xml:space="preserve">  6、 AI教学工具</w:t>
                  </w:r>
                  <w:r>
                    <w:br/>
                  </w:r>
                  <w:r>
                    <w:rPr>
                      <w:rFonts w:ascii="仿宋_GB2312" w:hAnsi="仿宋_GB2312" w:cs="仿宋_GB2312" w:eastAsia="仿宋_GB2312"/>
                      <w:sz w:val="22"/>
                      <w:color w:val="000000"/>
                    </w:rPr>
                    <w:t xml:space="preserve">  （1） 中文识别：需支持手写中文直接转写为印刷体，且识别为印刷体后支持朗读、评测、生成卡片等功能；</w:t>
                  </w:r>
                  <w:r>
                    <w:br/>
                  </w:r>
                  <w:r>
                    <w:rPr>
                      <w:rFonts w:ascii="仿宋_GB2312" w:hAnsi="仿宋_GB2312" w:cs="仿宋_GB2312" w:eastAsia="仿宋_GB2312"/>
                      <w:sz w:val="22"/>
                      <w:color w:val="000000"/>
                    </w:rPr>
                    <w:t xml:space="preserve">  （2） 英文识别：需支持手写英文直接转写为印刷体，且识别为印刷体后支持朗读、评测、生成卡片等功能；</w:t>
                  </w:r>
                  <w:r>
                    <w:br/>
                  </w:r>
                  <w:r>
                    <w:rPr>
                      <w:rFonts w:ascii="仿宋_GB2312" w:hAnsi="仿宋_GB2312" w:cs="仿宋_GB2312" w:eastAsia="仿宋_GB2312"/>
                      <w:sz w:val="22"/>
                      <w:color w:val="000000"/>
                    </w:rPr>
                    <w:t xml:space="preserve">  （3） 中文划词：需支持对手写中文或英文进行圈画，推荐相关卡片资料，中文卡片包括拼音、笔顺、部首和结构；需支持对书写的中文字、词进行网络搜索；</w:t>
                  </w:r>
                  <w:r>
                    <w:br/>
                  </w:r>
                  <w:r>
                    <w:rPr>
                      <w:rFonts w:ascii="仿宋_GB2312" w:hAnsi="仿宋_GB2312" w:cs="仿宋_GB2312" w:eastAsia="仿宋_GB2312"/>
                      <w:sz w:val="22"/>
                      <w:color w:val="000000"/>
                    </w:rPr>
                    <w:t xml:space="preserve">  （4） 英文划词：需支持对手写英文进行圈画，推荐相关卡片资料，英文卡片包括但不限于发音、翻译、例句；</w:t>
                  </w:r>
                  <w:r>
                    <w:br/>
                  </w:r>
                  <w:r>
                    <w:rPr>
                      <w:rFonts w:ascii="仿宋_GB2312" w:hAnsi="仿宋_GB2312" w:cs="仿宋_GB2312" w:eastAsia="仿宋_GB2312"/>
                      <w:sz w:val="22"/>
                      <w:color w:val="000000"/>
                    </w:rPr>
                    <w:t xml:space="preserve">  四：智能笔</w:t>
                  </w:r>
                  <w:r>
                    <w:br/>
                  </w:r>
                  <w:r>
                    <w:rPr>
                      <w:rFonts w:ascii="仿宋_GB2312" w:hAnsi="仿宋_GB2312" w:cs="仿宋_GB2312" w:eastAsia="仿宋_GB2312"/>
                      <w:sz w:val="22"/>
                      <w:color w:val="000000"/>
                    </w:rPr>
                    <w:t xml:space="preserve">  1. 需支持压感不少于4096级，支持手笔分离功能（防误触）。</w:t>
                  </w:r>
                  <w:r>
                    <w:br/>
                  </w:r>
                  <w:r>
                    <w:rPr>
                      <w:rFonts w:ascii="仿宋_GB2312" w:hAnsi="仿宋_GB2312" w:cs="仿宋_GB2312" w:eastAsia="仿宋_GB2312"/>
                      <w:sz w:val="22"/>
                      <w:color w:val="000000"/>
                    </w:rPr>
                    <w:t xml:space="preserve">  2. 笔身需配置不少于5个按键，需支持不少于9个功能，包括上翻页、下翻页、智能语音、一键扩音、书写颜色切换、飞鼠功能、放大镜、板擦、聚光灯。</w:t>
                  </w:r>
                  <w:r>
                    <w:br/>
                  </w:r>
                  <w:r>
                    <w:rPr>
                      <w:rFonts w:ascii="仿宋_GB2312" w:hAnsi="仿宋_GB2312" w:cs="仿宋_GB2312" w:eastAsia="仿宋_GB2312"/>
                      <w:sz w:val="22"/>
                      <w:color w:val="000000"/>
                    </w:rPr>
                    <w:t xml:space="preserve">  3. 需支持不少于2个用户可自定义功能的按键；需支持放大镜、聚光灯、窗口切换、画笔颜色切换的自定义功能。</w:t>
                  </w:r>
                  <w:r>
                    <w:br/>
                  </w:r>
                  <w:r>
                    <w:rPr>
                      <w:rFonts w:ascii="仿宋_GB2312" w:hAnsi="仿宋_GB2312" w:cs="仿宋_GB2312" w:eastAsia="仿宋_GB2312"/>
                      <w:sz w:val="22"/>
                      <w:color w:val="000000"/>
                    </w:rPr>
                    <w:t xml:space="preserve">  4. ★在整机运行环境下，在任意通道下均需支持自由扩音功能； 智能笔需支持自适应扩音优化功能，THD需不高于1%，无啸叫，清晰度STI需不低于0.79；根据检测依据扩音效果满足 MOS 评分需不低于4.0。</w:t>
                  </w:r>
                  <w:r>
                    <w:br/>
                  </w:r>
                  <w:r>
                    <w:rPr>
                      <w:rFonts w:ascii="仿宋_GB2312" w:hAnsi="仿宋_GB2312" w:cs="仿宋_GB2312" w:eastAsia="仿宋_GB2312"/>
                      <w:sz w:val="22"/>
                      <w:color w:val="000000"/>
                    </w:rPr>
                    <w:t xml:space="preserve">  5. 需支持通过语音指令直接调用教学应用软件功能，需包含：打开白板、网页搜索、打开/关闭电子课件，电子课本调用/关闭等，需不少于300条控制功能语音指令。</w:t>
                  </w:r>
                  <w:r>
                    <w:br/>
                  </w:r>
                  <w:r>
                    <w:rPr>
                      <w:rFonts w:ascii="仿宋_GB2312" w:hAnsi="仿宋_GB2312" w:cs="仿宋_GB2312" w:eastAsia="仿宋_GB2312"/>
                      <w:sz w:val="22"/>
                      <w:color w:val="000000"/>
                    </w:rPr>
                    <w:t xml:space="preserve">  6. 画笔键需支持场景自适应功能，在白板状态下，支持颜色切换和橡皮擦功能，在其他状态下支持一键调用批注功能。</w:t>
                  </w:r>
                  <w:r>
                    <w:br/>
                  </w:r>
                  <w:r>
                    <w:rPr>
                      <w:rFonts w:ascii="仿宋_GB2312" w:hAnsi="仿宋_GB2312" w:cs="仿宋_GB2312" w:eastAsia="仿宋_GB2312"/>
                      <w:sz w:val="22"/>
                      <w:color w:val="000000"/>
                    </w:rPr>
                    <w:t xml:space="preserve">  7. 智能笔需支持2.4G频段链接，采用抗干扰设计，防串联设计，避免不同教室之间串音，相互干扰。</w:t>
                  </w:r>
                  <w:r>
                    <w:br/>
                  </w:r>
                  <w:r>
                    <w:rPr>
                      <w:rFonts w:ascii="仿宋_GB2312" w:hAnsi="仿宋_GB2312" w:cs="仿宋_GB2312" w:eastAsia="仿宋_GB2312"/>
                      <w:sz w:val="22"/>
                      <w:color w:val="000000"/>
                    </w:rPr>
                    <w:t xml:space="preserve">  8. 智能笔有效链接距离不少于20m，在有效链接距离内均可正常使用智能功能。</w:t>
                  </w:r>
                  <w:r>
                    <w:br/>
                  </w:r>
                  <w:r>
                    <w:rPr>
                      <w:rFonts w:ascii="仿宋_GB2312" w:hAnsi="仿宋_GB2312" w:cs="仿宋_GB2312" w:eastAsia="仿宋_GB2312"/>
                      <w:sz w:val="22"/>
                      <w:color w:val="000000"/>
                    </w:rPr>
                    <w:t xml:space="preserve">  9. 需支持智能休眠策略：当30min＞无人操作时间≥5min，设备将进入浅休眠模式；当无人操作时间≥30min，设备将进入深度休眠模式。</w:t>
                  </w:r>
                  <w:r>
                    <w:br/>
                  </w:r>
                  <w:r>
                    <w:rPr>
                      <w:rFonts w:ascii="仿宋_GB2312" w:hAnsi="仿宋_GB2312" w:cs="仿宋_GB2312" w:eastAsia="仿宋_GB2312"/>
                      <w:sz w:val="22"/>
                      <w:color w:val="000000"/>
                    </w:rPr>
                    <w:t xml:space="preserve">  10. 智能笔需支持绑定配套教学应用软件账号，智能笔设备连接成功后需支持自动登录教学应用系统，无需教师手动输入账号和密码，保护教师隐私。</w:t>
                  </w:r>
                  <w:r>
                    <w:br/>
                  </w:r>
                  <w:r>
                    <w:rPr>
                      <w:rFonts w:ascii="仿宋_GB2312" w:hAnsi="仿宋_GB2312" w:cs="仿宋_GB2312" w:eastAsia="仿宋_GB2312"/>
                      <w:sz w:val="22"/>
                      <w:color w:val="000000"/>
                    </w:rPr>
                    <w:t xml:space="preserve">  五、视频展台</w:t>
                  </w:r>
                  <w:r>
                    <w:br/>
                  </w:r>
                  <w:r>
                    <w:rPr>
                      <w:rFonts w:ascii="仿宋_GB2312" w:hAnsi="仿宋_GB2312" w:cs="仿宋_GB2312" w:eastAsia="仿宋_GB2312"/>
                      <w:sz w:val="22"/>
                      <w:color w:val="000000"/>
                    </w:rPr>
                    <w:t xml:space="preserve">  1. 采用≥800万像素摄像头，拍摄幅面≥A4，最高分辨率≥3264*2448。</w:t>
                  </w:r>
                  <w:r>
                    <w:br/>
                  </w:r>
                  <w:r>
                    <w:rPr>
                      <w:rFonts w:ascii="仿宋_GB2312" w:hAnsi="仿宋_GB2312" w:cs="仿宋_GB2312" w:eastAsia="仿宋_GB2312"/>
                      <w:sz w:val="22"/>
                      <w:color w:val="000000"/>
                    </w:rPr>
                    <w:t xml:space="preserve">  2. 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22"/>
                      <w:color w:val="000000"/>
                    </w:rPr>
                    <w:t xml:space="preserve">  3. 整机采用ABS材质，圆弧式设计无锐角；托板采用单板结构,托板尺寸不小于 A4 规格，托板平整无接缝，承托稳定。</w:t>
                  </w:r>
                  <w:r>
                    <w:br/>
                  </w:r>
                  <w:r>
                    <w:rPr>
                      <w:rFonts w:ascii="仿宋_GB2312" w:hAnsi="仿宋_GB2312" w:cs="仿宋_GB2312" w:eastAsia="仿宋_GB2312"/>
                      <w:sz w:val="22"/>
                      <w:color w:val="000000"/>
                    </w:rPr>
                    <w:t xml:space="preserve">  4. 托板及挂墙部分采用金属加强处理，可承重 5kg 以上，同时托板采用磁吸吸附式机构，防止托板打落，方便打开及固定，避免机械式锁具故障率高的问题。</w:t>
                  </w:r>
                  <w:r>
                    <w:br/>
                  </w:r>
                  <w:r>
                    <w:rPr>
                      <w:rFonts w:ascii="仿宋_GB2312" w:hAnsi="仿宋_GB2312" w:cs="仿宋_GB2312" w:eastAsia="仿宋_GB2312"/>
                      <w:sz w:val="22"/>
                      <w:color w:val="000000"/>
                    </w:rPr>
                    <w:t xml:space="preserve">  5. 展示托板正上方具备LED补光灯，保证展示区域的亮度及展示效果，整机自带磨砂均光罩 LED 3粒补光灯，LED灯设计符合光生物安全标准测试，对人体无危害。光线不足时可进行亮度补充，亮度均匀，采用无级触摸调光设计。</w:t>
                  </w:r>
                  <w:r>
                    <w:br/>
                  </w:r>
                  <w:r>
                    <w:rPr>
                      <w:rFonts w:ascii="仿宋_GB2312" w:hAnsi="仿宋_GB2312" w:cs="仿宋_GB2312" w:eastAsia="仿宋_GB2312"/>
                      <w:sz w:val="22"/>
                      <w:color w:val="000000"/>
                    </w:rPr>
                    <w:t xml:space="preserve">  6. 防护等级：外壳在摄像头部分带保护镜片密封，防止灰尘沾染摄像头，摄像头防护等级≥IP5X级别。                                                                    </w:t>
                  </w:r>
                  <w:r>
                    <w:br/>
                  </w:r>
                  <w:r>
                    <w:rPr>
                      <w:rFonts w:ascii="仿宋_GB2312" w:hAnsi="仿宋_GB2312" w:cs="仿宋_GB2312" w:eastAsia="仿宋_GB2312"/>
                      <w:sz w:val="22"/>
                      <w:color w:val="000000"/>
                    </w:rPr>
                    <w:t xml:space="preserve">  7. 实时批注：支持对展台画面实时批注，预设多种笔划粗细及颜色供选择，且支持对展台画面联同批注内容进行同步缩放、移动、保存。</w:t>
                  </w:r>
                  <w:r>
                    <w:br/>
                  </w:r>
                  <w:r>
                    <w:rPr>
                      <w:rFonts w:ascii="仿宋_GB2312" w:hAnsi="仿宋_GB2312" w:cs="仿宋_GB2312" w:eastAsia="仿宋_GB2312"/>
                      <w:sz w:val="22"/>
                      <w:color w:val="000000"/>
                    </w:rPr>
                    <w:t xml:space="preserve">  8. 支持对展台画面拍照和上传的图片进行多图预览，支持不少于3种同屏显示模式；</w:t>
                  </w:r>
                  <w:r>
                    <w:br/>
                  </w:r>
                  <w:r>
                    <w:rPr>
                      <w:rFonts w:ascii="仿宋_GB2312" w:hAnsi="仿宋_GB2312" w:cs="仿宋_GB2312" w:eastAsia="仿宋_GB2312"/>
                      <w:sz w:val="22"/>
                      <w:color w:val="000000"/>
                    </w:rPr>
                    <w:t xml:space="preserve">  9. 分屏窗口中能添加图片进行对比，支持实时触摸放大、缩小、旋转，且能够对图片进行单独的批注、全屏显示、删除等操作；同屏对比时，可拖拽调节图片的位置。</w:t>
                  </w:r>
                  <w:r>
                    <w:br/>
                  </w:r>
                  <w:r>
                    <w:rPr>
                      <w:rFonts w:ascii="仿宋_GB2312" w:hAnsi="仿宋_GB2312" w:cs="仿宋_GB2312" w:eastAsia="仿宋_GB2312"/>
                      <w:sz w:val="22"/>
                      <w:color w:val="000000"/>
                    </w:rPr>
                    <w:t xml:space="preserve">  10. 支持从电子白板、电子课本、ppt课件讲解等多场景直接调用视频展台，实现所有功能，方便用户使用，不用教学时在白板软件、电子课本、ppt课件和展台等多场景跳转。</w:t>
                  </w:r>
                </w:p>
              </w:tc>
              <w:tc>
                <w:tcPr>
                  <w:tcW w:type="dxa" w:w="12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4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直饮机</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需满足10~150人用水需求，自动进水，内胆容量≥30L；电子控温，水产量开水≥45升，净水≥250升，出水方式，1开3净，内胆容量≥35升。滤等级5级RRO。</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落地式电饼铛</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温控范围0~300℃ 额定功率≥5千瓦，产品尺寸：约800*660*900mm，锅盘深度2-3CM，额定电压220伏或380伏。锅底内径540mm.</w:t>
                  </w:r>
                  <w:r>
                    <w:br/>
                  </w:r>
                  <w:r>
                    <w:rPr>
                      <w:rFonts w:ascii="仿宋_GB2312" w:hAnsi="仿宋_GB2312" w:cs="仿宋_GB2312" w:eastAsia="仿宋_GB2312"/>
                      <w:sz w:val="22"/>
                      <w:color w:val="000000"/>
                    </w:rPr>
                    <w:t xml:space="preserve"> 烤盘规格：φ650mm加厚铝合金不粘上下双层加热盘</w:t>
                  </w:r>
                  <w:r>
                    <w:br/>
                  </w:r>
                  <w:r>
                    <w:rPr>
                      <w:rFonts w:ascii="仿宋_GB2312" w:hAnsi="仿宋_GB2312" w:cs="仿宋_GB2312" w:eastAsia="仿宋_GB2312"/>
                      <w:sz w:val="22"/>
                      <w:color w:val="000000"/>
                    </w:rPr>
                    <w:t xml:space="preserve"> 电气参数：380V/50Hz，总功率6KW，上下盘独立分控加热</w:t>
                  </w:r>
                  <w:r>
                    <w:br/>
                  </w:r>
                  <w:r>
                    <w:rPr>
                      <w:rFonts w:ascii="仿宋_GB2312" w:hAnsi="仿宋_GB2312" w:cs="仿宋_GB2312" w:eastAsia="仿宋_GB2312"/>
                      <w:sz w:val="22"/>
                      <w:color w:val="000000"/>
                    </w:rPr>
                    <w:t xml:space="preserve"> 温控系统：数字显屏，控温区间120℃-260℃，双盘独立调温</w:t>
                  </w:r>
                  <w:r>
                    <w:br/>
                  </w:r>
                  <w:r>
                    <w:rPr>
                      <w:rFonts w:ascii="仿宋_GB2312" w:hAnsi="仿宋_GB2312" w:cs="仿宋_GB2312" w:eastAsia="仿宋_GB2312"/>
                      <w:sz w:val="22"/>
                      <w:color w:val="000000"/>
                    </w:rPr>
                    <w:t xml:space="preserve"> 机身材质：不锈钢外壳，加厚隔热防烫层</w:t>
                  </w:r>
                  <w:r>
                    <w:br/>
                  </w:r>
                  <w:r>
                    <w:rPr>
                      <w:rFonts w:ascii="仿宋_GB2312" w:hAnsi="仿宋_GB2312" w:cs="仿宋_GB2312" w:eastAsia="仿宋_GB2312"/>
                      <w:sz w:val="22"/>
                      <w:color w:val="000000"/>
                    </w:rPr>
                    <w:t xml:space="preserve"> 安全防护：超温自动断电、干烧保护、漏电保护</w:t>
                  </w:r>
                  <w:r>
                    <w:br/>
                  </w:r>
                  <w:r>
                    <w:rPr>
                      <w:rFonts w:ascii="仿宋_GB2312" w:hAnsi="仿宋_GB2312" w:cs="仿宋_GB2312" w:eastAsia="仿宋_GB2312"/>
                      <w:sz w:val="22"/>
                      <w:color w:val="000000"/>
                    </w:rPr>
                    <w:t xml:space="preserve"> 适用场景：学校食堂大批量烙饼、煎包、馅饼加工</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送餐车</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外形尺寸：约900*500*900mm</w:t>
                  </w:r>
                  <w:r>
                    <w:br/>
                  </w:r>
                  <w:r>
                    <w:rPr>
                      <w:rFonts w:ascii="仿宋_GB2312" w:hAnsi="仿宋_GB2312" w:cs="仿宋_GB2312" w:eastAsia="仿宋_GB2312"/>
                      <w:sz w:val="22"/>
                      <w:color w:val="000000"/>
                    </w:rPr>
                    <w:t xml:space="preserve"> 结构层数：三层分层置物结构</w:t>
                  </w:r>
                  <w:r>
                    <w:br/>
                  </w:r>
                  <w:r>
                    <w:rPr>
                      <w:rFonts w:ascii="仿宋_GB2312" w:hAnsi="仿宋_GB2312" w:cs="仿宋_GB2312" w:eastAsia="仿宋_GB2312"/>
                      <w:sz w:val="22"/>
                      <w:color w:val="000000"/>
                    </w:rPr>
                    <w:t xml:space="preserve"> 板材材质：0.5mm食品级不锈钢层板，25×25mm不锈钢加厚方管框架</w:t>
                  </w:r>
                  <w:r>
                    <w:br/>
                  </w:r>
                  <w:r>
                    <w:rPr>
                      <w:rFonts w:ascii="仿宋_GB2312" w:hAnsi="仿宋_GB2312" w:cs="仿宋_GB2312" w:eastAsia="仿宋_GB2312"/>
                      <w:sz w:val="22"/>
                      <w:color w:val="000000"/>
                    </w:rPr>
                    <w:t xml:space="preserve"> 承载性能：单层额定承重≥60kg，整车总承重180kg</w:t>
                  </w:r>
                  <w:r>
                    <w:br/>
                  </w:r>
                  <w:r>
                    <w:rPr>
                      <w:rFonts w:ascii="仿宋_GB2312" w:hAnsi="仿宋_GB2312" w:cs="仿宋_GB2312" w:eastAsia="仿宋_GB2312"/>
                      <w:sz w:val="22"/>
                      <w:color w:val="000000"/>
                    </w:rPr>
                    <w:t xml:space="preserve"> 轮组配置：4寸静音橡胶轮，2只万向刹车轮+2只定向轮</w:t>
                  </w:r>
                  <w:r>
                    <w:br/>
                  </w:r>
                  <w:r>
                    <w:rPr>
                      <w:rFonts w:ascii="仿宋_GB2312" w:hAnsi="仿宋_GB2312" w:cs="仿宋_GB2312" w:eastAsia="仿宋_GB2312"/>
                      <w:sz w:val="22"/>
                      <w:color w:val="000000"/>
                    </w:rPr>
                    <w:t xml:space="preserve"> 工艺细节：全边角翻边去毛刺，一体式推拉扶手，满焊加固</w:t>
                  </w:r>
                  <w:r>
                    <w:br/>
                  </w:r>
                  <w:r>
                    <w:rPr>
                      <w:rFonts w:ascii="仿宋_GB2312" w:hAnsi="仿宋_GB2312" w:cs="仿宋_GB2312" w:eastAsia="仿宋_GB2312"/>
                      <w:sz w:val="22"/>
                      <w:color w:val="000000"/>
                    </w:rPr>
                    <w:t xml:space="preserve"> 用途：餐盘回收、分餐配送、食堂餐具转运</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拉菜板车</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双扶手载重≥400斤.推车材质:铁，平板材质，塑料。板车尺寸：900*600mm，整车高度：920mm，五寸TPR脚轮，两个万向轮，两个定向轮</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双门消毒柜</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额定电压：220V。控制方式：旋钮控制额定功率：3600W，固定范围：0-90，消毒温度：40~125℃无磁层架，箱体材质：无磁发泡箱体产品尺寸：1310*630*1960mm</w:t>
                  </w:r>
                  <w:r>
                    <w:br/>
                  </w:r>
                  <w:r>
                    <w:rPr>
                      <w:rFonts w:ascii="仿宋_GB2312" w:hAnsi="仿宋_GB2312" w:cs="仿宋_GB2312" w:eastAsia="仿宋_GB2312"/>
                      <w:sz w:val="22"/>
                      <w:color w:val="000000"/>
                    </w:rPr>
                    <w:t xml:space="preserve"> 消毒方式：高温臭氧双重复合消毒，高温灭菌温度可达120℃</w:t>
                  </w:r>
                  <w:r>
                    <w:br/>
                  </w:r>
                  <w:r>
                    <w:rPr>
                      <w:rFonts w:ascii="仿宋_GB2312" w:hAnsi="仿宋_GB2312" w:cs="仿宋_GB2312" w:eastAsia="仿宋_GB2312"/>
                      <w:sz w:val="22"/>
                      <w:color w:val="000000"/>
                    </w:rPr>
                    <w:t xml:space="preserve"> 机身材质：整机加厚不锈钢板材，耐高温密封硅胶门封条</w:t>
                  </w:r>
                  <w:r>
                    <w:br/>
                  </w:r>
                  <w:r>
                    <w:rPr>
                      <w:rFonts w:ascii="仿宋_GB2312" w:hAnsi="仿宋_GB2312" w:cs="仿宋_GB2312" w:eastAsia="仿宋_GB2312"/>
                      <w:sz w:val="22"/>
                      <w:color w:val="000000"/>
                    </w:rPr>
                    <w:t xml:space="preserve"> 安全配置：开门自动断电、过热保护、漏电防护</w:t>
                  </w:r>
                  <w:r>
                    <w:br/>
                  </w:r>
                  <w:r>
                    <w:rPr>
                      <w:rFonts w:ascii="仿宋_GB2312" w:hAnsi="仿宋_GB2312" w:cs="仿宋_GB2312" w:eastAsia="仿宋_GB2312"/>
                      <w:sz w:val="22"/>
                      <w:color w:val="000000"/>
                    </w:rPr>
                    <w:t xml:space="preserve"> 消毒标准：需符合餐饮具高温消毒国标，适配学校食堂餐盘、碗筷、厨具统一消毒存放</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餐桌</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产品尺寸：1200*600*750mm</w:t>
                  </w:r>
                  <w:r>
                    <w:br/>
                  </w:r>
                  <w:r>
                    <w:rPr>
                      <w:rFonts w:ascii="仿宋_GB2312" w:hAnsi="仿宋_GB2312" w:cs="仿宋_GB2312" w:eastAsia="仿宋_GB2312"/>
                      <w:sz w:val="22"/>
                      <w:color w:val="000000"/>
                    </w:rPr>
                    <w:t xml:space="preserve"> 台面材质：≥1.0mm加厚不锈钢一体冲压台面，四周防水翻边</w:t>
                  </w:r>
                  <w:r>
                    <w:br/>
                  </w:r>
                  <w:r>
                    <w:rPr>
                      <w:rFonts w:ascii="仿宋_GB2312" w:hAnsi="仿宋_GB2312" w:cs="仿宋_GB2312" w:eastAsia="仿宋_GB2312"/>
                      <w:sz w:val="22"/>
                      <w:color w:val="000000"/>
                    </w:rPr>
                    <w:t xml:space="preserve"> 支架结构：≥30*30mm不锈钢方管承重框架，底部横向加固拉杆</w:t>
                  </w:r>
                  <w:r>
                    <w:br/>
                  </w:r>
                  <w:r>
                    <w:rPr>
                      <w:rFonts w:ascii="仿宋_GB2312" w:hAnsi="仿宋_GB2312" w:cs="仿宋_GB2312" w:eastAsia="仿宋_GB2312"/>
                      <w:sz w:val="22"/>
                      <w:color w:val="000000"/>
                    </w:rPr>
                    <w:t xml:space="preserve"> 桌腿配置：带防滑橡胶减震脚垫，可微调水平高度</w:t>
                  </w:r>
                  <w:r>
                    <w:br/>
                  </w:r>
                  <w:r>
                    <w:rPr>
                      <w:rFonts w:ascii="仿宋_GB2312" w:hAnsi="仿宋_GB2312" w:cs="仿宋_GB2312" w:eastAsia="仿宋_GB2312"/>
                      <w:sz w:val="22"/>
                      <w:color w:val="000000"/>
                    </w:rPr>
                    <w:t xml:space="preserve"> 整体工艺：全焊接打磨无毛刺，防水防锈易清洁</w:t>
                  </w:r>
                  <w:r>
                    <w:br/>
                  </w:r>
                  <w:r>
                    <w:rPr>
                      <w:rFonts w:ascii="仿宋_GB2312" w:hAnsi="仿宋_GB2312" w:cs="仿宋_GB2312" w:eastAsia="仿宋_GB2312"/>
                      <w:sz w:val="22"/>
                      <w:color w:val="000000"/>
                    </w:rPr>
                    <w:t xml:space="preserve"> 使用适配：需满足单人/双人就餐，适配学校食堂就餐区域摆放，耐磕碰、耐油污</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讲台</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环保ENF级。定做，尺寸：6000*1800*200mm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班牌</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1.5cm厚PVCUV制作</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班级信息栏</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1.5cm厚PVCUV制作，尺寸约：600*900mm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标语</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1.5cm厚PVCUV制作，尺寸约：400*1600mm*2块</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展示栏</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KT板+型材边框</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表彰名单栏</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KT板+型材边框</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公示栏</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1.5cm厚PVCUV制作</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AI智慧讲桌</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1、产品尺寸：约1000*700*1130mm。</w:t>
                  </w:r>
                  <w:r>
                    <w:br/>
                  </w:r>
                  <w:r>
                    <w:rPr>
                      <w:rFonts w:ascii="仿宋_GB2312" w:hAnsi="仿宋_GB2312" w:cs="仿宋_GB2312" w:eastAsia="仿宋_GB2312"/>
                      <w:sz w:val="22"/>
                      <w:color w:val="000000"/>
                    </w:rPr>
                    <w:t xml:space="preserve"> 2、钢木结合，主体采用≥1.0-2.0mm冷轧钢材，需保证产品耐固性，棱边圆弧化设计保证安全性；采用≥25mm厚高密度纤维板材料，内凹设计。背面采用≥18mm厚高密度纤维板材料，可供学校进行LOGO定制，整体更加圆润、大气。</w:t>
                  </w:r>
                  <w:r>
                    <w:br/>
                  </w:r>
                  <w:r>
                    <w:rPr>
                      <w:rFonts w:ascii="仿宋_GB2312" w:hAnsi="仿宋_GB2312" w:cs="仿宋_GB2312" w:eastAsia="仿宋_GB2312"/>
                      <w:sz w:val="22"/>
                      <w:color w:val="000000"/>
                    </w:rPr>
                    <w:t xml:space="preserve"> 3、上层：分为显示区域和操作台面两部分；倾斜式设计，配置显示器、简易按键等设备；操作台面配置嵌入式键盘，台面边缘处做≥9mm下陷处理，可防止物品跌落。</w:t>
                  </w:r>
                  <w:r>
                    <w:br/>
                  </w:r>
                  <w:r>
                    <w:rPr>
                      <w:rFonts w:ascii="仿宋_GB2312" w:hAnsi="仿宋_GB2312" w:cs="仿宋_GB2312" w:eastAsia="仿宋_GB2312"/>
                      <w:sz w:val="22"/>
                      <w:color w:val="000000"/>
                    </w:rPr>
                    <w:t xml:space="preserve"> 4、机柜：安装≥14U落地式机柜，可根据教室需求，接入第三方设备。前门后通开，方便检修维护设备。</w:t>
                  </w:r>
                  <w:r>
                    <w:br/>
                  </w:r>
                  <w:r>
                    <w:rPr>
                      <w:rFonts w:ascii="仿宋_GB2312" w:hAnsi="仿宋_GB2312" w:cs="仿宋_GB2312" w:eastAsia="仿宋_GB2312"/>
                      <w:sz w:val="22"/>
                      <w:color w:val="000000"/>
                    </w:rPr>
                    <w:t xml:space="preserve"> 5、桌面左侧嵌入≥21.5寸触摸显示器，嵌入讲桌后无明显缝隙，仰角25°，与教室触摸一体机同步显示及互动；</w:t>
                  </w:r>
                  <w:r>
                    <w:br/>
                  </w:r>
                  <w:r>
                    <w:rPr>
                      <w:rFonts w:ascii="仿宋_GB2312" w:hAnsi="仿宋_GB2312" w:cs="仿宋_GB2312" w:eastAsia="仿宋_GB2312"/>
                      <w:sz w:val="22"/>
                      <w:color w:val="000000"/>
                    </w:rPr>
                    <w:t xml:space="preserve"> 6、触摸显示器采用液晶屏幕，需采用≥3mm的钢化玻璃全贴合，窄边工艺；需支持≥10点触摸，分辨率：≥1920x1080，亮度≥500cd/m²，对比度1500:1，响应时间≤14ms，屏幕最少支持7*16h工作时间，输入接口需有HDMI接口、DC接口、VGA接口、音频接口、USB接口、DVI接口；</w:t>
                  </w:r>
                  <w:r>
                    <w:br/>
                  </w:r>
                  <w:r>
                    <w:rPr>
                      <w:rFonts w:ascii="仿宋_GB2312" w:hAnsi="仿宋_GB2312" w:cs="仿宋_GB2312" w:eastAsia="仿宋_GB2312"/>
                      <w:sz w:val="22"/>
                      <w:color w:val="000000"/>
                    </w:rPr>
                    <w:t xml:space="preserve"> 7、桌面右下立面处，提供安装笔记本模块，输入接口不少于：USB3.0接口x2、五孔方形插座 x1、HDMI线x1、网线x1；</w:t>
                  </w:r>
                  <w:r>
                    <w:br/>
                  </w:r>
                  <w:r>
                    <w:rPr>
                      <w:rFonts w:ascii="仿宋_GB2312" w:hAnsi="仿宋_GB2312" w:cs="仿宋_GB2312" w:eastAsia="仿宋_GB2312"/>
                      <w:sz w:val="22"/>
                      <w:color w:val="000000"/>
                    </w:rPr>
                    <w:t xml:space="preserve"> 8、前侧立面配置两个抽屉，标准1U储物空间；抽屉采用三节加厚钢珠静音导轨，材料厚度≥1.2mm。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电波钟</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14英寸</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双面白板</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尺寸：1200 * 2000mm 结构要求：需选择双杆全钢加厚支架，搭配铝合金边框和静音刹车万向轮。</w:t>
                  </w:r>
                  <w:r>
                    <w:br/>
                  </w:r>
                  <w:r>
                    <w:rPr>
                      <w:rFonts w:ascii="仿宋_GB2312" w:hAnsi="仿宋_GB2312" w:cs="仿宋_GB2312" w:eastAsia="仿宋_GB2312"/>
                      <w:sz w:val="22"/>
                      <w:color w:val="000000"/>
                    </w:rPr>
                    <w:t xml:space="preserve"> 面板材质：三层复合磁性面板</w:t>
                  </w:r>
                  <w:r>
                    <w:br/>
                  </w:r>
                  <w:r>
                    <w:rPr>
                      <w:rFonts w:ascii="仿宋_GB2312" w:hAnsi="仿宋_GB2312" w:cs="仿宋_GB2312" w:eastAsia="仿宋_GB2312"/>
                      <w:sz w:val="22"/>
                      <w:color w:val="000000"/>
                    </w:rPr>
                    <w:t xml:space="preserve"> 配件套装：含1套白板笔、板擦和磁粒。</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吹风机</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额定功率1600W，过热自动断电保护，电源线长不少于1800mm。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烟</w:t>
                  </w:r>
                  <w:r>
                    <w:br/>
                  </w:r>
                  <w:r>
                    <w:rPr>
                      <w:rFonts w:ascii="仿宋_GB2312" w:hAnsi="仿宋_GB2312" w:cs="仿宋_GB2312" w:eastAsia="仿宋_GB2312"/>
                      <w:sz w:val="22"/>
                      <w:color w:val="000000"/>
                    </w:rPr>
                    <w:t xml:space="preserve"> 雾报警器</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AI算法：AI烟雾识别算法，误报过滤算法</w:t>
                  </w:r>
                  <w:r>
                    <w:br/>
                  </w:r>
                  <w:r>
                    <w:rPr>
                      <w:rFonts w:ascii="仿宋_GB2312" w:hAnsi="仿宋_GB2312" w:cs="仿宋_GB2312" w:eastAsia="仿宋_GB2312"/>
                      <w:sz w:val="22"/>
                      <w:color w:val="000000"/>
                    </w:rPr>
                    <w:t xml:space="preserve"> 测方式：光电式烟雾探测+AI智能算法</w:t>
                  </w:r>
                  <w:r>
                    <w:br/>
                  </w:r>
                  <w:r>
                    <w:rPr>
                      <w:rFonts w:ascii="仿宋_GB2312" w:hAnsi="仿宋_GB2312" w:cs="仿宋_GB2312" w:eastAsia="仿宋_GB2312"/>
                      <w:sz w:val="22"/>
                      <w:color w:val="000000"/>
                    </w:rPr>
                    <w:t xml:space="preserve"> 保护面积：≥40-60㎡/个</w:t>
                  </w:r>
                  <w:r>
                    <w:br/>
                  </w:r>
                  <w:r>
                    <w:rPr>
                      <w:rFonts w:ascii="仿宋_GB2312" w:hAnsi="仿宋_GB2312" w:cs="仿宋_GB2312" w:eastAsia="仿宋_GB2312"/>
                      <w:sz w:val="22"/>
                      <w:color w:val="000000"/>
                    </w:rPr>
                    <w:t xml:space="preserve"> 报警音量：≥85dB（3米）</w:t>
                  </w:r>
                  <w:r>
                    <w:br/>
                  </w:r>
                  <w:r>
                    <w:rPr>
                      <w:rFonts w:ascii="仿宋_GB2312" w:hAnsi="仿宋_GB2312" w:cs="仿宋_GB2312" w:eastAsia="仿宋_GB2312"/>
                      <w:sz w:val="22"/>
                      <w:color w:val="000000"/>
                    </w:rPr>
                    <w:t xml:space="preserve"> 报警方式：声光报警</w:t>
                  </w:r>
                  <w:r>
                    <w:br/>
                  </w:r>
                  <w:r>
                    <w:rPr>
                      <w:rFonts w:ascii="仿宋_GB2312" w:hAnsi="仿宋_GB2312" w:cs="仿宋_GB2312" w:eastAsia="仿宋_GB2312"/>
                      <w:sz w:val="22"/>
                      <w:color w:val="000000"/>
                    </w:rPr>
                    <w:t xml:space="preserve"> 通信方式：NB-IoT/4G智能联网</w:t>
                  </w:r>
                  <w:r>
                    <w:br/>
                  </w:r>
                  <w:r>
                    <w:rPr>
                      <w:rFonts w:ascii="仿宋_GB2312" w:hAnsi="仿宋_GB2312" w:cs="仿宋_GB2312" w:eastAsia="仿宋_GB2312"/>
                      <w:sz w:val="22"/>
                      <w:color w:val="000000"/>
                    </w:rPr>
                    <w:t xml:space="preserve"> 报警推送：手机APP、短信、电话远程报警</w:t>
                  </w:r>
                  <w:r>
                    <w:br/>
                  </w:r>
                  <w:r>
                    <w:rPr>
                      <w:rFonts w:ascii="仿宋_GB2312" w:hAnsi="仿宋_GB2312" w:cs="仿宋_GB2312" w:eastAsia="仿宋_GB2312"/>
                      <w:sz w:val="22"/>
                      <w:color w:val="000000"/>
                    </w:rPr>
                    <w:t xml:space="preserve"> 工作温度：-10℃～+55℃</w:t>
                  </w:r>
                  <w:r>
                    <w:br/>
                  </w:r>
                  <w:r>
                    <w:rPr>
                      <w:rFonts w:ascii="仿宋_GB2312" w:hAnsi="仿宋_GB2312" w:cs="仿宋_GB2312" w:eastAsia="仿宋_GB2312"/>
                      <w:sz w:val="22"/>
                      <w:color w:val="000000"/>
                    </w:rPr>
                    <w:t xml:space="preserve"> 工作湿度：≤95%RH（无凝露）</w:t>
                  </w:r>
                  <w:r>
                    <w:br/>
                  </w:r>
                  <w:r>
                    <w:rPr>
                      <w:rFonts w:ascii="仿宋_GB2312" w:hAnsi="仿宋_GB2312" w:cs="仿宋_GB2312" w:eastAsia="仿宋_GB2312"/>
                      <w:sz w:val="22"/>
                      <w:color w:val="000000"/>
                    </w:rPr>
                    <w:t xml:space="preserve"> 安装方式：吸顶式安装</w:t>
                  </w:r>
                  <w:r>
                    <w:br/>
                  </w:r>
                  <w:r>
                    <w:rPr>
                      <w:rFonts w:ascii="仿宋_GB2312" w:hAnsi="仿宋_GB2312" w:cs="仿宋_GB2312" w:eastAsia="仿宋_GB2312"/>
                      <w:sz w:val="22"/>
                      <w:color w:val="000000"/>
                    </w:rPr>
                    <w:t xml:space="preserve"> 外壳材质：阻燃ABS材质</w:t>
                  </w:r>
                  <w:r>
                    <w:br/>
                  </w:r>
                  <w:r>
                    <w:rPr>
                      <w:rFonts w:ascii="仿宋_GB2312" w:hAnsi="仿宋_GB2312" w:cs="仿宋_GB2312" w:eastAsia="仿宋_GB2312"/>
                      <w:sz w:val="22"/>
                      <w:color w:val="000000"/>
                    </w:rPr>
                    <w:t xml:space="preserve"> 功能需要不少于：AI智能降噪、自动故障自检、低电量提醒、防拆报警、远程测试、智能消音</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86型加高加长暗锁防水盒（螺丝款）</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核心锁定：内置暗锁（钥匙开关，无外露挂锁），有效防止学生误触。</w:t>
                  </w:r>
                  <w:r>
                    <w:br/>
                  </w:r>
                  <w:r>
                    <w:rPr>
                      <w:rFonts w:ascii="仿宋_GB2312" w:hAnsi="仿宋_GB2312" w:cs="仿宋_GB2312" w:eastAsia="仿宋_GB2312"/>
                      <w:sz w:val="22"/>
                      <w:color w:val="000000"/>
                    </w:rPr>
                    <w:t xml:space="preserve"> 安装方式：螺丝固定（赠送自攻螺丝和膨胀管），适配86型明/暗装底盒，严禁使用粘贴式。</w:t>
                  </w:r>
                  <w:r>
                    <w:br/>
                  </w:r>
                  <w:r>
                    <w:rPr>
                      <w:rFonts w:ascii="仿宋_GB2312" w:hAnsi="仿宋_GB2312" w:cs="仿宋_GB2312" w:eastAsia="仿宋_GB2312"/>
                      <w:sz w:val="22"/>
                      <w:color w:val="000000"/>
                    </w:rPr>
                    <w:t xml:space="preserve"> 尺寸与容量：86型通用（面板尺寸约86*86mm），加高加大设计（内径约92*88*65mm），专为容纳16A漏保大插头设计，插头插入后仍可顺利闭合锁盖。</w:t>
                  </w:r>
                  <w:r>
                    <w:br/>
                  </w:r>
                  <w:r>
                    <w:rPr>
                      <w:rFonts w:ascii="仿宋_GB2312" w:hAnsi="仿宋_GB2312" w:cs="仿宋_GB2312" w:eastAsia="仿宋_GB2312"/>
                      <w:sz w:val="22"/>
                      <w:color w:val="000000"/>
                    </w:rPr>
                    <w:t xml:space="preserve"> 防水与材质：IP55级防水防尘，阻燃ABS工程塑料，内置硅胶密封圈，底部5°倾斜并带排水孔，防止积水。</w:t>
                  </w:r>
                  <w:r>
                    <w:br/>
                  </w:r>
                  <w:r>
                    <w:rPr>
                      <w:rFonts w:ascii="仿宋_GB2312" w:hAnsi="仿宋_GB2312" w:cs="仿宋_GB2312" w:eastAsia="仿宋_GB2312"/>
                      <w:sz w:val="22"/>
                      <w:color w:val="000000"/>
                    </w:rPr>
                    <w:t xml:space="preserve"> 附加功能：90°悬停开盖，带钥匙，通开锁设计便于管理。</w:t>
                  </w:r>
                  <w:r>
                    <w:br/>
                  </w:r>
                  <w:r>
                    <w:rPr>
                      <w:rFonts w:ascii="仿宋_GB2312" w:hAnsi="仿宋_GB2312" w:cs="仿宋_GB2312" w:eastAsia="仿宋_GB2312"/>
                      <w:sz w:val="22"/>
                      <w:color w:val="000000"/>
                    </w:rPr>
                    <w:t xml:space="preserve"> 适配插座：须搭配16A三孔漏保插座（86型，带儿童保护门），额定电压250V，需3×2.5mm²国标铜芯线独立回路供电。</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塑钢窗塑料防脱卡扣</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材质：ABS工程塑料（耐候、抗老化）</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306</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无锁钢丝限位器</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304不锈钢（含镍≥8%，防腐蚀），钢丝直径≥1.5mm（7股/19股编），拉力≥50kg，符合国家儿童防护相关标准要求，限位宽度&lt;10cm防坠。</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全自动餐厅饺子机器</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产品尺寸：约1850-1100*700*1100mm，电压220伏，功率0.75千瓦，产能≥8000个/小时，制品规格：20克至45克，传送带宽160mm，机身材质，304不锈钢，电压：220V/380V</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全自动餐厅包子机器</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304不锈钢材质，额定电压220V或380V，额定功率1.8至2.2kW。产量：不低于2200至3600个/小时，包子重量15至180克可调，馅料重量5至80克可调，面皮厚度0.8至1.5毫米可调。外形尺寸：约1100*700*1400mm。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全自动餐厅面条机器</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电压\功率220伏\1千瓦，外形尺寸，主机约700*320*1180mm，柜底约700*390*510mm.面桶容量不低于7.5公斤，产品效率≥150份/小时，出面速度不低于8~15秒/份，标配一把面刀，换刀速度三秒。</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双开门蒸箱</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规格24盘电气两用款，适用人数不低于360人。 产品尺寸：约1350*650*1600mm，托盘尺寸400*600*45mm，托盘数量24盘，气压2000帕。电子打火，需满足熄火自动断气，220伏，/380伏。</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45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备注</w:t>
                  </w:r>
                </w:p>
              </w:tc>
              <w:tc>
                <w:tcPr>
                  <w:tcW w:type="dxa" w:w="20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加“★”标识的需提供相关佐证材料，包含并不限于（提供技术白皮书或产品彩页或者相关第三方检测机构出具的检测报告作为响应佐证）。</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合同签订后10日历天完成所有产品的供货、安装及调试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铜川市实验中学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，项目供货到位，调试完成，达到付款条件起45个工作日内，支付合同总金额的50.0%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 ，达到付款条件起30个工作日内，支付合同总金额的50.0%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1、验收交付标准和方法：严格按照采购文件、中标供应商投标文件、铜川市政府采购相关验收规范等相关要求组织验收。 2、验收由采购人相关人员组成的验收小组负责。分为项目初验和项目终验。 3、项目初验：供应商安装调试完成后应提供详细的安装报告，并详细记录各种指示的实测数据，由使用单位进行初验。验收内容为审查验收安装及测试报告，现场查看产品使用情况。验收合格后，使用单位填写产品验收单。 4、项目整体验收：该项目初验合格后，采购人根据使用单位初步验收报告，组织相关人员或专家组成的验收小组对产品进行最终验收。验收所产生的相关费用由供应商承担。 4.1供应商提供完整的操作手册和安装、调试、维修手册；提供制造厂家的检验测试报告或产品出厂检测报告。 4.2采购人根据合同要求对产品进行验收、确认产品的产地、规格、型号和数量。验收依据为本合同文本、投标文件和国内相应的标准、规范。 5、验收合格后，填写产品验收单，并向采购人提交产品所包含的所有资料，以便使用单位日后管理和维护。 6、在交割以前产品所发生的一切损失及费用由供应商承担。性能达到技术要求的，验收通过；验收不合格的，限期整改；整改仍达不到要求的，按本合同第八条第2款处理。 7、如因货物的质量问题发生争议，由采购人属地技术质量监督部门进行质量鉴定；货物符合质量标准的，鉴定费由采购人承担；货物不符合质量标准的，鉴定费由供应商承担。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保修范围为本项目供货范围。根据各采购标的品类的国家“三包”政策进行质保，最低不少于国家规定的同类产品质保期限。</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合同约定的技术要求，采购人有权终止合同，供应商须无条件全额退回采购人已付给供应商的货款，并向采购人支付合同总价款百分之十的违约金。并保留追究供应商违约责任的权利。 3、时间迟延的，违约方按照每天1‰向对方承担违约责任，延迟30天以上，采购人有权解除合同。产品质量问题违约的，除了按照迟延时间计算违约金外，另可以采取退货、换货等方式，由供方承担一切费用。</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总价款已包括乙方为履行本合同义务所发生的一切费用，包括但不限于交通费、运输费、物流费、装卸费、包装费、安装费、调试、质保、培训、验收、资料移交等。甲方无须另行向乙方支付本合同规定之外的其他任何费用，该价格不随市场价格、通货膨胀等因素的影响而波动。 2、本项目主要核心产品：AI智慧黑板。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 等证书； 2、提供2025年8⽉⾄今任意⼀个⽉ 的社会保障资⾦缴存单据或社保机构开具的社会保险参保缴费情况证明。依法不需要缴纳社会保障资⾦的投标⼈应提供相关证明⽂件； 3、 提供2025年8⽉⾄今任意⼀个⽉的依法缴纳税收的完税证明，完税证明应有税务机关或代收 机关的公章或业务专⽤章。依法免税或⽆须缴纳税收的投标⼈，应提供相应证明⽂件； 4、提供《供应商信⽤记录书⾯声明函》。经查，投 标⼈未被列⼊“信⽤中国”⽹站记录的“失信被执 ⾏⼈”或“重⼤税收违法案件当事⼈”名单；不处 于“中国政府采购⽹”记录的“政府采购严重违法 失信⾏为记录名单”中的禁⽌参加政府采购活动 期间； 5、提供书⾯声明，包括声明具有履⾏合 同所必需的设备和专业技术能⼒；未为本项⽬ 提供整体设计、规范编制或者项⽬管理、监理 、检测等服务； 6、投标⼈应提供《⾮联合体不 分包投标声明》，视为独⽴投标，不分包。 供应商需在项⽬电⼦化交易系统中按要求上传相 应证明⽂件并进⾏电⼦签章。</w:t>
            </w:r>
          </w:p>
        </w:tc>
        <w:tc>
          <w:tcPr>
            <w:tcW w:type="dxa" w:w="1661"/>
          </w:tcPr>
          <w:p>
            <w:pPr>
              <w:pStyle w:val="null3"/>
            </w:pPr>
            <w:r>
              <w:rPr>
                <w:rFonts w:ascii="仿宋_GB2312" w:hAnsi="仿宋_GB2312" w:cs="仿宋_GB2312" w:eastAsia="仿宋_GB2312"/>
              </w:rPr>
              <w:t>书面声明函.docx 供应商应提交的相关资格证明材料 响应函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②可提供文件递交截止日前三个月内从基本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残疾人福利性单位声明函</w:t>
            </w:r>
          </w:p>
        </w:tc>
        <w:tc>
          <w:tcPr>
            <w:tcW w:type="dxa" w:w="3322"/>
          </w:tcPr>
          <w:p>
            <w:pPr>
              <w:pStyle w:val="null3"/>
            </w:pPr>
            <w:r>
              <w:rPr>
                <w:rFonts w:ascii="仿宋_GB2312" w:hAnsi="仿宋_GB2312" w:cs="仿宋_GB2312" w:eastAsia="仿宋_GB2312"/>
              </w:rPr>
              <w:t>《关于促进残疾人就业政府采购政策的通知》（财库〔2017〕141号） 残疾人福利性单位声明函 供应商应提交的相关资格证明材料</w:t>
            </w:r>
          </w:p>
        </w:tc>
        <w:tc>
          <w:tcPr>
            <w:tcW w:type="dxa" w:w="1661"/>
          </w:tcPr>
          <w:p>
            <w:pPr>
              <w:pStyle w:val="null3"/>
            </w:pPr>
            <w:r>
              <w:rPr>
                <w:rFonts w:ascii="仿宋_GB2312" w:hAnsi="仿宋_GB2312" w:cs="仿宋_GB2312" w:eastAsia="仿宋_GB2312"/>
              </w:rPr>
              <w:t>残疾人福利性单位声明函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监狱企业的证明文件</w:t>
            </w:r>
          </w:p>
        </w:tc>
        <w:tc>
          <w:tcPr>
            <w:tcW w:type="dxa" w:w="3322"/>
          </w:tcPr>
          <w:p>
            <w:pPr>
              <w:pStyle w:val="null3"/>
            </w:pPr>
            <w:r>
              <w:rPr>
                <w:rFonts w:ascii="仿宋_GB2312" w:hAnsi="仿宋_GB2312" w:cs="仿宋_GB2312" w:eastAsia="仿宋_GB2312"/>
              </w:rPr>
              <w:t>《关于政府采购支持监狱企业发展有关问题的通知》（财库〔2014〕68号） 供应商应提交的相关资格证明材料 监狱企业的证明文件</w:t>
            </w:r>
          </w:p>
        </w:tc>
        <w:tc>
          <w:tcPr>
            <w:tcW w:type="dxa" w:w="1661"/>
          </w:tcPr>
          <w:p>
            <w:pPr>
              <w:pStyle w:val="null3"/>
            </w:pPr>
            <w:r>
              <w:rPr>
                <w:rFonts w:ascii="仿宋_GB2312" w:hAnsi="仿宋_GB2312" w:cs="仿宋_GB2312" w:eastAsia="仿宋_GB2312"/>
              </w:rPr>
              <w:t>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书面声明函.docx 标的清单 供应商应提交的相关资格证明材料 报价表 谈判方案.docx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投标⽂件承诺、签署、签章、投标⽂件内容及有效期、合同条款要求 、附件中实质性条款要求。</w:t>
            </w:r>
          </w:p>
        </w:tc>
        <w:tc>
          <w:tcPr>
            <w:tcW w:type="dxa" w:w="3322"/>
          </w:tcPr>
          <w:p>
            <w:pPr>
              <w:pStyle w:val="null3"/>
            </w:pPr>
            <w:r>
              <w:rPr>
                <w:rFonts w:ascii="仿宋_GB2312" w:hAnsi="仿宋_GB2312" w:cs="仿宋_GB2312" w:eastAsia="仿宋_GB2312"/>
              </w:rPr>
              <w:t>均按投标⽂件要求承诺、签字、盖章，投标⽂件内容及有效期、合同条款要求全部满⾜要求。</w:t>
            </w:r>
          </w:p>
        </w:tc>
        <w:tc>
          <w:tcPr>
            <w:tcW w:type="dxa" w:w="1661"/>
          </w:tcPr>
          <w:p>
            <w:pPr>
              <w:pStyle w:val="null3"/>
            </w:pPr>
            <w:r>
              <w:rPr>
                <w:rFonts w:ascii="仿宋_GB2312" w:hAnsi="仿宋_GB2312" w:cs="仿宋_GB2312" w:eastAsia="仿宋_GB2312"/>
              </w:rPr>
              <w:t>本国产品说明.docx 法人证明书.docx 中小企业声明函 商务应答表 供应商应提交的相关资格证明材料 报价表 其他.docx 中国境内生产的组件成本核算基本规则.docx 书面承诺函.docx 响应文件封面 法人授权书.docx 分项报价表.docx 产品技术参数表 残疾人福利性单位声明函 书面声明函.docx 标的清单 关于符合本国产品标准的声明函 谈判方案.docx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响应文件所有报价未超过最高限价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提交投标文件的截止之日起90日历天</w:t>
            </w:r>
          </w:p>
        </w:tc>
        <w:tc>
          <w:tcPr>
            <w:tcW w:type="dxa" w:w="1661"/>
          </w:tcPr>
          <w:p>
            <w:pPr>
              <w:pStyle w:val="null3"/>
            </w:pPr>
            <w:r>
              <w:rPr>
                <w:rFonts w:ascii="仿宋_GB2312" w:hAnsi="仿宋_GB2312" w:cs="仿宋_GB2312" w:eastAsia="仿宋_GB2312"/>
              </w:rPr>
              <w:t>法人授权书.docx 法人证明书.docx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分项报价表按采购文件技术要求逐条响应，完全满⾜采购⽂件第三章技术要求中加“★”标识 的实质性要求，没有负偏离。</w:t>
            </w:r>
          </w:p>
        </w:tc>
        <w:tc>
          <w:tcPr>
            <w:tcW w:type="dxa" w:w="1661"/>
          </w:tcPr>
          <w:p>
            <w:pPr>
              <w:pStyle w:val="null3"/>
            </w:pPr>
            <w:r>
              <w:rPr>
                <w:rFonts w:ascii="仿宋_GB2312" w:hAnsi="仿宋_GB2312" w:cs="仿宋_GB2312" w:eastAsia="仿宋_GB2312"/>
              </w:rPr>
              <w:t>产品技术参数表 分项报价表.docx 供应商应提交的相关资格证明材料 标的清单</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2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供应商应提交的相关资格证明材料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详见附件：书面声明函.docx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