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版本号：ZSCG(2026)0320260608004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商州区农村散煤综合治理项目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ZSCG(2026)03</w:t>
      </w:r>
      <w:r>
        <w:br/>
      </w:r>
      <w:r>
        <w:br/>
      </w:r>
      <w:r>
        <w:br/>
      </w:r>
    </w:p>
    <w:p>
      <w:pPr>
        <w:pStyle w:val="null3"/>
        <w:jc w:val="center"/>
        <w:outlineLvl w:val="2"/>
      </w:pPr>
      <w:r>
        <w:rPr>
          <w:rFonts w:ascii="仿宋_GB2312" w:hAnsi="仿宋_GB2312" w:cs="仿宋_GB2312" w:eastAsia="仿宋_GB2312"/>
          <w:sz w:val="28"/>
          <w:b/>
        </w:rPr>
        <w:t>商洛市生态环境局商州区分局</w:t>
      </w:r>
    </w:p>
    <w:p>
      <w:pPr>
        <w:pStyle w:val="null3"/>
        <w:jc w:val="center"/>
        <w:outlineLvl w:val="2"/>
      </w:pPr>
      <w:r>
        <w:rPr>
          <w:rFonts w:ascii="仿宋_GB2312" w:hAnsi="仿宋_GB2312" w:cs="仿宋_GB2312" w:eastAsia="仿宋_GB2312"/>
          <w:sz w:val="28"/>
          <w:b/>
        </w:rPr>
        <w:t>商洛市商州区政府采购中心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商洛市商州区政府采购中心</w:t>
      </w:r>
      <w:r>
        <w:rPr>
          <w:rFonts w:ascii="仿宋_GB2312" w:hAnsi="仿宋_GB2312" w:cs="仿宋_GB2312" w:eastAsia="仿宋_GB2312"/>
        </w:rPr>
        <w:t>（以下简称“代理机构”）受</w:t>
      </w:r>
      <w:r>
        <w:rPr>
          <w:rFonts w:ascii="仿宋_GB2312" w:hAnsi="仿宋_GB2312" w:cs="仿宋_GB2312" w:eastAsia="仿宋_GB2312"/>
        </w:rPr>
        <w:t>商洛市生态环境局商州区分局</w:t>
      </w:r>
      <w:r>
        <w:rPr>
          <w:rFonts w:ascii="仿宋_GB2312" w:hAnsi="仿宋_GB2312" w:cs="仿宋_GB2312" w:eastAsia="仿宋_GB2312"/>
        </w:rPr>
        <w:t>委托，拟对</w:t>
      </w:r>
      <w:r>
        <w:rPr>
          <w:rFonts w:ascii="仿宋_GB2312" w:hAnsi="仿宋_GB2312" w:cs="仿宋_GB2312" w:eastAsia="仿宋_GB2312"/>
        </w:rPr>
        <w:t>商州区农村散煤综合治理项目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ZSCG(2026)03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商州区农村散煤综合治理项目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本项⽬涉及商州区城关街道办事处、杨峪河镇、陈塬街道办事处、⼤赵峪街道办事处、刘湾街道办事处、沙河⼦镇，共计 6个乡镇街道办在内的 36253⼾农⼾。采购36253 套装机容量 2P（制热量 4kW）的全直流变频⼾式空⽓源热泵热⻛机设 备，满⾜供货、运输、安装、墙体打孔、调试、验收、质保及配套技术服务（不含前期电⽹改造、⼟建改造、排⽔改造、室外 电源扩容，仅负责设备及安装调试相关⼯作）。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商洛市生态环境局商州区分局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商州区移动路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商洛市生态环境局商州区分局经办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13509140650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商洛市商州区政府采购中心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陕西省商洛市商州区名人街39号商州区财政局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0914-2325722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商洛市商州区政府采购管理股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周丹玲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13509146119、 0914-2382323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采购包1：48,416,682.00元</w:t>
            </w:r>
          </w:p>
          <w:p>
            <w:pPr>
              <w:pStyle w:val="null3"/>
            </w:pPr>
            <w:r>
              <w:rPr>
                <w:rFonts w:ascii="仿宋_GB2312" w:hAnsi="仿宋_GB2312" w:cs="仿宋_GB2312" w:eastAsia="仿宋_GB2312"/>
              </w:rPr>
              <w:t>采购包2：52,586,568.00元</w:t>
            </w:r>
          </w:p>
          <w:p>
            <w:pPr>
              <w:pStyle w:val="null3"/>
            </w:pPr>
            <w:r>
              <w:rPr>
                <w:rFonts w:ascii="仿宋_GB2312" w:hAnsi="仿宋_GB2312" w:cs="仿宋_GB2312" w:eastAsia="仿宋_GB2312"/>
              </w:rPr>
              <w:t>采购包3：55,175,790.00元</w:t>
            </w:r>
          </w:p>
          <w:p>
            <w:pPr>
              <w:pStyle w:val="null3"/>
            </w:pPr>
            <w:r>
              <w:rPr>
                <w:rFonts w:ascii="仿宋_GB2312" w:hAnsi="仿宋_GB2312" w:cs="仿宋_GB2312" w:eastAsia="仿宋_GB2312"/>
              </w:rPr>
              <w:t>采购包4：57,641,154.00元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空调机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商洛市生态环境局商州区分局</w:t>
      </w:r>
      <w:r>
        <w:rPr>
          <w:rFonts w:ascii="仿宋_GB2312" w:hAnsi="仿宋_GB2312" w:cs="仿宋_GB2312" w:eastAsia="仿宋_GB2312"/>
        </w:rPr>
        <w:t>和</w:t>
      </w:r>
      <w:r>
        <w:rPr>
          <w:rFonts w:ascii="仿宋_GB2312" w:hAnsi="仿宋_GB2312" w:cs="仿宋_GB2312" w:eastAsia="仿宋_GB2312"/>
        </w:rPr>
        <w:t>商洛市商州区政府采购中心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商洛市生态环境局商州区分局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商洛市商州区政府采购中心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商洛市生态环境局商州区分局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商洛市商州区政府采购中心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按采购文件约定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联系人：陈艳</w:t>
      </w:r>
    </w:p>
    <w:p>
      <w:pPr>
        <w:pStyle w:val="null3"/>
      </w:pPr>
      <w:r>
        <w:rPr>
          <w:rFonts w:ascii="仿宋_GB2312" w:hAnsi="仿宋_GB2312" w:cs="仿宋_GB2312" w:eastAsia="仿宋_GB2312"/>
        </w:rPr>
        <w:t>联系电话：0914-2325722</w:t>
      </w:r>
    </w:p>
    <w:p>
      <w:pPr>
        <w:pStyle w:val="null3"/>
      </w:pPr>
      <w:r>
        <w:rPr>
          <w:rFonts w:ascii="仿宋_GB2312" w:hAnsi="仿宋_GB2312" w:cs="仿宋_GB2312" w:eastAsia="仿宋_GB2312"/>
        </w:rPr>
        <w:t>地址：商洛市商州区名⼈街39号商州区财政局</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采购36253套装机容量2P（制热量4kW）的全直流变频户式空气源热泵热风机设备，满足供货、运输、安装、调试、验收、质保及配套技术服务（不含前期电网改造、土建改造，仅负责设备及安装调试相关工作）。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48,416,682.00</w:t>
      </w:r>
    </w:p>
    <w:p>
      <w:pPr>
        <w:pStyle w:val="null3"/>
      </w:pPr>
      <w:r>
        <w:rPr>
          <w:rFonts w:ascii="仿宋_GB2312" w:hAnsi="仿宋_GB2312" w:cs="仿宋_GB2312" w:eastAsia="仿宋_GB2312"/>
        </w:rPr>
        <w:t>采购包最高限价（元）: 48,416,682.00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8,209.00</w:t>
            </w:r>
          </w:p>
        </w:tc>
        <w:tc>
          <w:tcPr>
            <w:tcW w:type="dxa" w:w="755"/>
          </w:tcPr>
          <w:p>
            <w:pPr>
              <w:pStyle w:val="null3"/>
              <w:jc w:val="right"/>
            </w:pPr>
            <w:r>
              <w:rPr>
                <w:rFonts w:ascii="仿宋_GB2312" w:hAnsi="仿宋_GB2312" w:cs="仿宋_GB2312" w:eastAsia="仿宋_GB2312"/>
              </w:rPr>
              <w:t>48,416,682.00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52,586,568.00</w:t>
      </w:r>
    </w:p>
    <w:p>
      <w:pPr>
        <w:pStyle w:val="null3"/>
      </w:pPr>
      <w:r>
        <w:rPr>
          <w:rFonts w:ascii="仿宋_GB2312" w:hAnsi="仿宋_GB2312" w:cs="仿宋_GB2312" w:eastAsia="仿宋_GB2312"/>
        </w:rPr>
        <w:t>采购包最高限价（元）: 52,586,568.00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8,916.00</w:t>
            </w:r>
          </w:p>
        </w:tc>
        <w:tc>
          <w:tcPr>
            <w:tcW w:type="dxa" w:w="755"/>
          </w:tcPr>
          <w:p>
            <w:pPr>
              <w:pStyle w:val="null3"/>
              <w:jc w:val="right"/>
            </w:pPr>
            <w:r>
              <w:rPr>
                <w:rFonts w:ascii="仿宋_GB2312" w:hAnsi="仿宋_GB2312" w:cs="仿宋_GB2312" w:eastAsia="仿宋_GB2312"/>
              </w:rPr>
              <w:t>52,586,568.00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55,175,790.00</w:t>
      </w:r>
    </w:p>
    <w:p>
      <w:pPr>
        <w:pStyle w:val="null3"/>
      </w:pPr>
      <w:r>
        <w:rPr>
          <w:rFonts w:ascii="仿宋_GB2312" w:hAnsi="仿宋_GB2312" w:cs="仿宋_GB2312" w:eastAsia="仿宋_GB2312"/>
        </w:rPr>
        <w:t>采购包最高限价（元）: 55,175,790.00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9,355.00</w:t>
            </w:r>
          </w:p>
        </w:tc>
        <w:tc>
          <w:tcPr>
            <w:tcW w:type="dxa" w:w="755"/>
          </w:tcPr>
          <w:p>
            <w:pPr>
              <w:pStyle w:val="null3"/>
              <w:jc w:val="right"/>
            </w:pPr>
            <w:r>
              <w:rPr>
                <w:rFonts w:ascii="仿宋_GB2312" w:hAnsi="仿宋_GB2312" w:cs="仿宋_GB2312" w:eastAsia="仿宋_GB2312"/>
              </w:rPr>
              <w:t>55,175,790.00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57,641,154.00</w:t>
      </w:r>
    </w:p>
    <w:p>
      <w:pPr>
        <w:pStyle w:val="null3"/>
      </w:pPr>
      <w:r>
        <w:rPr>
          <w:rFonts w:ascii="仿宋_GB2312" w:hAnsi="仿宋_GB2312" w:cs="仿宋_GB2312" w:eastAsia="仿宋_GB2312"/>
        </w:rPr>
        <w:t>采购包最高限价（元）: 57,641,154.00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9,773.00</w:t>
            </w:r>
          </w:p>
        </w:tc>
        <w:tc>
          <w:tcPr>
            <w:tcW w:type="dxa" w:w="755"/>
          </w:tcPr>
          <w:p>
            <w:pPr>
              <w:pStyle w:val="null3"/>
              <w:jc w:val="right"/>
            </w:pPr>
            <w:r>
              <w:rPr>
                <w:rFonts w:ascii="仿宋_GB2312" w:hAnsi="仿宋_GB2312" w:cs="仿宋_GB2312" w:eastAsia="仿宋_GB2312"/>
              </w:rPr>
              <w:t>57,641,154.00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采购包4：</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ind w:firstLine="400"/>
              <w:jc w:val="both"/>
            </w:pPr>
            <w:r>
              <w:rPr>
                <w:rFonts w:ascii="仿宋_GB2312" w:hAnsi="仿宋_GB2312" w:cs="仿宋_GB2312" w:eastAsia="仿宋_GB2312"/>
                <w:sz w:val="20"/>
                <w:color w:val="000000"/>
              </w:rPr>
              <w:t>项目范围：商州区城关街道办事处8209户农户。</w:t>
            </w:r>
          </w:p>
          <w:p>
            <w:pPr>
              <w:pStyle w:val="null3"/>
              <w:ind w:firstLine="400"/>
              <w:jc w:val="both"/>
            </w:pPr>
            <w:r>
              <w:rPr>
                <w:rFonts w:ascii="仿宋_GB2312" w:hAnsi="仿宋_GB2312" w:cs="仿宋_GB2312" w:eastAsia="仿宋_GB2312"/>
                <w:sz w:val="20"/>
                <w:color w:val="000000"/>
              </w:rPr>
              <w:t>招标内容：8209套装机容量2P（制热量4kW）的全直流变频户式空气源热泵热风机设备，满足供货、运输、安装、调试、验收、质保及配套技术服务（不含前期电网改造、土建改造，仅负责设备及安装调试相关工作）。</w:t>
            </w:r>
          </w:p>
          <w:p>
            <w:pPr>
              <w:pStyle w:val="null3"/>
              <w:ind w:firstLine="378"/>
            </w:pPr>
            <w:r>
              <w:rPr>
                <w:rFonts w:ascii="仿宋_GB2312" w:hAnsi="仿宋_GB2312" w:cs="仿宋_GB2312" w:eastAsia="仿宋_GB2312"/>
                <w:sz w:val="20"/>
                <w:b/>
                <w:color w:val="000000"/>
              </w:rPr>
              <w:t>二、产品技术要求</w:t>
            </w:r>
          </w:p>
          <w:p>
            <w:pPr>
              <w:pStyle w:val="null3"/>
              <w:ind w:firstLine="396"/>
            </w:pPr>
            <w:r>
              <w:rPr>
                <w:rFonts w:ascii="仿宋_GB2312" w:hAnsi="仿宋_GB2312" w:cs="仿宋_GB2312" w:eastAsia="仿宋_GB2312"/>
                <w:sz w:val="20"/>
                <w:color w:val="000000"/>
              </w:rPr>
              <w:t>备注：本采购文件中带★条款为实质性响应条款，必须明确响应或响应优于，否则视为无效响应。</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★投标人须提供所投产品近 2年内经国家级空调设备质量监督检验机构出具的检验合格报告；</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pPr>
            <w:r>
              <w:rPr>
                <w:rFonts w:ascii="仿宋_GB2312" w:hAnsi="仿宋_GB2312" w:cs="仿宋_GB2312" w:eastAsia="仿宋_GB2312"/>
                <w:sz w:val="21"/>
                <w:color w:val="000000"/>
              </w:rPr>
              <w:t xml:space="preserve"> 4.★投标人所投产品须提供国家确定的认证机构出具的、处于有效期之内的节能产品认证证书。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ind w:firstLine="400"/>
              <w:jc w:val="both"/>
            </w:pPr>
            <w:r>
              <w:rPr>
                <w:rFonts w:ascii="仿宋_GB2312" w:hAnsi="仿宋_GB2312" w:cs="仿宋_GB2312" w:eastAsia="仿宋_GB2312"/>
                <w:sz w:val="20"/>
                <w:color w:val="000000"/>
              </w:rPr>
              <w:t>项目范围：商州区</w:t>
            </w:r>
            <w:r>
              <w:rPr>
                <w:rFonts w:ascii="仿宋_GB2312" w:hAnsi="仿宋_GB2312" w:cs="仿宋_GB2312" w:eastAsia="仿宋_GB2312"/>
                <w:sz w:val="20"/>
                <w:color w:val="000000"/>
              </w:rPr>
              <w:t>沙河子镇</w:t>
            </w:r>
            <w:r>
              <w:rPr>
                <w:rFonts w:ascii="仿宋_GB2312" w:hAnsi="仿宋_GB2312" w:cs="仿宋_GB2312" w:eastAsia="仿宋_GB2312"/>
                <w:sz w:val="20"/>
                <w:color w:val="000000"/>
              </w:rPr>
              <w:t>8916</w:t>
            </w:r>
            <w:r>
              <w:rPr>
                <w:rFonts w:ascii="仿宋_GB2312" w:hAnsi="仿宋_GB2312" w:cs="仿宋_GB2312" w:eastAsia="仿宋_GB2312"/>
                <w:sz w:val="20"/>
                <w:color w:val="000000"/>
              </w:rPr>
              <w:t>户农户。</w:t>
            </w:r>
          </w:p>
          <w:p>
            <w:pPr>
              <w:pStyle w:val="null3"/>
              <w:ind w:firstLine="400"/>
              <w:jc w:val="both"/>
            </w:pPr>
            <w:r>
              <w:rPr>
                <w:rFonts w:ascii="仿宋_GB2312" w:hAnsi="仿宋_GB2312" w:cs="仿宋_GB2312" w:eastAsia="仿宋_GB2312"/>
                <w:sz w:val="20"/>
                <w:color w:val="000000"/>
              </w:rPr>
              <w:t>招标内容：</w:t>
            </w:r>
            <w:r>
              <w:rPr>
                <w:rFonts w:ascii="仿宋_GB2312" w:hAnsi="仿宋_GB2312" w:cs="仿宋_GB2312" w:eastAsia="仿宋_GB2312"/>
                <w:sz w:val="20"/>
                <w:color w:val="000000"/>
              </w:rPr>
              <w:t>8916套装机容量2P（制热量4kW）的全直流变频户式空气源热泵热风机设备，满足供货、运输、安装、调试、验收、质保及配套技术服务（不含前期电网改造、土建改造，仅负责设备及安装调试相关工作）</w:t>
            </w:r>
            <w:r>
              <w:rPr>
                <w:rFonts w:ascii="仿宋_GB2312" w:hAnsi="仿宋_GB2312" w:cs="仿宋_GB2312" w:eastAsia="仿宋_GB2312"/>
              </w:rPr>
              <w:t>。</w:t>
            </w:r>
          </w:p>
          <w:p>
            <w:pPr>
              <w:pStyle w:val="null3"/>
              <w:ind w:firstLine="378"/>
            </w:pPr>
            <w:r>
              <w:rPr>
                <w:rFonts w:ascii="仿宋_GB2312" w:hAnsi="仿宋_GB2312" w:cs="仿宋_GB2312" w:eastAsia="仿宋_GB2312"/>
                <w:sz w:val="20"/>
                <w:b/>
                <w:color w:val="000000"/>
              </w:rPr>
              <w:t>二、产品技术要求</w:t>
            </w:r>
          </w:p>
          <w:p>
            <w:pPr>
              <w:pStyle w:val="null3"/>
              <w:ind w:firstLine="396"/>
            </w:pPr>
            <w:r>
              <w:rPr>
                <w:rFonts w:ascii="仿宋_GB2312" w:hAnsi="仿宋_GB2312" w:cs="仿宋_GB2312" w:eastAsia="仿宋_GB2312"/>
                <w:sz w:val="20"/>
                <w:color w:val="000000"/>
              </w:rPr>
              <w:t>备注：本采购文件中带</w:t>
            </w:r>
            <w:r>
              <w:rPr>
                <w:rFonts w:ascii="仿宋_GB2312" w:hAnsi="仿宋_GB2312" w:cs="仿宋_GB2312" w:eastAsia="仿宋_GB2312"/>
                <w:sz w:val="20"/>
                <w:color w:val="000000"/>
              </w:rPr>
              <w:t>★条款为实质性响应条款，必须明确响应或响应优于，否则视为无效响应。</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★投标人须提供所投产品近 2年内经国家级空调设备质量监督检验机构出具的检验合格报告；</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pP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所投产品须提供国家确定的认证机构出具的、处于有效期之内的节能产品认证证书。</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spacing w:before="105" w:after="105"/>
              <w:ind w:firstLine="400"/>
              <w:jc w:val="left"/>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spacing w:before="105" w:after="105"/>
              <w:ind w:firstLine="400"/>
              <w:jc w:val="both"/>
            </w:pPr>
            <w:r>
              <w:rPr>
                <w:rFonts w:ascii="仿宋_GB2312" w:hAnsi="仿宋_GB2312" w:cs="仿宋_GB2312" w:eastAsia="仿宋_GB2312"/>
                <w:sz w:val="20"/>
                <w:color w:val="000000"/>
              </w:rPr>
              <w:t>项目范围：商州区陈塬街道办事处、刘湾街道办事处，共计</w:t>
            </w:r>
            <w:r>
              <w:rPr>
                <w:rFonts w:ascii="仿宋_GB2312" w:hAnsi="仿宋_GB2312" w:cs="仿宋_GB2312" w:eastAsia="仿宋_GB2312"/>
                <w:sz w:val="20"/>
                <w:color w:val="000000"/>
              </w:rPr>
              <w:t>9355户农户。</w:t>
            </w:r>
          </w:p>
          <w:p>
            <w:pPr>
              <w:pStyle w:val="null3"/>
              <w:spacing w:before="105" w:after="105"/>
              <w:ind w:firstLine="400"/>
              <w:jc w:val="both"/>
            </w:pPr>
            <w:r>
              <w:rPr>
                <w:rFonts w:ascii="仿宋_GB2312" w:hAnsi="仿宋_GB2312" w:cs="仿宋_GB2312" w:eastAsia="仿宋_GB2312"/>
                <w:sz w:val="20"/>
                <w:color w:val="000000"/>
              </w:rPr>
              <w:t>招标内容：</w:t>
            </w:r>
            <w:r>
              <w:rPr>
                <w:rFonts w:ascii="仿宋_GB2312" w:hAnsi="仿宋_GB2312" w:cs="仿宋_GB2312" w:eastAsia="仿宋_GB2312"/>
                <w:sz w:val="20"/>
                <w:color w:val="000000"/>
              </w:rPr>
              <w:t>9355套装机容量2P（制热量4kW）的全直流变频户式空气源热泵热风机设备，满足供货、运输、安装、调试、验收、质保及配套技术服务（不含前期电网改造、土建改造，仅负责设备及安装调试相关工作）</w:t>
            </w:r>
            <w:r>
              <w:rPr>
                <w:rFonts w:ascii="仿宋_GB2312" w:hAnsi="仿宋_GB2312" w:cs="仿宋_GB2312" w:eastAsia="仿宋_GB2312"/>
                <w:sz w:val="24"/>
              </w:rPr>
              <w:t>。</w:t>
            </w:r>
          </w:p>
          <w:p>
            <w:pPr>
              <w:pStyle w:val="null3"/>
              <w:spacing w:before="105" w:after="105"/>
              <w:ind w:firstLine="378"/>
              <w:jc w:val="left"/>
            </w:pPr>
            <w:r>
              <w:rPr>
                <w:rFonts w:ascii="仿宋_GB2312" w:hAnsi="仿宋_GB2312" w:cs="仿宋_GB2312" w:eastAsia="仿宋_GB2312"/>
                <w:sz w:val="20"/>
                <w:b/>
                <w:color w:val="000000"/>
              </w:rPr>
              <w:t>二、产品技术要求</w:t>
            </w:r>
          </w:p>
          <w:p>
            <w:pPr>
              <w:pStyle w:val="null3"/>
              <w:spacing w:before="105" w:after="105"/>
              <w:ind w:firstLine="396"/>
              <w:jc w:val="left"/>
            </w:pPr>
            <w:r>
              <w:rPr>
                <w:rFonts w:ascii="仿宋_GB2312" w:hAnsi="仿宋_GB2312" w:cs="仿宋_GB2312" w:eastAsia="仿宋_GB2312"/>
                <w:sz w:val="20"/>
                <w:color w:val="000000"/>
              </w:rPr>
              <w:t>备注：本采购文件中带</w:t>
            </w:r>
            <w:r>
              <w:rPr>
                <w:rFonts w:ascii="仿宋_GB2312" w:hAnsi="仿宋_GB2312" w:cs="仿宋_GB2312" w:eastAsia="仿宋_GB2312"/>
                <w:sz w:val="20"/>
                <w:color w:val="000000"/>
              </w:rPr>
              <w:t>★条款为实质性响应条款，必须明确响应或响应优于，否则视为无效响应。</w:t>
            </w:r>
          </w:p>
          <w:p>
            <w:pPr>
              <w:pStyle w:val="null3"/>
              <w:spacing w:before="105" w:after="105"/>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1"/>
                <w:color w:val="000000"/>
              </w:rPr>
              <w:t>投标人</w:t>
            </w:r>
            <w:r>
              <w:rPr>
                <w:rFonts w:ascii="仿宋_GB2312" w:hAnsi="仿宋_GB2312" w:cs="仿宋_GB2312" w:eastAsia="仿宋_GB2312"/>
                <w:sz w:val="20"/>
                <w:color w:val="000000"/>
              </w:rPr>
              <w:t>须提供所投产品近</w:t>
            </w:r>
            <w:r>
              <w:rPr>
                <w:rFonts w:ascii="仿宋_GB2312" w:hAnsi="仿宋_GB2312" w:cs="仿宋_GB2312" w:eastAsia="仿宋_GB2312"/>
                <w:sz w:val="20"/>
                <w:color w:val="000000"/>
              </w:rPr>
              <w:t xml:space="preserve"> 2年内经国家级空调设备质量监督检验机构出具的检验合格报告；</w:t>
            </w:r>
          </w:p>
          <w:p>
            <w:pPr>
              <w:pStyle w:val="null3"/>
              <w:spacing w:before="105" w:after="105"/>
              <w:ind w:firstLine="400"/>
              <w:jc w:val="both"/>
            </w:pPr>
            <w:r>
              <w:rPr>
                <w:rFonts w:ascii="仿宋_GB2312" w:hAnsi="仿宋_GB2312" w:cs="仿宋_GB2312" w:eastAsia="仿宋_GB2312"/>
                <w:sz w:val="20"/>
                <w:color w:val="000000"/>
              </w:rPr>
              <w:t>2.★全直流变频户式空气源热泵热风机产品须符合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b/>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spacing w:before="105" w:after="105"/>
              <w:jc w:val="left"/>
            </w:pPr>
            <w:r>
              <w:rPr>
                <w:rFonts w:ascii="仿宋_GB2312" w:hAnsi="仿宋_GB2312" w:cs="仿宋_GB2312" w:eastAsia="仿宋_GB2312"/>
                <w:sz w:val="21"/>
                <w:color w:val="000000"/>
              </w:rPr>
              <w:t xml:space="preserve"> 4.★投标人所投产品须提供国家确定的认证机构出具的、处于有效期之内的节能产品认证证书。</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ind w:firstLine="400"/>
              <w:jc w:val="both"/>
            </w:pPr>
            <w:r>
              <w:rPr>
                <w:rFonts w:ascii="仿宋_GB2312" w:hAnsi="仿宋_GB2312" w:cs="仿宋_GB2312" w:eastAsia="仿宋_GB2312"/>
                <w:sz w:val="20"/>
                <w:color w:val="000000"/>
              </w:rPr>
              <w:t>项目范围：商州区</w:t>
            </w:r>
            <w:r>
              <w:rPr>
                <w:rFonts w:ascii="仿宋_GB2312" w:hAnsi="仿宋_GB2312" w:cs="仿宋_GB2312" w:eastAsia="仿宋_GB2312"/>
                <w:sz w:val="20"/>
                <w:color w:val="000000"/>
              </w:rPr>
              <w:t>杨峪河镇、大赵峪街道办事处</w:t>
            </w:r>
            <w:r>
              <w:rPr>
                <w:rFonts w:ascii="仿宋_GB2312" w:hAnsi="仿宋_GB2312" w:cs="仿宋_GB2312" w:eastAsia="仿宋_GB2312"/>
                <w:sz w:val="20"/>
                <w:color w:val="000000"/>
              </w:rPr>
              <w:t>，共计</w:t>
            </w:r>
            <w:r>
              <w:rPr>
                <w:rFonts w:ascii="仿宋_GB2312" w:hAnsi="仿宋_GB2312" w:cs="仿宋_GB2312" w:eastAsia="仿宋_GB2312"/>
                <w:sz w:val="20"/>
                <w:color w:val="000000"/>
              </w:rPr>
              <w:t>9773户农户。</w:t>
            </w:r>
          </w:p>
          <w:p>
            <w:pPr>
              <w:pStyle w:val="null3"/>
              <w:ind w:firstLine="400"/>
              <w:jc w:val="both"/>
            </w:pPr>
            <w:r>
              <w:rPr>
                <w:rFonts w:ascii="仿宋_GB2312" w:hAnsi="仿宋_GB2312" w:cs="仿宋_GB2312" w:eastAsia="仿宋_GB2312"/>
                <w:sz w:val="20"/>
                <w:color w:val="000000"/>
              </w:rPr>
              <w:t>招标内容：</w:t>
            </w:r>
            <w:r>
              <w:rPr>
                <w:rFonts w:ascii="仿宋_GB2312" w:hAnsi="仿宋_GB2312" w:cs="仿宋_GB2312" w:eastAsia="仿宋_GB2312"/>
                <w:sz w:val="20"/>
                <w:color w:val="000000"/>
              </w:rPr>
              <w:t>9773套装机容量2P（制热量4kW）的全直流变频户式空气源热泵热风机设备，满足供货、运输、安装、调试、验收、质保及配套技术服务（不含前期电网改造、土建改造，仅负责设备及安装调试相关工作）</w:t>
            </w:r>
            <w:r>
              <w:rPr>
                <w:rFonts w:ascii="仿宋_GB2312" w:hAnsi="仿宋_GB2312" w:cs="仿宋_GB2312" w:eastAsia="仿宋_GB2312"/>
              </w:rPr>
              <w:t>。</w:t>
            </w:r>
          </w:p>
          <w:p>
            <w:pPr>
              <w:pStyle w:val="null3"/>
              <w:ind w:firstLine="378"/>
            </w:pPr>
            <w:r>
              <w:rPr>
                <w:rFonts w:ascii="仿宋_GB2312" w:hAnsi="仿宋_GB2312" w:cs="仿宋_GB2312" w:eastAsia="仿宋_GB2312"/>
                <w:sz w:val="20"/>
                <w:b/>
                <w:color w:val="000000"/>
              </w:rPr>
              <w:t>二、产品技术要求</w:t>
            </w:r>
          </w:p>
          <w:p>
            <w:pPr>
              <w:pStyle w:val="null3"/>
              <w:ind w:firstLine="396"/>
            </w:pPr>
            <w:r>
              <w:rPr>
                <w:rFonts w:ascii="仿宋_GB2312" w:hAnsi="仿宋_GB2312" w:cs="仿宋_GB2312" w:eastAsia="仿宋_GB2312"/>
                <w:sz w:val="20"/>
                <w:color w:val="000000"/>
              </w:rPr>
              <w:t>备注：本采购文件中带</w:t>
            </w:r>
            <w:r>
              <w:rPr>
                <w:rFonts w:ascii="仿宋_GB2312" w:hAnsi="仿宋_GB2312" w:cs="仿宋_GB2312" w:eastAsia="仿宋_GB2312"/>
                <w:sz w:val="20"/>
                <w:color w:val="000000"/>
              </w:rPr>
              <w:t>★条款为实质性响应条款，必须明确响应或响应优于，否则视为无效响应。</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★投标人须提供所投产品近 2年内经国家级空调设备质量监督检验机构出具的检验合格报告；</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pPr>
            <w:r>
              <w:rPr>
                <w:rFonts w:ascii="仿宋_GB2312" w:hAnsi="仿宋_GB2312" w:cs="仿宋_GB2312" w:eastAsia="仿宋_GB2312"/>
                <w:sz w:val="21"/>
                <w:color w:val="000000"/>
              </w:rPr>
              <w:t xml:space="preserve"> 4.★投标人所投产品须提供国家确定的认证机构出具的、处于有效期之内的节能产品认证证书。</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合同签订后90日历天内全部到货并安装调试完毕。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合同签订后90日历天内全部到货并安装调试完毕。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合同签订后90日历天内全部到货并安装调试完毕。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合同签订后90日历天内全部到货并安装调试完毕.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1.同⼀投标人可参与多个采购包投标，为保障项⽬履约质量、防范垄断⻛险，同⼀投标人仅允许中标本项⽬⼀个采购包， 不允许多采购包中标。若同⼀投标人在两个及以上采购包均排名第⼀中标候选⼈时，评标委员会将按照采购包序号先后顺序 （1包优先于2包，2包优先于3包，3包优先于4包）确定其中标采购包，该投标人其余采购包⾃动丧失中标资格。 2.中标投标人需负责本次所有采购设备的安装调试并达到正常使⽤标准，安装时所⽤到的所有辅材（⼾表内）均需中标投标人⾃备，本项⽬的报价应包含完成本项⽬（验收合格并交付使⽤）的所有费⽤（包括但不限于设备设施费、运输费、安装所需辅材费、安装调试费、技术培训费等），必须提供关于本项内容的服务承诺，承诺内容必须包含上述内容，否则视为不响应本商务要求。 3.采购清单中所涉及所有货物的规格/型号、产品名称须在分项报价清单描述中注明，制造⼚家/品牌须在技术偏离表中注明，未注明货物品牌规格型号的投标⽆效。 4.投标人应保证所投产品供货来源渠道合法正规，⽆假货、⽔货、翻新货，所有产品 质量必须符合国家有关规范和相关政策及招标⽂件的要求。投标人须在技术服务⽅案⾥提供按期交货、质量保证、能完成本项⽬的服务承诺。 5.凡因投标人对招标⽂件阅读不深、理解不透、误解、疏漏、或因市场⾏情了解不清造成的后果和⻛险均由各投标人⾃负。 6.提供相同品牌产品（单一产品或核心产品品牌相同。核心产品超过一种产品的，核心产品中只要有一种产品为相同品牌，即认定为核心产品为相同品牌）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 7.其他要求：为顺利推进政府采购电⼦化交易平台应⽤⼯作，投标人需要在线提交所有通过电⼦化交易平台实施的政府采购项⽬的投标⽂件。中标投标人在签订采购合同前，须另⾏提交纸质投标（响应）⽂件⼀套（包括正本1份、副本2份）；纸质投标（响应）⽂件须基于已提交的电⼦投标（响应）⽂件原⽂打印，按规范装订成册，确保与电⼦⽂件内容完全⼀致、⽆任何差异。 纸质投标（响应）⽂件递交地点：商洛市商州区政府采购中⼼。 8.其他未尽事宜按国家相关规定执⾏。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评分依据：供应商商务投标方案、商务条款偏离表，评审时对照招标文件明确的商务要求逐项核对，按上述标准客观打分。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评分标准：对通过符合性审查的投标人，仅对以下8项关键技术指标优于招标最低技术要求的正向偏离情况予以加分，8项指标累计最高得20分，未产生正向偏离不得分（具体单项加分标准及对应分值如下）：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投标人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分；2.所投产品提供国家确定的认证机构出具的、处于有效期之内的环境标志认证证书，得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评分依据：投标人商务投标方案、商务条款偏离表，评审时对照招标文件明确的商务要求逐项核对，按上述标准客观打分。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评分标准：对通过符合性审查的供应商，仅对以下8项关键技术指标优于招标最低技术要求的正向偏离情况予以加分，8项指标累计最高得20分，未产生正向偏离不得分（具体单项加分标准及对应分值如下）：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供应商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分；2.所投产品提供国家确定的认证机构出具的、处于有效期之内的环境标志认证证书，得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评分依据：投标人商务投标方案、商务条款偏离表，评审时对照招标文件明确的商务要求逐项核对，按上述标准客观打分。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评分标准：对通过符合性审查的供应商，仅对以下8项关键技术指标优于招标最低技术要求的正向偏离情况予以加分，8项指标累计最高得20分，未产生正向偏离不得分（具体单项加分标准及对应分值如下）：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供应商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分；2.所投产品提供国家确定的认证机构出具的、处于有效期之内的环境标志认证证书，得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评分依据：投标人商务投标方案、商务条款偏离表，评审时对照招标文件明确的商务要求逐项核对，按上述标准客观打分。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评分标准：对通过符合性审查的供应商，仅对以下8项关键技术指标优于招标最低技术要求的正向偏离情况予以加分，8项指标累计最高得20分，未产生正向偏离不得分（具体单项加分标准及对应分值如下）：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供应商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分；2.所投产品提供国家确定的认证机构出具的、处于有效期之内的环境标志认证证书，得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详见附件：商务投标方案(1).docx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详见附件：商务投标方案(1).docx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详见附件：商务投标方案(1).docx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详见附件：商务投标方案(1).docx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