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center"/>
        <w:rPr>
          <w:rFonts w:hint="eastAsia" w:ascii="宋体" w:hAnsi="宋体" w:eastAsia="宋体" w:cs="宋体"/>
          <w:b/>
          <w:bCs/>
          <w:color w:val="auto"/>
          <w:spacing w:val="-6"/>
          <w:sz w:val="48"/>
          <w:szCs w:val="48"/>
        </w:rPr>
      </w:pPr>
    </w:p>
    <w:p>
      <w:pPr>
        <w:pStyle w:val="8"/>
        <w:jc w:val="center"/>
        <w:rPr>
          <w:rFonts w:hint="eastAsia" w:ascii="宋体" w:hAnsi="宋体" w:eastAsia="宋体" w:cs="宋体"/>
          <w:b/>
          <w:bCs/>
          <w:color w:val="auto"/>
          <w:spacing w:val="-6"/>
          <w:sz w:val="48"/>
          <w:szCs w:val="48"/>
        </w:rPr>
      </w:pPr>
    </w:p>
    <w:p>
      <w:pPr>
        <w:pStyle w:val="8"/>
        <w:jc w:val="center"/>
        <w:rPr>
          <w:rFonts w:hint="eastAsia" w:ascii="宋体" w:hAnsi="宋体" w:eastAsia="宋体" w:cs="宋体"/>
          <w:color w:val="auto"/>
          <w:sz w:val="48"/>
          <w:szCs w:val="48"/>
        </w:rPr>
      </w:pPr>
      <w:r>
        <w:rPr>
          <w:rFonts w:hint="eastAsia" w:ascii="宋体" w:hAnsi="宋体" w:eastAsia="宋体" w:cs="宋体"/>
          <w:b/>
          <w:bCs/>
          <w:color w:val="auto"/>
          <w:spacing w:val="-6"/>
          <w:sz w:val="48"/>
          <w:szCs w:val="48"/>
        </w:rPr>
        <w:t>采购合同</w:t>
      </w:r>
    </w:p>
    <w:p>
      <w:pPr>
        <w:pStyle w:val="4"/>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3"/>
        <w:rPr>
          <w:rFonts w:hint="eastAsia" w:ascii="宋体" w:hAnsi="宋体" w:eastAsia="宋体" w:cs="宋体"/>
          <w:color w:val="auto"/>
          <w:lang w:eastAsia="zh-CN"/>
        </w:rPr>
      </w:pPr>
    </w:p>
    <w:p>
      <w:pPr>
        <w:rPr>
          <w:rFonts w:hint="eastAsia" w:ascii="宋体" w:hAnsi="宋体" w:eastAsia="宋体" w:cs="宋体"/>
          <w:color w:val="auto"/>
          <w:lang w:eastAsia="zh-CN"/>
        </w:rPr>
      </w:pPr>
    </w:p>
    <w:p>
      <w:pPr>
        <w:rPr>
          <w:rFonts w:hint="eastAsia" w:ascii="宋体" w:hAnsi="宋体" w:eastAsia="宋体" w:cs="宋体"/>
          <w:color w:val="auto"/>
          <w:lang w:eastAsia="zh-CN"/>
        </w:rPr>
      </w:pPr>
    </w:p>
    <w:p>
      <w:pPr>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pStyle w:val="4"/>
        <w:spacing w:line="241" w:lineRule="auto"/>
        <w:rPr>
          <w:rFonts w:hint="eastAsia" w:ascii="宋体" w:hAnsi="宋体" w:eastAsia="宋体" w:cs="宋体"/>
          <w:color w:val="auto"/>
          <w:lang w:eastAsia="zh-CN"/>
        </w:rPr>
      </w:pPr>
    </w:p>
    <w:p>
      <w:pPr>
        <w:spacing w:before="101" w:line="226" w:lineRule="auto"/>
        <w:ind w:left="678"/>
        <w:rPr>
          <w:rFonts w:hint="eastAsia" w:ascii="宋体" w:hAnsi="宋体" w:eastAsia="宋体" w:cs="宋体"/>
          <w:color w:val="auto"/>
          <w:sz w:val="31"/>
          <w:szCs w:val="31"/>
          <w:lang w:eastAsia="zh-CN"/>
        </w:rPr>
      </w:pPr>
      <w:r>
        <w:rPr>
          <w:rFonts w:hint="eastAsia" w:ascii="宋体" w:hAnsi="宋体" w:eastAsia="宋体" w:cs="宋体"/>
          <w:b/>
          <w:bCs/>
          <w:color w:val="auto"/>
          <w:spacing w:val="4"/>
          <w:sz w:val="31"/>
          <w:szCs w:val="31"/>
          <w:lang w:eastAsia="zh-CN"/>
        </w:rPr>
        <w:t>采购单位（甲方</w:t>
      </w:r>
      <w:r>
        <w:rPr>
          <w:rFonts w:hint="eastAsia" w:ascii="宋体" w:hAnsi="宋体" w:eastAsia="宋体" w:cs="宋体"/>
          <w:b/>
          <w:bCs/>
          <w:color w:val="auto"/>
          <w:spacing w:val="-3"/>
          <w:sz w:val="31"/>
          <w:szCs w:val="31"/>
          <w:lang w:eastAsia="zh-CN"/>
        </w:rPr>
        <w:t>）：</w:t>
      </w:r>
    </w:p>
    <w:p>
      <w:pPr>
        <w:spacing w:before="244" w:line="226" w:lineRule="auto"/>
        <w:ind w:left="677"/>
        <w:rPr>
          <w:rFonts w:hint="eastAsia" w:ascii="宋体" w:hAnsi="宋体" w:eastAsia="宋体" w:cs="宋体"/>
          <w:color w:val="auto"/>
          <w:sz w:val="31"/>
          <w:szCs w:val="31"/>
          <w:lang w:eastAsia="zh-CN"/>
        </w:rPr>
      </w:pPr>
      <w:r>
        <w:rPr>
          <w:rFonts w:hint="eastAsia" w:ascii="宋体" w:hAnsi="宋体" w:eastAsia="宋体" w:cs="宋体"/>
          <w:b/>
          <w:bCs/>
          <w:color w:val="auto"/>
          <w:spacing w:val="4"/>
          <w:sz w:val="31"/>
          <w:szCs w:val="31"/>
          <w:lang w:eastAsia="zh-CN"/>
        </w:rPr>
        <w:t>供应单位（乙方</w:t>
      </w:r>
      <w:r>
        <w:rPr>
          <w:rFonts w:hint="eastAsia" w:ascii="宋体" w:hAnsi="宋体" w:eastAsia="宋体" w:cs="宋体"/>
          <w:b/>
          <w:bCs/>
          <w:color w:val="auto"/>
          <w:spacing w:val="-3"/>
          <w:sz w:val="31"/>
          <w:szCs w:val="31"/>
          <w:lang w:eastAsia="zh-CN"/>
        </w:rPr>
        <w:t>）：</w:t>
      </w:r>
    </w:p>
    <w:p>
      <w:pPr>
        <w:spacing w:before="244" w:line="228" w:lineRule="auto"/>
        <w:ind w:left="683"/>
        <w:rPr>
          <w:rFonts w:hint="eastAsia" w:ascii="宋体" w:hAnsi="宋体" w:eastAsia="宋体" w:cs="宋体"/>
          <w:color w:val="auto"/>
          <w:sz w:val="31"/>
          <w:szCs w:val="31"/>
          <w:lang w:eastAsia="zh-CN"/>
        </w:rPr>
      </w:pPr>
      <w:r>
        <w:rPr>
          <w:rFonts w:hint="eastAsia" w:ascii="宋体" w:hAnsi="宋体" w:eastAsia="宋体" w:cs="宋体"/>
          <w:b/>
          <w:bCs/>
          <w:color w:val="auto"/>
          <w:spacing w:val="-8"/>
          <w:sz w:val="31"/>
          <w:szCs w:val="31"/>
          <w:lang w:eastAsia="zh-CN"/>
        </w:rPr>
        <w:t>签订时间：</w:t>
      </w:r>
      <w:r>
        <w:rPr>
          <w:rFonts w:hint="eastAsia" w:ascii="宋体" w:hAnsi="宋体" w:eastAsia="宋体" w:cs="宋体"/>
          <w:color w:val="auto"/>
          <w:spacing w:val="16"/>
          <w:sz w:val="31"/>
          <w:szCs w:val="31"/>
          <w:lang w:eastAsia="zh-CN"/>
        </w:rPr>
        <w:t xml:space="preserve">    </w:t>
      </w:r>
      <w:r>
        <w:rPr>
          <w:rFonts w:hint="eastAsia" w:ascii="宋体" w:hAnsi="宋体" w:eastAsia="宋体" w:cs="宋体"/>
          <w:b/>
          <w:bCs/>
          <w:color w:val="auto"/>
          <w:spacing w:val="-8"/>
          <w:sz w:val="31"/>
          <w:szCs w:val="31"/>
          <w:lang w:eastAsia="zh-CN"/>
        </w:rPr>
        <w:t>年</w:t>
      </w:r>
      <w:r>
        <w:rPr>
          <w:rFonts w:hint="eastAsia" w:ascii="宋体" w:hAnsi="宋体" w:eastAsia="宋体" w:cs="宋体"/>
          <w:color w:val="auto"/>
          <w:spacing w:val="16"/>
          <w:sz w:val="31"/>
          <w:szCs w:val="31"/>
          <w:lang w:eastAsia="zh-CN"/>
        </w:rPr>
        <w:t xml:space="preserve">    </w:t>
      </w:r>
      <w:r>
        <w:rPr>
          <w:rFonts w:hint="eastAsia" w:ascii="宋体" w:hAnsi="宋体" w:eastAsia="宋体" w:cs="宋体"/>
          <w:b/>
          <w:bCs/>
          <w:color w:val="auto"/>
          <w:spacing w:val="-8"/>
          <w:sz w:val="31"/>
          <w:szCs w:val="31"/>
          <w:lang w:eastAsia="zh-CN"/>
        </w:rPr>
        <w:t>月</w:t>
      </w:r>
      <w:r>
        <w:rPr>
          <w:rFonts w:hint="eastAsia" w:ascii="宋体" w:hAnsi="宋体" w:eastAsia="宋体" w:cs="宋体"/>
          <w:color w:val="auto"/>
          <w:spacing w:val="23"/>
          <w:sz w:val="31"/>
          <w:szCs w:val="31"/>
          <w:lang w:eastAsia="zh-CN"/>
        </w:rPr>
        <w:t xml:space="preserve">     </w:t>
      </w:r>
      <w:r>
        <w:rPr>
          <w:rFonts w:hint="eastAsia" w:ascii="宋体" w:hAnsi="宋体" w:eastAsia="宋体" w:cs="宋体"/>
          <w:b/>
          <w:bCs/>
          <w:color w:val="auto"/>
          <w:spacing w:val="-8"/>
          <w:sz w:val="31"/>
          <w:szCs w:val="31"/>
          <w:lang w:eastAsia="zh-CN"/>
        </w:rPr>
        <w:t>日</w:t>
      </w:r>
    </w:p>
    <w:p>
      <w:pPr>
        <w:spacing w:line="228" w:lineRule="auto"/>
        <w:rPr>
          <w:rFonts w:hint="eastAsia" w:ascii="宋体" w:hAnsi="宋体" w:eastAsia="宋体" w:cs="宋体"/>
          <w:color w:val="auto"/>
          <w:sz w:val="31"/>
          <w:szCs w:val="31"/>
          <w:lang w:eastAsia="zh-CN"/>
        </w:rPr>
      </w:pPr>
    </w:p>
    <w:p>
      <w:pPr>
        <w:spacing w:line="228" w:lineRule="auto"/>
        <w:rPr>
          <w:rFonts w:hint="eastAsia" w:ascii="宋体" w:hAnsi="宋体" w:eastAsia="宋体" w:cs="宋体"/>
          <w:color w:val="auto"/>
          <w:sz w:val="31"/>
          <w:szCs w:val="31"/>
          <w:lang w:eastAsia="zh-CN"/>
        </w:rPr>
      </w:pPr>
    </w:p>
    <w:p>
      <w:pPr>
        <w:spacing w:before="61" w:line="222" w:lineRule="auto"/>
        <w:jc w:val="center"/>
        <w:rPr>
          <w:rFonts w:hint="eastAsia" w:ascii="宋体" w:hAnsi="宋体" w:eastAsia="宋体" w:cs="宋体"/>
          <w:b/>
          <w:bCs/>
          <w:color w:val="auto"/>
          <w:spacing w:val="-21"/>
          <w:sz w:val="30"/>
          <w:szCs w:val="30"/>
          <w:lang w:eastAsia="zh-CN"/>
        </w:rPr>
      </w:pPr>
    </w:p>
    <w:p>
      <w:pPr>
        <w:spacing w:before="61" w:line="222" w:lineRule="auto"/>
        <w:jc w:val="center"/>
        <w:rPr>
          <w:rFonts w:hint="eastAsia" w:ascii="宋体" w:hAnsi="宋体" w:eastAsia="宋体" w:cs="宋体"/>
          <w:b/>
          <w:bCs/>
          <w:color w:val="auto"/>
          <w:spacing w:val="-21"/>
          <w:sz w:val="30"/>
          <w:szCs w:val="30"/>
          <w:lang w:eastAsia="zh-CN"/>
        </w:rPr>
      </w:pPr>
    </w:p>
    <w:p>
      <w:pPr>
        <w:spacing w:before="61" w:line="222" w:lineRule="auto"/>
        <w:jc w:val="center"/>
        <w:rPr>
          <w:rFonts w:hint="eastAsia" w:ascii="宋体" w:hAnsi="宋体" w:eastAsia="宋体" w:cs="宋体"/>
          <w:b/>
          <w:bCs/>
          <w:color w:val="auto"/>
          <w:spacing w:val="-21"/>
          <w:sz w:val="30"/>
          <w:szCs w:val="30"/>
          <w:lang w:eastAsia="zh-CN"/>
        </w:rPr>
      </w:pPr>
    </w:p>
    <w:p>
      <w:pPr>
        <w:spacing w:before="61" w:line="222" w:lineRule="auto"/>
        <w:jc w:val="center"/>
        <w:rPr>
          <w:rFonts w:hint="eastAsia" w:ascii="宋体" w:hAnsi="宋体" w:eastAsia="宋体" w:cs="宋体"/>
          <w:b/>
          <w:bCs/>
          <w:color w:val="auto"/>
          <w:spacing w:val="-21"/>
          <w:sz w:val="30"/>
          <w:szCs w:val="30"/>
          <w:lang w:eastAsia="zh-CN"/>
        </w:rPr>
      </w:pPr>
    </w:p>
    <w:p>
      <w:pPr>
        <w:spacing w:before="61" w:line="222" w:lineRule="auto"/>
        <w:jc w:val="center"/>
        <w:rPr>
          <w:rFonts w:hint="eastAsia" w:ascii="宋体" w:hAnsi="宋体" w:eastAsia="宋体" w:cs="宋体"/>
          <w:b/>
          <w:bCs/>
          <w:color w:val="auto"/>
          <w:spacing w:val="-21"/>
          <w:sz w:val="30"/>
          <w:szCs w:val="30"/>
          <w:lang w:eastAsia="zh-CN"/>
        </w:rPr>
      </w:pPr>
    </w:p>
    <w:p>
      <w:pPr>
        <w:spacing w:before="61" w:line="222" w:lineRule="auto"/>
        <w:jc w:val="center"/>
        <w:rPr>
          <w:rFonts w:hint="eastAsia" w:ascii="宋体" w:hAnsi="宋体" w:eastAsia="宋体" w:cs="宋体"/>
          <w:b/>
          <w:bCs/>
          <w:color w:val="auto"/>
          <w:spacing w:val="-21"/>
          <w:sz w:val="30"/>
          <w:szCs w:val="30"/>
          <w:lang w:eastAsia="zh-CN"/>
        </w:rPr>
      </w:pPr>
    </w:p>
    <w:p>
      <w:pPr>
        <w:spacing w:before="61" w:line="222" w:lineRule="auto"/>
        <w:jc w:val="center"/>
        <w:rPr>
          <w:rFonts w:hint="eastAsia" w:ascii="宋体" w:hAnsi="宋体" w:eastAsia="宋体" w:cs="宋体"/>
          <w:b/>
          <w:bCs/>
          <w:color w:val="auto"/>
          <w:spacing w:val="-21"/>
          <w:sz w:val="30"/>
          <w:szCs w:val="30"/>
          <w:lang w:eastAsia="zh-CN"/>
        </w:rPr>
      </w:pPr>
      <w:r>
        <w:rPr>
          <w:rFonts w:hint="eastAsia" w:ascii="宋体" w:hAnsi="宋体" w:eastAsia="宋体" w:cs="宋体"/>
          <w:b/>
          <w:bCs/>
          <w:color w:val="auto"/>
          <w:spacing w:val="-21"/>
          <w:sz w:val="30"/>
          <w:szCs w:val="30"/>
          <w:lang w:eastAsia="zh-CN"/>
        </w:rPr>
        <w:t>采</w:t>
      </w:r>
      <w:r>
        <w:rPr>
          <w:rFonts w:hint="eastAsia" w:ascii="宋体" w:hAnsi="宋体" w:eastAsia="宋体" w:cs="宋体"/>
          <w:color w:val="auto"/>
          <w:spacing w:val="21"/>
          <w:sz w:val="30"/>
          <w:szCs w:val="30"/>
          <w:lang w:eastAsia="zh-CN"/>
        </w:rPr>
        <w:t xml:space="preserve"> </w:t>
      </w:r>
      <w:r>
        <w:rPr>
          <w:rFonts w:hint="eastAsia" w:ascii="宋体" w:hAnsi="宋体" w:eastAsia="宋体" w:cs="宋体"/>
          <w:b/>
          <w:bCs/>
          <w:color w:val="auto"/>
          <w:spacing w:val="-21"/>
          <w:sz w:val="30"/>
          <w:szCs w:val="30"/>
          <w:lang w:eastAsia="zh-CN"/>
        </w:rPr>
        <w:t>购</w:t>
      </w:r>
      <w:r>
        <w:rPr>
          <w:rFonts w:hint="eastAsia" w:ascii="宋体" w:hAnsi="宋体" w:eastAsia="宋体" w:cs="宋体"/>
          <w:color w:val="auto"/>
          <w:spacing w:val="32"/>
          <w:sz w:val="30"/>
          <w:szCs w:val="30"/>
          <w:lang w:eastAsia="zh-CN"/>
        </w:rPr>
        <w:t xml:space="preserve"> </w:t>
      </w:r>
      <w:r>
        <w:rPr>
          <w:rFonts w:hint="eastAsia" w:ascii="宋体" w:hAnsi="宋体" w:eastAsia="宋体" w:cs="宋体"/>
          <w:b/>
          <w:bCs/>
          <w:color w:val="auto"/>
          <w:spacing w:val="-21"/>
          <w:sz w:val="30"/>
          <w:szCs w:val="30"/>
          <w:lang w:eastAsia="zh-CN"/>
        </w:rPr>
        <w:t>合</w:t>
      </w:r>
      <w:r>
        <w:rPr>
          <w:rFonts w:hint="eastAsia" w:ascii="宋体" w:hAnsi="宋体" w:eastAsia="宋体" w:cs="宋体"/>
          <w:color w:val="auto"/>
          <w:spacing w:val="56"/>
          <w:sz w:val="30"/>
          <w:szCs w:val="30"/>
          <w:lang w:eastAsia="zh-CN"/>
        </w:rPr>
        <w:t xml:space="preserve"> </w:t>
      </w:r>
      <w:r>
        <w:rPr>
          <w:rFonts w:hint="eastAsia" w:ascii="宋体" w:hAnsi="宋体" w:eastAsia="宋体" w:cs="宋体"/>
          <w:b/>
          <w:bCs/>
          <w:color w:val="auto"/>
          <w:spacing w:val="-21"/>
          <w:sz w:val="30"/>
          <w:szCs w:val="30"/>
          <w:lang w:eastAsia="zh-CN"/>
        </w:rPr>
        <w:t>同</w:t>
      </w:r>
    </w:p>
    <w:p>
      <w:pPr>
        <w:spacing w:before="61" w:line="222" w:lineRule="auto"/>
        <w:ind w:left="3996"/>
        <w:rPr>
          <w:rFonts w:hint="eastAsia" w:ascii="宋体" w:hAnsi="宋体" w:eastAsia="宋体" w:cs="宋体"/>
          <w:b/>
          <w:bCs/>
          <w:color w:val="auto"/>
          <w:spacing w:val="-21"/>
          <w:sz w:val="30"/>
          <w:szCs w:val="30"/>
          <w:lang w:eastAsia="zh-CN"/>
        </w:rPr>
      </w:pPr>
    </w:p>
    <w:p>
      <w:pPr>
        <w:spacing w:before="128" w:line="339" w:lineRule="auto"/>
        <w:ind w:right="9" w:firstLine="457"/>
        <w:rPr>
          <w:rFonts w:hint="eastAsia" w:ascii="宋体" w:hAnsi="宋体" w:eastAsia="宋体" w:cs="宋体"/>
          <w:color w:val="auto"/>
          <w:sz w:val="24"/>
          <w:szCs w:val="24"/>
          <w:lang w:eastAsia="zh-CN"/>
        </w:rPr>
      </w:pPr>
      <w:r>
        <w:rPr>
          <w:rFonts w:hint="eastAsia" w:ascii="宋体" w:hAnsi="宋体" w:eastAsia="宋体" w:cs="宋体"/>
          <w:b/>
          <w:bCs/>
          <w:color w:val="auto"/>
          <w:spacing w:val="-5"/>
          <w:sz w:val="24"/>
          <w:szCs w:val="24"/>
          <w:lang w:eastAsia="zh-CN"/>
        </w:rPr>
        <w:t>“XX</w:t>
      </w:r>
      <w:r>
        <w:rPr>
          <w:rFonts w:hint="eastAsia" w:ascii="宋体" w:hAnsi="宋体" w:eastAsia="宋体" w:cs="宋体"/>
          <w:color w:val="auto"/>
          <w:spacing w:val="-40"/>
          <w:sz w:val="24"/>
          <w:szCs w:val="24"/>
          <w:lang w:eastAsia="zh-CN"/>
        </w:rPr>
        <w:t xml:space="preserve"> </w:t>
      </w:r>
      <w:r>
        <w:rPr>
          <w:rFonts w:hint="eastAsia" w:ascii="宋体" w:hAnsi="宋体" w:eastAsia="宋体" w:cs="宋体"/>
          <w:b/>
          <w:bCs/>
          <w:color w:val="auto"/>
          <w:spacing w:val="-5"/>
          <w:sz w:val="24"/>
          <w:szCs w:val="24"/>
          <w:lang w:eastAsia="zh-CN"/>
        </w:rPr>
        <w:t>采购项目</w:t>
      </w:r>
      <w:r>
        <w:rPr>
          <w:rFonts w:hint="eastAsia" w:ascii="宋体" w:hAnsi="宋体" w:eastAsia="宋体" w:cs="宋体"/>
          <w:color w:val="auto"/>
          <w:spacing w:val="37"/>
          <w:sz w:val="24"/>
          <w:szCs w:val="24"/>
          <w:lang w:eastAsia="zh-CN"/>
        </w:rPr>
        <w:t xml:space="preserve"> </w:t>
      </w:r>
      <w:r>
        <w:rPr>
          <w:rFonts w:hint="eastAsia" w:ascii="宋体" w:hAnsi="宋体" w:eastAsia="宋体" w:cs="宋体"/>
          <w:b/>
          <w:bCs/>
          <w:color w:val="auto"/>
          <w:spacing w:val="-5"/>
          <w:sz w:val="24"/>
          <w:szCs w:val="24"/>
          <w:lang w:eastAsia="zh-CN"/>
        </w:rPr>
        <w:t>”</w:t>
      </w:r>
      <w:r>
        <w:rPr>
          <w:rFonts w:hint="eastAsia" w:ascii="宋体" w:hAnsi="宋体" w:eastAsia="宋体" w:cs="宋体"/>
          <w:color w:val="auto"/>
          <w:spacing w:val="-5"/>
          <w:sz w:val="24"/>
          <w:szCs w:val="24"/>
          <w:lang w:eastAsia="zh-CN"/>
        </w:rPr>
        <w:t>（项目编号</w:t>
      </w:r>
      <w:r>
        <w:rPr>
          <w:rFonts w:hint="eastAsia" w:ascii="宋体" w:hAnsi="宋体" w:eastAsia="宋体" w:cs="宋体"/>
          <w:color w:val="auto"/>
          <w:spacing w:val="7"/>
          <w:sz w:val="24"/>
          <w:szCs w:val="24"/>
          <w:lang w:eastAsia="zh-CN"/>
        </w:rPr>
        <w:t>：</w:t>
      </w:r>
      <w:r>
        <w:rPr>
          <w:rFonts w:hint="eastAsia" w:ascii="宋体" w:hAnsi="宋体" w:eastAsia="宋体" w:cs="宋体"/>
          <w:color w:val="auto"/>
          <w:spacing w:val="6"/>
          <w:sz w:val="24"/>
          <w:szCs w:val="24"/>
          <w:lang w:eastAsia="zh-CN"/>
        </w:rPr>
        <w:t xml:space="preserve">         </w:t>
      </w:r>
      <w:r>
        <w:rPr>
          <w:rFonts w:hint="eastAsia" w:ascii="宋体" w:hAnsi="宋体" w:eastAsia="宋体" w:cs="宋体"/>
          <w:color w:val="auto"/>
          <w:spacing w:val="7"/>
          <w:sz w:val="24"/>
          <w:szCs w:val="24"/>
          <w:lang w:eastAsia="zh-CN"/>
        </w:rPr>
        <w:t>）</w:t>
      </w:r>
      <w:r>
        <w:rPr>
          <w:rFonts w:hint="eastAsia" w:ascii="宋体" w:hAnsi="宋体" w:eastAsia="宋体" w:cs="宋体"/>
          <w:color w:val="auto"/>
          <w:spacing w:val="-5"/>
          <w:sz w:val="24"/>
          <w:szCs w:val="24"/>
          <w:lang w:eastAsia="zh-CN"/>
        </w:rPr>
        <w:t>由</w:t>
      </w:r>
      <w:r>
        <w:rPr>
          <w:rFonts w:hint="eastAsia" w:ascii="宋体" w:hAnsi="宋体" w:eastAsia="宋体" w:cs="宋体"/>
          <w:color w:val="auto"/>
          <w:spacing w:val="-118"/>
          <w:sz w:val="24"/>
          <w:szCs w:val="24"/>
          <w:lang w:eastAsia="zh-CN"/>
        </w:rPr>
        <w:t xml:space="preserve"> </w:t>
      </w:r>
      <w:r>
        <w:rPr>
          <w:rFonts w:hint="eastAsia" w:ascii="宋体" w:hAnsi="宋体" w:eastAsia="宋体" w:cs="宋体"/>
          <w:color w:val="auto"/>
          <w:spacing w:val="1"/>
          <w:sz w:val="24"/>
          <w:szCs w:val="24"/>
          <w:u w:val="single"/>
          <w:lang w:eastAsia="zh-CN"/>
        </w:rPr>
        <w:t xml:space="preserve">                       </w:t>
      </w:r>
      <w:r>
        <w:rPr>
          <w:rFonts w:hint="eastAsia" w:ascii="宋体" w:hAnsi="宋体" w:eastAsia="宋体" w:cs="宋体"/>
          <w:color w:val="auto"/>
          <w:spacing w:val="-89"/>
          <w:sz w:val="24"/>
          <w:szCs w:val="24"/>
          <w:lang w:eastAsia="zh-CN"/>
        </w:rPr>
        <w:t xml:space="preserve"> </w:t>
      </w:r>
      <w:r>
        <w:rPr>
          <w:rFonts w:hint="eastAsia" w:ascii="宋体" w:hAnsi="宋体" w:eastAsia="宋体" w:cs="宋体"/>
          <w:color w:val="auto"/>
          <w:spacing w:val="-5"/>
          <w:sz w:val="24"/>
          <w:szCs w:val="24"/>
          <w:lang w:eastAsia="zh-CN"/>
        </w:rPr>
        <w:t>组织</w:t>
      </w:r>
      <w:r>
        <w:rPr>
          <w:rFonts w:hint="eastAsia" w:ascii="宋体" w:hAnsi="宋体" w:eastAsia="宋体" w:cs="宋体"/>
          <w:color w:val="auto"/>
          <w:spacing w:val="-3"/>
          <w:sz w:val="24"/>
          <w:szCs w:val="24"/>
          <w:lang w:eastAsia="zh-CN"/>
        </w:rPr>
        <w:t>采购,</w:t>
      </w:r>
      <w:r>
        <w:rPr>
          <w:rFonts w:hint="eastAsia" w:ascii="宋体" w:hAnsi="宋体" w:eastAsia="宋体" w:cs="宋体"/>
          <w:color w:val="auto"/>
          <w:spacing w:val="-3"/>
          <w:sz w:val="24"/>
          <w:szCs w:val="24"/>
          <w:u w:val="single"/>
          <w:lang w:eastAsia="zh-CN"/>
        </w:rPr>
        <w:t xml:space="preserve">           </w:t>
      </w:r>
      <w:r>
        <w:rPr>
          <w:rFonts w:hint="eastAsia" w:ascii="宋体" w:hAnsi="宋体" w:eastAsia="宋体" w:cs="宋体"/>
          <w:color w:val="auto"/>
          <w:spacing w:val="-103"/>
          <w:sz w:val="24"/>
          <w:szCs w:val="24"/>
          <w:lang w:eastAsia="zh-CN"/>
        </w:rPr>
        <w:t xml:space="preserve"> </w:t>
      </w:r>
      <w:r>
        <w:rPr>
          <w:rFonts w:hint="eastAsia" w:ascii="宋体" w:hAnsi="宋体" w:eastAsia="宋体" w:cs="宋体"/>
          <w:color w:val="auto"/>
          <w:spacing w:val="-3"/>
          <w:sz w:val="24"/>
          <w:szCs w:val="24"/>
          <w:lang w:eastAsia="zh-CN"/>
        </w:rPr>
        <w:t>确定</w:t>
      </w:r>
      <w:r>
        <w:rPr>
          <w:rFonts w:hint="eastAsia" w:ascii="宋体" w:hAnsi="宋体" w:eastAsia="宋体" w:cs="宋体"/>
          <w:color w:val="auto"/>
          <w:spacing w:val="16"/>
          <w:sz w:val="24"/>
          <w:szCs w:val="24"/>
          <w:u w:val="single"/>
          <w:lang w:eastAsia="zh-CN"/>
        </w:rPr>
        <w:t xml:space="preserve">   </w:t>
      </w:r>
      <w:r>
        <w:rPr>
          <w:rFonts w:hint="eastAsia" w:ascii="宋体" w:hAnsi="宋体" w:eastAsia="宋体" w:cs="宋体"/>
          <w:color w:val="auto"/>
          <w:spacing w:val="-3"/>
          <w:sz w:val="24"/>
          <w:szCs w:val="24"/>
          <w:u w:val="single"/>
          <w:lang w:eastAsia="zh-CN"/>
        </w:rPr>
        <w:t>中标单位名</w:t>
      </w:r>
      <w:r>
        <w:rPr>
          <w:rFonts w:hint="eastAsia" w:ascii="宋体" w:hAnsi="宋体" w:eastAsia="宋体" w:cs="宋体"/>
          <w:color w:val="auto"/>
          <w:spacing w:val="-4"/>
          <w:sz w:val="24"/>
          <w:szCs w:val="24"/>
          <w:u w:val="single"/>
          <w:lang w:eastAsia="zh-CN"/>
        </w:rPr>
        <w:t xml:space="preserve">称  </w:t>
      </w:r>
      <w:r>
        <w:rPr>
          <w:rFonts w:hint="eastAsia" w:ascii="宋体" w:hAnsi="宋体" w:eastAsia="宋体" w:cs="宋体"/>
          <w:color w:val="auto"/>
          <w:spacing w:val="-4"/>
          <w:sz w:val="24"/>
          <w:szCs w:val="24"/>
          <w:lang w:eastAsia="zh-CN"/>
        </w:rPr>
        <w:t>（以下简称“</w:t>
      </w:r>
      <w:r>
        <w:rPr>
          <w:rFonts w:hint="eastAsia" w:ascii="宋体" w:hAnsi="宋体" w:eastAsia="宋体" w:cs="宋体"/>
          <w:color w:val="auto"/>
          <w:spacing w:val="-86"/>
          <w:sz w:val="24"/>
          <w:szCs w:val="24"/>
          <w:lang w:eastAsia="zh-CN"/>
        </w:rPr>
        <w:t xml:space="preserve"> </w:t>
      </w:r>
      <w:r>
        <w:rPr>
          <w:rFonts w:hint="eastAsia" w:ascii="宋体" w:hAnsi="宋体" w:eastAsia="宋体" w:cs="宋体"/>
          <w:color w:val="auto"/>
          <w:spacing w:val="-4"/>
          <w:sz w:val="24"/>
          <w:szCs w:val="24"/>
          <w:lang w:eastAsia="zh-CN"/>
        </w:rPr>
        <w:t>乙方</w:t>
      </w:r>
      <w:r>
        <w:rPr>
          <w:rFonts w:hint="eastAsia" w:ascii="宋体" w:hAnsi="宋体" w:eastAsia="宋体" w:cs="宋体"/>
          <w:color w:val="auto"/>
          <w:spacing w:val="-88"/>
          <w:sz w:val="24"/>
          <w:szCs w:val="24"/>
          <w:lang w:eastAsia="zh-CN"/>
        </w:rPr>
        <w:t xml:space="preserve"> </w:t>
      </w:r>
      <w:r>
        <w:rPr>
          <w:rFonts w:hint="eastAsia" w:ascii="宋体" w:hAnsi="宋体" w:eastAsia="宋体" w:cs="宋体"/>
          <w:color w:val="auto"/>
          <w:spacing w:val="-4"/>
          <w:sz w:val="24"/>
          <w:szCs w:val="24"/>
          <w:lang w:eastAsia="zh-CN"/>
        </w:rPr>
        <w:t>”）为中标供应商。</w:t>
      </w:r>
    </w:p>
    <w:p>
      <w:pPr>
        <w:spacing w:before="1" w:line="330" w:lineRule="auto"/>
        <w:ind w:left="3" w:right="9" w:firstLine="476"/>
        <w:jc w:val="both"/>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依据《中华人民共和国民法典》和《中华人民共和国政府采购法》，经</w:t>
      </w:r>
      <w:r>
        <w:rPr>
          <w:rFonts w:hint="eastAsia" w:ascii="宋体" w:hAnsi="宋体" w:eastAsia="宋体" w:cs="宋体"/>
          <w:color w:val="auto"/>
          <w:spacing w:val="-4"/>
          <w:sz w:val="24"/>
          <w:szCs w:val="24"/>
          <w:u w:val="single"/>
          <w:lang w:eastAsia="zh-CN"/>
        </w:rPr>
        <w:t xml:space="preserve">         </w:t>
      </w:r>
      <w:r>
        <w:rPr>
          <w:rFonts w:hint="eastAsia" w:ascii="宋体" w:hAnsi="宋体" w:eastAsia="宋体" w:cs="宋体"/>
          <w:color w:val="auto"/>
          <w:spacing w:val="-5"/>
          <w:sz w:val="24"/>
          <w:szCs w:val="24"/>
          <w:u w:val="single"/>
          <w:lang w:eastAsia="zh-CN"/>
        </w:rPr>
        <w:t>（</w:t>
      </w:r>
      <w:r>
        <w:rPr>
          <w:rFonts w:hint="eastAsia" w:ascii="宋体" w:hAnsi="宋体" w:eastAsia="宋体" w:cs="宋体"/>
          <w:color w:val="auto"/>
          <w:spacing w:val="-85"/>
          <w:sz w:val="24"/>
          <w:szCs w:val="24"/>
          <w:u w:val="single"/>
          <w:lang w:eastAsia="zh-CN"/>
        </w:rPr>
        <w:t xml:space="preserve"> </w:t>
      </w:r>
      <w:r>
        <w:rPr>
          <w:rFonts w:hint="eastAsia" w:ascii="宋体" w:hAnsi="宋体" w:eastAsia="宋体" w:cs="宋体"/>
          <w:color w:val="auto"/>
          <w:spacing w:val="-80"/>
          <w:sz w:val="24"/>
          <w:szCs w:val="24"/>
          <w:lang w:eastAsia="zh-CN"/>
        </w:rPr>
        <w:t xml:space="preserve"> </w:t>
      </w:r>
      <w:r>
        <w:rPr>
          <w:rFonts w:hint="eastAsia" w:ascii="宋体" w:hAnsi="宋体" w:eastAsia="宋体" w:cs="宋体"/>
          <w:color w:val="auto"/>
          <w:spacing w:val="-5"/>
          <w:sz w:val="24"/>
          <w:szCs w:val="24"/>
          <w:lang w:eastAsia="zh-CN"/>
        </w:rPr>
        <w:t>以下</w:t>
      </w:r>
      <w:r>
        <w:rPr>
          <w:rFonts w:hint="eastAsia" w:ascii="宋体" w:hAnsi="宋体" w:eastAsia="宋体" w:cs="宋体"/>
          <w:color w:val="auto"/>
          <w:spacing w:val="-7"/>
          <w:sz w:val="24"/>
          <w:szCs w:val="24"/>
          <w:lang w:eastAsia="zh-CN"/>
        </w:rPr>
        <w:t>简称“</w:t>
      </w:r>
      <w:r>
        <w:rPr>
          <w:rFonts w:hint="eastAsia" w:ascii="宋体" w:hAnsi="宋体" w:eastAsia="宋体" w:cs="宋体"/>
          <w:color w:val="auto"/>
          <w:spacing w:val="-72"/>
          <w:sz w:val="24"/>
          <w:szCs w:val="24"/>
          <w:lang w:eastAsia="zh-CN"/>
        </w:rPr>
        <w:t xml:space="preserve"> </w:t>
      </w:r>
      <w:r>
        <w:rPr>
          <w:rFonts w:hint="eastAsia" w:ascii="宋体" w:hAnsi="宋体" w:eastAsia="宋体" w:cs="宋体"/>
          <w:color w:val="auto"/>
          <w:spacing w:val="-7"/>
          <w:sz w:val="24"/>
          <w:szCs w:val="24"/>
          <w:lang w:eastAsia="zh-CN"/>
        </w:rPr>
        <w:t>甲方</w:t>
      </w:r>
      <w:r>
        <w:rPr>
          <w:rFonts w:hint="eastAsia" w:ascii="宋体" w:hAnsi="宋体" w:eastAsia="宋体" w:cs="宋体"/>
          <w:color w:val="auto"/>
          <w:spacing w:val="-88"/>
          <w:sz w:val="24"/>
          <w:szCs w:val="24"/>
          <w:lang w:eastAsia="zh-CN"/>
        </w:rPr>
        <w:t xml:space="preserve"> </w:t>
      </w:r>
      <w:r>
        <w:rPr>
          <w:rFonts w:hint="eastAsia" w:ascii="宋体" w:hAnsi="宋体" w:eastAsia="宋体" w:cs="宋体"/>
          <w:color w:val="auto"/>
          <w:spacing w:val="-7"/>
          <w:sz w:val="24"/>
          <w:szCs w:val="24"/>
          <w:lang w:eastAsia="zh-CN"/>
        </w:rPr>
        <w:t>”）与</w:t>
      </w:r>
      <w:r>
        <w:rPr>
          <w:rFonts w:hint="eastAsia" w:ascii="宋体" w:hAnsi="宋体" w:eastAsia="宋体" w:cs="宋体"/>
          <w:color w:val="auto"/>
          <w:spacing w:val="47"/>
          <w:sz w:val="24"/>
          <w:szCs w:val="24"/>
          <w:u w:val="single"/>
          <w:lang w:eastAsia="zh-CN"/>
        </w:rPr>
        <w:t xml:space="preserve"> </w:t>
      </w:r>
      <w:r>
        <w:rPr>
          <w:rFonts w:hint="eastAsia" w:ascii="宋体" w:hAnsi="宋体" w:eastAsia="宋体" w:cs="宋体"/>
          <w:color w:val="auto"/>
          <w:spacing w:val="-7"/>
          <w:sz w:val="24"/>
          <w:szCs w:val="24"/>
          <w:u w:val="single"/>
          <w:lang w:eastAsia="zh-CN"/>
        </w:rPr>
        <w:t>中标单位名称</w:t>
      </w:r>
      <w:r>
        <w:rPr>
          <w:rFonts w:hint="eastAsia" w:ascii="宋体" w:hAnsi="宋体" w:eastAsia="宋体" w:cs="宋体"/>
          <w:color w:val="auto"/>
          <w:spacing w:val="-7"/>
          <w:sz w:val="24"/>
          <w:szCs w:val="24"/>
          <w:lang w:eastAsia="zh-CN"/>
        </w:rPr>
        <w:t>（以下简称“</w:t>
      </w:r>
      <w:r>
        <w:rPr>
          <w:rFonts w:hint="eastAsia" w:ascii="宋体" w:hAnsi="宋体" w:eastAsia="宋体" w:cs="宋体"/>
          <w:color w:val="auto"/>
          <w:spacing w:val="-85"/>
          <w:sz w:val="24"/>
          <w:szCs w:val="24"/>
          <w:lang w:eastAsia="zh-CN"/>
        </w:rPr>
        <w:t xml:space="preserve"> </w:t>
      </w:r>
      <w:r>
        <w:rPr>
          <w:rFonts w:hint="eastAsia" w:ascii="宋体" w:hAnsi="宋体" w:eastAsia="宋体" w:cs="宋体"/>
          <w:color w:val="auto"/>
          <w:spacing w:val="-7"/>
          <w:sz w:val="24"/>
          <w:szCs w:val="24"/>
          <w:lang w:eastAsia="zh-CN"/>
        </w:rPr>
        <w:t>乙方</w:t>
      </w:r>
      <w:r>
        <w:rPr>
          <w:rFonts w:hint="eastAsia" w:ascii="宋体" w:hAnsi="宋体" w:eastAsia="宋体" w:cs="宋体"/>
          <w:color w:val="auto"/>
          <w:spacing w:val="-88"/>
          <w:sz w:val="24"/>
          <w:szCs w:val="24"/>
          <w:lang w:eastAsia="zh-CN"/>
        </w:rPr>
        <w:t xml:space="preserve"> </w:t>
      </w:r>
      <w:r>
        <w:rPr>
          <w:rFonts w:hint="eastAsia" w:ascii="宋体" w:hAnsi="宋体" w:eastAsia="宋体" w:cs="宋体"/>
          <w:color w:val="auto"/>
          <w:spacing w:val="-7"/>
          <w:sz w:val="24"/>
          <w:szCs w:val="24"/>
          <w:lang w:eastAsia="zh-CN"/>
        </w:rPr>
        <w:t>”）双方协商，于</w:t>
      </w:r>
      <w:r>
        <w:rPr>
          <w:rFonts w:hint="eastAsia" w:ascii="宋体" w:hAnsi="宋体" w:eastAsia="宋体" w:cs="宋体"/>
          <w:color w:val="auto"/>
          <w:spacing w:val="-7"/>
          <w:sz w:val="24"/>
          <w:szCs w:val="24"/>
          <w:u w:val="single"/>
          <w:lang w:eastAsia="zh-CN"/>
        </w:rPr>
        <w:t xml:space="preserve">    </w:t>
      </w:r>
      <w:r>
        <w:rPr>
          <w:rFonts w:hint="eastAsia" w:ascii="宋体" w:hAnsi="宋体" w:eastAsia="宋体" w:cs="宋体"/>
          <w:color w:val="auto"/>
          <w:spacing w:val="-100"/>
          <w:sz w:val="24"/>
          <w:szCs w:val="24"/>
          <w:lang w:eastAsia="zh-CN"/>
        </w:rPr>
        <w:t xml:space="preserve"> </w:t>
      </w:r>
      <w:r>
        <w:rPr>
          <w:rFonts w:hint="eastAsia" w:ascii="宋体" w:hAnsi="宋体" w:eastAsia="宋体" w:cs="宋体"/>
          <w:color w:val="auto"/>
          <w:spacing w:val="-7"/>
          <w:sz w:val="24"/>
          <w:szCs w:val="24"/>
          <w:lang w:eastAsia="zh-CN"/>
        </w:rPr>
        <w:t>年</w:t>
      </w:r>
      <w:r>
        <w:rPr>
          <w:rFonts w:hint="eastAsia" w:ascii="宋体" w:hAnsi="宋体" w:eastAsia="宋体" w:cs="宋体"/>
          <w:color w:val="auto"/>
          <w:spacing w:val="-7"/>
          <w:sz w:val="24"/>
          <w:szCs w:val="24"/>
          <w:u w:val="single"/>
          <w:lang w:eastAsia="zh-CN"/>
        </w:rPr>
        <w:t xml:space="preserve">    </w:t>
      </w:r>
      <w:r>
        <w:rPr>
          <w:rFonts w:hint="eastAsia" w:ascii="宋体" w:hAnsi="宋体" w:eastAsia="宋体" w:cs="宋体"/>
          <w:color w:val="auto"/>
          <w:spacing w:val="-92"/>
          <w:sz w:val="24"/>
          <w:szCs w:val="24"/>
          <w:lang w:eastAsia="zh-CN"/>
        </w:rPr>
        <w:t xml:space="preserve"> </w:t>
      </w:r>
      <w:r>
        <w:rPr>
          <w:rFonts w:hint="eastAsia" w:ascii="宋体" w:hAnsi="宋体" w:eastAsia="宋体" w:cs="宋体"/>
          <w:color w:val="auto"/>
          <w:spacing w:val="-8"/>
          <w:sz w:val="24"/>
          <w:szCs w:val="24"/>
          <w:lang w:eastAsia="zh-CN"/>
        </w:rPr>
        <w:t>月</w:t>
      </w:r>
      <w:r>
        <w:rPr>
          <w:rFonts w:hint="eastAsia" w:ascii="宋体" w:hAnsi="宋体" w:eastAsia="宋体" w:cs="宋体"/>
          <w:color w:val="auto"/>
          <w:spacing w:val="-118"/>
          <w:sz w:val="24"/>
          <w:szCs w:val="24"/>
          <w:lang w:eastAsia="zh-CN"/>
        </w:rPr>
        <w:t xml:space="preserve"> </w:t>
      </w:r>
      <w:r>
        <w:rPr>
          <w:rFonts w:hint="eastAsia" w:ascii="宋体" w:hAnsi="宋体" w:eastAsia="宋体" w:cs="宋体"/>
          <w:color w:val="auto"/>
          <w:spacing w:val="1"/>
          <w:sz w:val="24"/>
          <w:szCs w:val="24"/>
          <w:u w:val="single"/>
          <w:lang w:eastAsia="zh-CN"/>
        </w:rPr>
        <w:t xml:space="preserve">   </w:t>
      </w:r>
      <w:r>
        <w:rPr>
          <w:rFonts w:hint="eastAsia" w:ascii="宋体" w:hAnsi="宋体" w:eastAsia="宋体" w:cs="宋体"/>
          <w:color w:val="auto"/>
          <w:spacing w:val="-54"/>
          <w:sz w:val="24"/>
          <w:szCs w:val="24"/>
          <w:lang w:eastAsia="zh-CN"/>
        </w:rPr>
        <w:t xml:space="preserve"> </w:t>
      </w:r>
      <w:r>
        <w:rPr>
          <w:rFonts w:hint="eastAsia" w:ascii="宋体" w:hAnsi="宋体" w:eastAsia="宋体" w:cs="宋体"/>
          <w:color w:val="auto"/>
          <w:spacing w:val="-8"/>
          <w:sz w:val="24"/>
          <w:szCs w:val="24"/>
          <w:lang w:eastAsia="zh-CN"/>
        </w:rPr>
        <w:t>日按</w:t>
      </w:r>
      <w:r>
        <w:rPr>
          <w:rFonts w:hint="eastAsia" w:ascii="宋体" w:hAnsi="宋体" w:eastAsia="宋体" w:cs="宋体"/>
          <w:color w:val="auto"/>
          <w:spacing w:val="-2"/>
          <w:sz w:val="24"/>
          <w:szCs w:val="24"/>
          <w:lang w:eastAsia="zh-CN"/>
        </w:rPr>
        <w:t>下述条款和条件签署本合同。</w:t>
      </w:r>
    </w:p>
    <w:p>
      <w:pPr>
        <w:spacing w:line="222" w:lineRule="auto"/>
        <w:ind w:left="473"/>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一、合同内容</w:t>
      </w:r>
    </w:p>
    <w:p>
      <w:pPr>
        <w:spacing w:before="179" w:line="360" w:lineRule="auto"/>
        <w:ind w:left="2" w:right="9" w:firstLine="476"/>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1、乙方负责按照甲方采购内容和要求在合同规定时间内为甲方供货，所供设备达到采购</w:t>
      </w:r>
      <w:r>
        <w:rPr>
          <w:rFonts w:hint="eastAsia" w:ascii="宋体" w:hAnsi="宋体" w:eastAsia="宋体" w:cs="宋体"/>
          <w:color w:val="auto"/>
          <w:spacing w:val="-2"/>
          <w:sz w:val="24"/>
          <w:szCs w:val="24"/>
          <w:lang w:eastAsia="zh-CN"/>
        </w:rPr>
        <w:t>人验收标准，并提供售后培训和质保服务。</w:t>
      </w:r>
    </w:p>
    <w:p>
      <w:pPr>
        <w:spacing w:line="221" w:lineRule="auto"/>
        <w:ind w:left="489"/>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附：本项目供货报价清单</w:t>
      </w:r>
    </w:p>
    <w:p>
      <w:pPr>
        <w:spacing w:line="66" w:lineRule="exact"/>
        <w:rPr>
          <w:rFonts w:hint="eastAsia" w:ascii="宋体" w:hAnsi="宋体" w:eastAsia="宋体" w:cs="宋体"/>
          <w:color w:val="auto"/>
          <w:lang w:eastAsia="zh-CN"/>
        </w:rPr>
      </w:pPr>
    </w:p>
    <w:tbl>
      <w:tblPr>
        <w:tblStyle w:val="9"/>
        <w:tblW w:w="9596"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8"/>
        <w:gridCol w:w="1484"/>
        <w:gridCol w:w="915"/>
        <w:gridCol w:w="1439"/>
        <w:gridCol w:w="915"/>
        <w:gridCol w:w="930"/>
        <w:gridCol w:w="959"/>
        <w:gridCol w:w="1049"/>
        <w:gridCol w:w="10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66" w:hRule="atLeast"/>
        </w:trPr>
        <w:tc>
          <w:tcPr>
            <w:tcW w:w="848" w:type="dxa"/>
            <w:vAlign w:val="top"/>
          </w:tcPr>
          <w:p>
            <w:pPr>
              <w:spacing w:line="333" w:lineRule="auto"/>
              <w:rPr>
                <w:rFonts w:hint="eastAsia" w:ascii="宋体" w:hAnsi="宋体" w:eastAsia="宋体" w:cs="宋体"/>
                <w:color w:val="auto"/>
                <w:lang w:eastAsia="zh-CN"/>
              </w:rPr>
            </w:pPr>
          </w:p>
          <w:p>
            <w:pPr>
              <w:pStyle w:val="10"/>
              <w:spacing w:before="78" w:line="222" w:lineRule="auto"/>
              <w:ind w:left="123"/>
              <w:rPr>
                <w:rFonts w:hint="eastAsia" w:ascii="宋体" w:hAnsi="宋体" w:eastAsia="宋体" w:cs="宋体"/>
                <w:color w:val="auto"/>
              </w:rPr>
            </w:pPr>
            <w:r>
              <w:rPr>
                <w:rFonts w:hint="eastAsia" w:ascii="宋体" w:hAnsi="宋体" w:eastAsia="宋体" w:cs="宋体"/>
                <w:color w:val="auto"/>
                <w:spacing w:val="-8"/>
              </w:rPr>
              <w:t>序号</w:t>
            </w:r>
          </w:p>
        </w:tc>
        <w:tc>
          <w:tcPr>
            <w:tcW w:w="1484" w:type="dxa"/>
            <w:vAlign w:val="top"/>
          </w:tcPr>
          <w:p>
            <w:pPr>
              <w:spacing w:line="399" w:lineRule="auto"/>
              <w:rPr>
                <w:rFonts w:hint="eastAsia" w:ascii="宋体" w:hAnsi="宋体" w:eastAsia="宋体" w:cs="宋体"/>
                <w:color w:val="auto"/>
              </w:rPr>
            </w:pPr>
          </w:p>
          <w:p>
            <w:pPr>
              <w:pStyle w:val="10"/>
              <w:spacing w:before="78" w:line="221" w:lineRule="auto"/>
              <w:ind w:left="273"/>
              <w:outlineLvl w:val="1"/>
              <w:rPr>
                <w:rFonts w:hint="eastAsia" w:ascii="宋体" w:hAnsi="宋体" w:eastAsia="宋体" w:cs="宋体"/>
                <w:color w:val="auto"/>
              </w:rPr>
            </w:pPr>
            <w:r>
              <w:rPr>
                <w:rFonts w:hint="eastAsia" w:ascii="宋体" w:hAnsi="宋体" w:eastAsia="宋体" w:cs="宋体"/>
                <w:b/>
                <w:bCs/>
                <w:color w:val="auto"/>
                <w:spacing w:val="-7"/>
              </w:rPr>
              <w:t>产品名称</w:t>
            </w:r>
          </w:p>
        </w:tc>
        <w:tc>
          <w:tcPr>
            <w:tcW w:w="915" w:type="dxa"/>
            <w:vAlign w:val="top"/>
          </w:tcPr>
          <w:p>
            <w:pPr>
              <w:spacing w:line="399" w:lineRule="auto"/>
              <w:rPr>
                <w:rFonts w:hint="eastAsia" w:ascii="宋体" w:hAnsi="宋体" w:eastAsia="宋体" w:cs="宋体"/>
                <w:color w:val="auto"/>
              </w:rPr>
            </w:pPr>
          </w:p>
          <w:p>
            <w:pPr>
              <w:pStyle w:val="10"/>
              <w:spacing w:before="78" w:line="222" w:lineRule="auto"/>
              <w:ind w:left="253"/>
              <w:outlineLvl w:val="1"/>
              <w:rPr>
                <w:rFonts w:hint="eastAsia" w:ascii="宋体" w:hAnsi="宋体" w:eastAsia="宋体" w:cs="宋体"/>
                <w:color w:val="auto"/>
              </w:rPr>
            </w:pPr>
            <w:r>
              <w:rPr>
                <w:rFonts w:hint="eastAsia" w:ascii="宋体" w:hAnsi="宋体" w:eastAsia="宋体" w:cs="宋体"/>
                <w:b/>
                <w:bCs/>
                <w:color w:val="auto"/>
                <w:spacing w:val="-24"/>
              </w:rPr>
              <w:t>品牌</w:t>
            </w:r>
          </w:p>
        </w:tc>
        <w:tc>
          <w:tcPr>
            <w:tcW w:w="1439" w:type="dxa"/>
            <w:vAlign w:val="top"/>
          </w:tcPr>
          <w:p>
            <w:pPr>
              <w:spacing w:line="399" w:lineRule="auto"/>
              <w:rPr>
                <w:rFonts w:hint="eastAsia" w:ascii="宋体" w:hAnsi="宋体" w:eastAsia="宋体" w:cs="宋体"/>
                <w:color w:val="auto"/>
              </w:rPr>
            </w:pPr>
          </w:p>
          <w:p>
            <w:pPr>
              <w:pStyle w:val="10"/>
              <w:spacing w:before="78" w:line="222" w:lineRule="auto"/>
              <w:ind w:left="250"/>
              <w:outlineLvl w:val="1"/>
              <w:rPr>
                <w:rFonts w:hint="eastAsia" w:ascii="宋体" w:hAnsi="宋体" w:eastAsia="宋体" w:cs="宋体"/>
                <w:color w:val="auto"/>
              </w:rPr>
            </w:pPr>
            <w:r>
              <w:rPr>
                <w:rFonts w:hint="eastAsia" w:ascii="宋体" w:hAnsi="宋体" w:eastAsia="宋体" w:cs="宋体"/>
                <w:b/>
                <w:bCs/>
                <w:color w:val="auto"/>
                <w:spacing w:val="-6"/>
              </w:rPr>
              <w:t>规格型号</w:t>
            </w:r>
          </w:p>
        </w:tc>
        <w:tc>
          <w:tcPr>
            <w:tcW w:w="915" w:type="dxa"/>
            <w:vAlign w:val="top"/>
          </w:tcPr>
          <w:p>
            <w:pPr>
              <w:spacing w:line="399" w:lineRule="auto"/>
              <w:rPr>
                <w:rFonts w:hint="eastAsia" w:ascii="宋体" w:hAnsi="宋体" w:eastAsia="宋体" w:cs="宋体"/>
                <w:color w:val="auto"/>
              </w:rPr>
            </w:pPr>
          </w:p>
          <w:p>
            <w:pPr>
              <w:pStyle w:val="10"/>
              <w:spacing w:before="78" w:line="224" w:lineRule="auto"/>
              <w:ind w:left="232"/>
              <w:outlineLvl w:val="1"/>
              <w:rPr>
                <w:rFonts w:hint="eastAsia" w:ascii="宋体" w:hAnsi="宋体" w:eastAsia="宋体" w:cs="宋体"/>
                <w:color w:val="auto"/>
              </w:rPr>
            </w:pPr>
            <w:r>
              <w:rPr>
                <w:rFonts w:hint="eastAsia" w:ascii="宋体" w:hAnsi="宋体" w:eastAsia="宋体" w:cs="宋体"/>
                <w:b/>
                <w:bCs/>
                <w:color w:val="auto"/>
                <w:spacing w:val="-12"/>
              </w:rPr>
              <w:t>产地</w:t>
            </w:r>
          </w:p>
        </w:tc>
        <w:tc>
          <w:tcPr>
            <w:tcW w:w="930" w:type="dxa"/>
            <w:vAlign w:val="top"/>
          </w:tcPr>
          <w:p>
            <w:pPr>
              <w:spacing w:line="399" w:lineRule="auto"/>
              <w:rPr>
                <w:rFonts w:hint="eastAsia" w:ascii="宋体" w:hAnsi="宋体" w:eastAsia="宋体" w:cs="宋体"/>
                <w:color w:val="auto"/>
              </w:rPr>
            </w:pPr>
          </w:p>
          <w:p>
            <w:pPr>
              <w:pStyle w:val="10"/>
              <w:spacing w:before="78" w:line="223" w:lineRule="auto"/>
              <w:ind w:left="236"/>
              <w:outlineLvl w:val="1"/>
              <w:rPr>
                <w:rFonts w:hint="eastAsia" w:ascii="宋体" w:hAnsi="宋体" w:eastAsia="宋体" w:cs="宋体"/>
                <w:color w:val="auto"/>
              </w:rPr>
            </w:pPr>
            <w:r>
              <w:rPr>
                <w:rFonts w:hint="eastAsia" w:ascii="宋体" w:hAnsi="宋体" w:eastAsia="宋体" w:cs="宋体"/>
                <w:b/>
                <w:bCs/>
                <w:color w:val="auto"/>
                <w:spacing w:val="-11"/>
              </w:rPr>
              <w:t>数量</w:t>
            </w:r>
          </w:p>
        </w:tc>
        <w:tc>
          <w:tcPr>
            <w:tcW w:w="959" w:type="dxa"/>
            <w:vAlign w:val="top"/>
          </w:tcPr>
          <w:p>
            <w:pPr>
              <w:spacing w:line="399" w:lineRule="auto"/>
              <w:rPr>
                <w:rFonts w:hint="eastAsia" w:ascii="宋体" w:hAnsi="宋体" w:eastAsia="宋体" w:cs="宋体"/>
                <w:color w:val="auto"/>
              </w:rPr>
            </w:pPr>
          </w:p>
          <w:p>
            <w:pPr>
              <w:pStyle w:val="10"/>
              <w:spacing w:before="78" w:line="221" w:lineRule="auto"/>
              <w:ind w:left="257"/>
              <w:outlineLvl w:val="1"/>
              <w:rPr>
                <w:rFonts w:hint="eastAsia" w:ascii="宋体" w:hAnsi="宋体" w:eastAsia="宋体" w:cs="宋体"/>
                <w:color w:val="auto"/>
              </w:rPr>
            </w:pPr>
            <w:r>
              <w:rPr>
                <w:rFonts w:hint="eastAsia" w:ascii="宋体" w:hAnsi="宋体" w:eastAsia="宋体" w:cs="宋体"/>
                <w:b/>
                <w:bCs/>
                <w:color w:val="auto"/>
                <w:spacing w:val="-13"/>
              </w:rPr>
              <w:t>单位</w:t>
            </w:r>
          </w:p>
        </w:tc>
        <w:tc>
          <w:tcPr>
            <w:tcW w:w="1049" w:type="dxa"/>
            <w:vAlign w:val="top"/>
          </w:tcPr>
          <w:p>
            <w:pPr>
              <w:pStyle w:val="10"/>
              <w:spacing w:before="226" w:line="319" w:lineRule="auto"/>
              <w:ind w:left="330" w:right="280" w:hanging="27"/>
              <w:outlineLvl w:val="1"/>
              <w:rPr>
                <w:rFonts w:hint="eastAsia" w:ascii="宋体" w:hAnsi="宋体" w:eastAsia="宋体" w:cs="宋体"/>
                <w:color w:val="auto"/>
              </w:rPr>
            </w:pPr>
            <w:r>
              <w:rPr>
                <w:rFonts w:hint="eastAsia" w:ascii="宋体" w:hAnsi="宋体" w:eastAsia="宋体" w:cs="宋体"/>
                <w:b/>
                <w:bCs/>
                <w:color w:val="auto"/>
                <w:spacing w:val="-13"/>
              </w:rPr>
              <w:t>单价</w:t>
            </w:r>
            <w:r>
              <w:rPr>
                <w:rFonts w:hint="eastAsia" w:ascii="宋体" w:hAnsi="宋体" w:eastAsia="宋体" w:cs="宋体"/>
                <w:b/>
                <w:bCs/>
                <w:color w:val="auto"/>
                <w:spacing w:val="-19"/>
              </w:rPr>
              <w:t>(元)</w:t>
            </w:r>
          </w:p>
        </w:tc>
        <w:tc>
          <w:tcPr>
            <w:tcW w:w="1057" w:type="dxa"/>
            <w:vAlign w:val="top"/>
          </w:tcPr>
          <w:p>
            <w:pPr>
              <w:pStyle w:val="10"/>
              <w:spacing w:before="226" w:line="319" w:lineRule="auto"/>
              <w:ind w:left="335" w:right="286" w:hanging="28"/>
              <w:outlineLvl w:val="1"/>
              <w:rPr>
                <w:rFonts w:hint="eastAsia" w:ascii="宋体" w:hAnsi="宋体" w:eastAsia="宋体" w:cs="宋体"/>
                <w:color w:val="auto"/>
              </w:rPr>
            </w:pPr>
            <w:r>
              <w:rPr>
                <w:rFonts w:hint="eastAsia" w:ascii="宋体" w:hAnsi="宋体" w:eastAsia="宋体" w:cs="宋体"/>
                <w:b/>
                <w:bCs/>
                <w:color w:val="auto"/>
                <w:spacing w:val="-14"/>
              </w:rPr>
              <w:t>合计</w:t>
            </w:r>
            <w:r>
              <w:rPr>
                <w:rFonts w:hint="eastAsia" w:ascii="宋体" w:hAnsi="宋体" w:eastAsia="宋体" w:cs="宋体"/>
                <w:b/>
                <w:bCs/>
                <w:color w:val="auto"/>
                <w:spacing w:val="-20"/>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4" w:hRule="atLeast"/>
        </w:trPr>
        <w:tc>
          <w:tcPr>
            <w:tcW w:w="848" w:type="dxa"/>
            <w:vAlign w:val="top"/>
          </w:tcPr>
          <w:p>
            <w:pPr>
              <w:pStyle w:val="10"/>
              <w:spacing w:before="131" w:line="315" w:lineRule="exact"/>
              <w:ind w:left="388"/>
              <w:rPr>
                <w:rFonts w:hint="eastAsia" w:ascii="宋体" w:hAnsi="宋体" w:eastAsia="宋体" w:cs="宋体"/>
                <w:color w:val="auto"/>
              </w:rPr>
            </w:pPr>
            <w:r>
              <w:rPr>
                <w:rFonts w:hint="eastAsia" w:ascii="宋体" w:hAnsi="宋体" w:eastAsia="宋体" w:cs="宋体"/>
                <w:color w:val="auto"/>
                <w:position w:val="1"/>
              </w:rPr>
              <w:t>1</w:t>
            </w:r>
          </w:p>
        </w:tc>
        <w:tc>
          <w:tcPr>
            <w:tcW w:w="1484" w:type="dxa"/>
            <w:vAlign w:val="top"/>
          </w:tcPr>
          <w:p>
            <w:pPr>
              <w:rPr>
                <w:rFonts w:hint="eastAsia" w:ascii="宋体" w:hAnsi="宋体" w:eastAsia="宋体" w:cs="宋体"/>
                <w:color w:val="auto"/>
              </w:rPr>
            </w:pPr>
          </w:p>
        </w:tc>
        <w:tc>
          <w:tcPr>
            <w:tcW w:w="915" w:type="dxa"/>
            <w:vAlign w:val="top"/>
          </w:tcPr>
          <w:p>
            <w:pPr>
              <w:rPr>
                <w:rFonts w:hint="eastAsia" w:ascii="宋体" w:hAnsi="宋体" w:eastAsia="宋体" w:cs="宋体"/>
                <w:color w:val="auto"/>
              </w:rPr>
            </w:pPr>
          </w:p>
        </w:tc>
        <w:tc>
          <w:tcPr>
            <w:tcW w:w="1439" w:type="dxa"/>
            <w:vAlign w:val="top"/>
          </w:tcPr>
          <w:p>
            <w:pPr>
              <w:rPr>
                <w:rFonts w:hint="eastAsia" w:ascii="宋体" w:hAnsi="宋体" w:eastAsia="宋体" w:cs="宋体"/>
                <w:color w:val="auto"/>
              </w:rPr>
            </w:pPr>
          </w:p>
        </w:tc>
        <w:tc>
          <w:tcPr>
            <w:tcW w:w="915" w:type="dxa"/>
            <w:vAlign w:val="top"/>
          </w:tcPr>
          <w:p>
            <w:pPr>
              <w:rPr>
                <w:rFonts w:hint="eastAsia" w:ascii="宋体" w:hAnsi="宋体" w:eastAsia="宋体" w:cs="宋体"/>
                <w:color w:val="auto"/>
              </w:rPr>
            </w:pPr>
          </w:p>
        </w:tc>
        <w:tc>
          <w:tcPr>
            <w:tcW w:w="930" w:type="dxa"/>
            <w:vAlign w:val="top"/>
          </w:tcPr>
          <w:p>
            <w:pPr>
              <w:rPr>
                <w:rFonts w:hint="eastAsia" w:ascii="宋体" w:hAnsi="宋体" w:eastAsia="宋体" w:cs="宋体"/>
                <w:color w:val="auto"/>
              </w:rPr>
            </w:pPr>
          </w:p>
        </w:tc>
        <w:tc>
          <w:tcPr>
            <w:tcW w:w="959" w:type="dxa"/>
            <w:vAlign w:val="top"/>
          </w:tcPr>
          <w:p>
            <w:pPr>
              <w:rPr>
                <w:rFonts w:hint="eastAsia" w:ascii="宋体" w:hAnsi="宋体" w:eastAsia="宋体" w:cs="宋体"/>
                <w:color w:val="auto"/>
              </w:rPr>
            </w:pPr>
          </w:p>
        </w:tc>
        <w:tc>
          <w:tcPr>
            <w:tcW w:w="1049" w:type="dxa"/>
            <w:vAlign w:val="top"/>
          </w:tcPr>
          <w:p>
            <w:pPr>
              <w:rPr>
                <w:rFonts w:hint="eastAsia" w:ascii="宋体" w:hAnsi="宋体" w:eastAsia="宋体" w:cs="宋体"/>
                <w:color w:val="auto"/>
              </w:rPr>
            </w:pPr>
          </w:p>
        </w:tc>
        <w:tc>
          <w:tcPr>
            <w:tcW w:w="1057" w:type="dxa"/>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4" w:hRule="atLeast"/>
        </w:trPr>
        <w:tc>
          <w:tcPr>
            <w:tcW w:w="848" w:type="dxa"/>
            <w:vAlign w:val="top"/>
          </w:tcPr>
          <w:p>
            <w:pPr>
              <w:pStyle w:val="10"/>
              <w:spacing w:before="315" w:line="94" w:lineRule="exact"/>
              <w:ind w:left="257"/>
              <w:rPr>
                <w:rFonts w:hint="eastAsia" w:ascii="宋体" w:hAnsi="宋体" w:eastAsia="宋体" w:cs="宋体"/>
                <w:color w:val="auto"/>
              </w:rPr>
            </w:pPr>
            <w:r>
              <w:rPr>
                <w:rFonts w:hint="eastAsia" w:ascii="宋体" w:hAnsi="宋体" w:eastAsia="宋体" w:cs="宋体"/>
                <w:color w:val="auto"/>
                <w:position w:val="2"/>
              </w:rPr>
              <w:t>...</w:t>
            </w:r>
          </w:p>
        </w:tc>
        <w:tc>
          <w:tcPr>
            <w:tcW w:w="1484" w:type="dxa"/>
            <w:vAlign w:val="top"/>
          </w:tcPr>
          <w:p>
            <w:pPr>
              <w:rPr>
                <w:rFonts w:hint="eastAsia" w:ascii="宋体" w:hAnsi="宋体" w:eastAsia="宋体" w:cs="宋体"/>
                <w:color w:val="auto"/>
              </w:rPr>
            </w:pPr>
          </w:p>
        </w:tc>
        <w:tc>
          <w:tcPr>
            <w:tcW w:w="915" w:type="dxa"/>
            <w:vAlign w:val="top"/>
          </w:tcPr>
          <w:p>
            <w:pPr>
              <w:rPr>
                <w:rFonts w:hint="eastAsia" w:ascii="宋体" w:hAnsi="宋体" w:eastAsia="宋体" w:cs="宋体"/>
                <w:color w:val="auto"/>
              </w:rPr>
            </w:pPr>
          </w:p>
        </w:tc>
        <w:tc>
          <w:tcPr>
            <w:tcW w:w="1439" w:type="dxa"/>
            <w:vAlign w:val="top"/>
          </w:tcPr>
          <w:p>
            <w:pPr>
              <w:rPr>
                <w:rFonts w:hint="eastAsia" w:ascii="宋体" w:hAnsi="宋体" w:eastAsia="宋体" w:cs="宋体"/>
                <w:color w:val="auto"/>
              </w:rPr>
            </w:pPr>
          </w:p>
        </w:tc>
        <w:tc>
          <w:tcPr>
            <w:tcW w:w="915" w:type="dxa"/>
            <w:vAlign w:val="top"/>
          </w:tcPr>
          <w:p>
            <w:pPr>
              <w:rPr>
                <w:rFonts w:hint="eastAsia" w:ascii="宋体" w:hAnsi="宋体" w:eastAsia="宋体" w:cs="宋体"/>
                <w:color w:val="auto"/>
              </w:rPr>
            </w:pPr>
          </w:p>
        </w:tc>
        <w:tc>
          <w:tcPr>
            <w:tcW w:w="930" w:type="dxa"/>
            <w:vAlign w:val="top"/>
          </w:tcPr>
          <w:p>
            <w:pPr>
              <w:rPr>
                <w:rFonts w:hint="eastAsia" w:ascii="宋体" w:hAnsi="宋体" w:eastAsia="宋体" w:cs="宋体"/>
                <w:color w:val="auto"/>
              </w:rPr>
            </w:pPr>
          </w:p>
        </w:tc>
        <w:tc>
          <w:tcPr>
            <w:tcW w:w="959" w:type="dxa"/>
            <w:vAlign w:val="top"/>
          </w:tcPr>
          <w:p>
            <w:pPr>
              <w:rPr>
                <w:rFonts w:hint="eastAsia" w:ascii="宋体" w:hAnsi="宋体" w:eastAsia="宋体" w:cs="宋体"/>
                <w:color w:val="auto"/>
              </w:rPr>
            </w:pPr>
          </w:p>
        </w:tc>
        <w:tc>
          <w:tcPr>
            <w:tcW w:w="1049" w:type="dxa"/>
            <w:vAlign w:val="top"/>
          </w:tcPr>
          <w:p>
            <w:pPr>
              <w:rPr>
                <w:rFonts w:hint="eastAsia" w:ascii="宋体" w:hAnsi="宋体" w:eastAsia="宋体" w:cs="宋体"/>
                <w:color w:val="auto"/>
              </w:rPr>
            </w:pPr>
          </w:p>
        </w:tc>
        <w:tc>
          <w:tcPr>
            <w:tcW w:w="1057" w:type="dxa"/>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29" w:hRule="atLeast"/>
        </w:trPr>
        <w:tc>
          <w:tcPr>
            <w:tcW w:w="9596" w:type="dxa"/>
            <w:gridSpan w:val="9"/>
            <w:vAlign w:val="top"/>
          </w:tcPr>
          <w:p>
            <w:pPr>
              <w:pStyle w:val="10"/>
              <w:spacing w:before="95" w:line="222" w:lineRule="auto"/>
              <w:ind w:left="133"/>
              <w:rPr>
                <w:rFonts w:hint="eastAsia" w:ascii="宋体" w:hAnsi="宋体" w:eastAsia="宋体" w:cs="宋体"/>
                <w:color w:val="auto"/>
                <w:lang w:eastAsia="zh-CN"/>
              </w:rPr>
            </w:pPr>
            <w:r>
              <w:rPr>
                <w:rFonts w:hint="eastAsia" w:ascii="宋体" w:hAnsi="宋体" w:eastAsia="宋体" w:cs="宋体"/>
                <w:color w:val="auto"/>
                <w:spacing w:val="-5"/>
                <w:lang w:eastAsia="zh-CN"/>
              </w:rPr>
              <w:t>总报价（人民币大写</w:t>
            </w:r>
            <w:r>
              <w:rPr>
                <w:rFonts w:hint="eastAsia" w:ascii="宋体" w:hAnsi="宋体" w:eastAsia="宋体" w:cs="宋体"/>
                <w:color w:val="auto"/>
                <w:spacing w:val="1"/>
                <w:lang w:eastAsia="zh-CN"/>
              </w:rPr>
              <w:t>）：</w:t>
            </w:r>
            <w:r>
              <w:rPr>
                <w:rFonts w:hint="eastAsia" w:ascii="宋体" w:hAnsi="宋体" w:eastAsia="宋体" w:cs="宋体"/>
                <w:color w:val="auto"/>
                <w:lang w:eastAsia="zh-CN"/>
              </w:rPr>
              <w:t xml:space="preserve">                            </w:t>
            </w:r>
            <w:r>
              <w:rPr>
                <w:rFonts w:hint="eastAsia" w:ascii="宋体" w:hAnsi="宋体" w:eastAsia="宋体" w:cs="宋体"/>
                <w:color w:val="auto"/>
                <w:spacing w:val="-5"/>
                <w:lang w:eastAsia="zh-CN"/>
              </w:rPr>
              <w:t>(¥</w:t>
            </w:r>
            <w:r>
              <w:rPr>
                <w:rFonts w:hint="eastAsia" w:ascii="宋体" w:hAnsi="宋体" w:eastAsia="宋体" w:cs="宋体"/>
                <w:color w:val="auto"/>
                <w:spacing w:val="6"/>
                <w:lang w:eastAsia="zh-CN"/>
              </w:rPr>
              <w:t xml:space="preserve">       </w:t>
            </w:r>
            <w:r>
              <w:rPr>
                <w:rFonts w:hint="eastAsia" w:ascii="宋体" w:hAnsi="宋体" w:eastAsia="宋体" w:cs="宋体"/>
                <w:color w:val="auto"/>
                <w:spacing w:val="-5"/>
                <w:lang w:eastAsia="zh-CN"/>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79" w:hRule="atLeast"/>
        </w:trPr>
        <w:tc>
          <w:tcPr>
            <w:tcW w:w="9596" w:type="dxa"/>
            <w:gridSpan w:val="9"/>
            <w:vAlign w:val="top"/>
          </w:tcPr>
          <w:p>
            <w:pPr>
              <w:pStyle w:val="10"/>
              <w:spacing w:before="207" w:line="221" w:lineRule="auto"/>
              <w:ind w:left="125"/>
              <w:rPr>
                <w:rFonts w:hint="eastAsia" w:ascii="宋体" w:hAnsi="宋体" w:eastAsia="宋体" w:cs="宋体"/>
                <w:color w:val="auto"/>
                <w:lang w:eastAsia="zh-CN"/>
              </w:rPr>
            </w:pPr>
            <w:r>
              <w:rPr>
                <w:rFonts w:hint="eastAsia" w:ascii="宋体" w:hAnsi="宋体" w:eastAsia="宋体" w:cs="宋体"/>
                <w:color w:val="auto"/>
                <w:spacing w:val="-1"/>
                <w:lang w:eastAsia="zh-CN"/>
              </w:rPr>
              <w:t>备注：1、表内总报价以元为单位，保留小数点后两位；</w:t>
            </w:r>
          </w:p>
          <w:p>
            <w:pPr>
              <w:pStyle w:val="10"/>
              <w:spacing w:before="22" w:line="222" w:lineRule="auto"/>
              <w:jc w:val="center"/>
              <w:rPr>
                <w:rFonts w:hint="eastAsia" w:ascii="宋体" w:hAnsi="宋体" w:eastAsia="宋体" w:cs="宋体"/>
                <w:color w:val="auto"/>
                <w:lang w:eastAsia="zh-CN"/>
              </w:rPr>
            </w:pPr>
            <w:r>
              <w:rPr>
                <w:rFonts w:hint="eastAsia" w:ascii="宋体" w:hAnsi="宋体" w:eastAsia="宋体" w:cs="宋体"/>
                <w:color w:val="auto"/>
                <w:spacing w:val="-7"/>
                <w:lang w:val="en-US" w:eastAsia="zh-CN"/>
              </w:rPr>
              <w:t xml:space="preserve">    </w:t>
            </w:r>
            <w:r>
              <w:rPr>
                <w:rFonts w:hint="eastAsia" w:ascii="宋体" w:hAnsi="宋体" w:eastAsia="宋体" w:cs="宋体"/>
                <w:color w:val="auto"/>
                <w:spacing w:val="-7"/>
                <w:lang w:eastAsia="zh-CN"/>
              </w:rPr>
              <w:t>2、本表中的“总报价</w:t>
            </w:r>
            <w:r>
              <w:rPr>
                <w:rFonts w:hint="eastAsia" w:ascii="宋体" w:hAnsi="宋体" w:eastAsia="宋体" w:cs="宋体"/>
                <w:color w:val="auto"/>
                <w:spacing w:val="-88"/>
                <w:lang w:eastAsia="zh-CN"/>
              </w:rPr>
              <w:t xml:space="preserve"> </w:t>
            </w:r>
            <w:r>
              <w:rPr>
                <w:rFonts w:hint="eastAsia" w:ascii="宋体" w:hAnsi="宋体" w:eastAsia="宋体" w:cs="宋体"/>
                <w:color w:val="auto"/>
                <w:spacing w:val="-7"/>
                <w:lang w:eastAsia="zh-CN"/>
              </w:rPr>
              <w:t>”与“开标一览表</w:t>
            </w:r>
            <w:r>
              <w:rPr>
                <w:rFonts w:hint="eastAsia" w:ascii="宋体" w:hAnsi="宋体" w:eastAsia="宋体" w:cs="宋体"/>
                <w:color w:val="auto"/>
                <w:spacing w:val="-88"/>
                <w:lang w:eastAsia="zh-CN"/>
              </w:rPr>
              <w:t xml:space="preserve"> </w:t>
            </w:r>
            <w:r>
              <w:rPr>
                <w:rFonts w:hint="eastAsia" w:ascii="宋体" w:hAnsi="宋体" w:eastAsia="宋体" w:cs="宋体"/>
                <w:color w:val="auto"/>
                <w:spacing w:val="-7"/>
                <w:lang w:eastAsia="zh-CN"/>
              </w:rPr>
              <w:t>”中的“产品报价</w:t>
            </w:r>
            <w:r>
              <w:rPr>
                <w:rFonts w:hint="eastAsia" w:ascii="宋体" w:hAnsi="宋体" w:eastAsia="宋体" w:cs="宋体"/>
                <w:color w:val="auto"/>
                <w:spacing w:val="-89"/>
                <w:lang w:eastAsia="zh-CN"/>
              </w:rPr>
              <w:t xml:space="preserve"> </w:t>
            </w:r>
            <w:r>
              <w:rPr>
                <w:rFonts w:hint="eastAsia" w:ascii="宋体" w:hAnsi="宋体" w:eastAsia="宋体" w:cs="宋体"/>
                <w:color w:val="auto"/>
                <w:spacing w:val="-7"/>
                <w:lang w:eastAsia="zh-CN"/>
              </w:rPr>
              <w:t>”一致,各子项分别</w:t>
            </w:r>
            <w:r>
              <w:rPr>
                <w:rFonts w:hint="eastAsia" w:ascii="宋体" w:hAnsi="宋体" w:eastAsia="宋体" w:cs="宋体"/>
                <w:color w:val="auto"/>
                <w:spacing w:val="-8"/>
                <w:lang w:eastAsia="zh-CN"/>
              </w:rPr>
              <w:t>报价；</w:t>
            </w:r>
          </w:p>
          <w:p>
            <w:pPr>
              <w:pStyle w:val="10"/>
              <w:spacing w:before="22" w:line="221" w:lineRule="auto"/>
              <w:ind w:left="840"/>
              <w:rPr>
                <w:rFonts w:hint="eastAsia" w:ascii="宋体" w:hAnsi="宋体" w:eastAsia="宋体" w:cs="宋体"/>
                <w:color w:val="auto"/>
                <w:lang w:eastAsia="zh-CN"/>
              </w:rPr>
            </w:pPr>
            <w:r>
              <w:rPr>
                <w:rFonts w:hint="eastAsia" w:ascii="宋体" w:hAnsi="宋体" w:eastAsia="宋体" w:cs="宋体"/>
                <w:color w:val="auto"/>
                <w:spacing w:val="-1"/>
                <w:lang w:eastAsia="zh-CN"/>
              </w:rPr>
              <w:t>3、如果按单价计算的结果与总价不一致，以单价为准修正总价；</w:t>
            </w:r>
          </w:p>
        </w:tc>
      </w:tr>
    </w:tbl>
    <w:p>
      <w:pPr>
        <w:spacing w:before="116" w:line="360" w:lineRule="auto"/>
        <w:ind w:firstLine="460"/>
        <w:rPr>
          <w:rFonts w:hint="eastAsia" w:ascii="宋体" w:hAnsi="宋体" w:eastAsia="宋体" w:cs="宋体"/>
          <w:color w:val="auto"/>
          <w:sz w:val="24"/>
          <w:szCs w:val="24"/>
          <w:lang w:eastAsia="zh-CN"/>
        </w:rPr>
      </w:pPr>
      <w:r>
        <w:rPr>
          <w:rFonts w:hint="eastAsia" w:ascii="宋体" w:hAnsi="宋体" w:eastAsia="宋体" w:cs="宋体"/>
          <w:color w:val="auto"/>
          <w:spacing w:val="-9"/>
          <w:sz w:val="24"/>
          <w:szCs w:val="24"/>
          <w:lang w:eastAsia="zh-CN"/>
        </w:rPr>
        <w:t>2、</w:t>
      </w:r>
      <w:r>
        <w:rPr>
          <w:rFonts w:hint="eastAsia" w:ascii="宋体" w:hAnsi="宋体" w:eastAsia="宋体" w:cs="宋体"/>
          <w:b/>
          <w:bCs/>
          <w:color w:val="auto"/>
          <w:spacing w:val="-9"/>
          <w:sz w:val="24"/>
          <w:szCs w:val="24"/>
          <w:lang w:eastAsia="zh-CN"/>
        </w:rPr>
        <w:t>招标文件、乙方的投标文件及开标、评标过程中的澄清</w:t>
      </w:r>
      <w:r>
        <w:rPr>
          <w:rFonts w:hint="eastAsia" w:ascii="宋体" w:hAnsi="宋体" w:eastAsia="宋体" w:cs="宋体"/>
          <w:color w:val="auto"/>
          <w:spacing w:val="-9"/>
          <w:sz w:val="24"/>
          <w:szCs w:val="24"/>
          <w:lang w:eastAsia="zh-CN"/>
        </w:rPr>
        <w:t>、承诺</w:t>
      </w:r>
      <w:r>
        <w:rPr>
          <w:rFonts w:hint="eastAsia" w:ascii="宋体" w:hAnsi="宋体" w:eastAsia="宋体" w:cs="宋体"/>
          <w:color w:val="auto"/>
          <w:spacing w:val="-10"/>
          <w:sz w:val="24"/>
          <w:szCs w:val="24"/>
          <w:lang w:eastAsia="zh-CN"/>
        </w:rPr>
        <w:t>内容均作为本合同的组成</w:t>
      </w:r>
      <w:r>
        <w:rPr>
          <w:rFonts w:hint="eastAsia" w:ascii="宋体" w:hAnsi="宋体" w:eastAsia="宋体" w:cs="宋体"/>
          <w:color w:val="auto"/>
          <w:spacing w:val="-9"/>
          <w:sz w:val="24"/>
          <w:szCs w:val="24"/>
          <w:lang w:eastAsia="zh-CN"/>
        </w:rPr>
        <w:t>部分，具有同等法律效力。</w:t>
      </w:r>
    </w:p>
    <w:p>
      <w:pPr>
        <w:spacing w:before="1" w:line="222" w:lineRule="auto"/>
        <w:ind w:left="366"/>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二、合同价款</w:t>
      </w:r>
    </w:p>
    <w:p>
      <w:pPr>
        <w:spacing w:before="179" w:line="222" w:lineRule="auto"/>
        <w:ind w:left="479"/>
        <w:rPr>
          <w:rFonts w:hint="eastAsia" w:ascii="宋体" w:hAnsi="宋体" w:eastAsia="宋体" w:cs="宋体"/>
          <w:color w:val="auto"/>
          <w:sz w:val="24"/>
          <w:szCs w:val="24"/>
          <w:lang w:eastAsia="zh-CN"/>
        </w:rPr>
      </w:pPr>
      <w:r>
        <w:rPr>
          <w:rFonts w:hint="eastAsia" w:ascii="宋体" w:hAnsi="宋体" w:eastAsia="宋体" w:cs="宋体"/>
          <w:color w:val="auto"/>
          <w:spacing w:val="-7"/>
          <w:sz w:val="24"/>
          <w:szCs w:val="24"/>
          <w:lang w:eastAsia="zh-CN"/>
        </w:rPr>
        <w:t>1、人民币大写</w:t>
      </w:r>
      <w:r>
        <w:rPr>
          <w:rFonts w:hint="eastAsia" w:ascii="宋体" w:hAnsi="宋体" w:eastAsia="宋体" w:cs="宋体"/>
          <w:color w:val="auto"/>
          <w:spacing w:val="10"/>
          <w:sz w:val="24"/>
          <w:szCs w:val="24"/>
          <w:u w:val="single"/>
          <w:lang w:eastAsia="zh-CN"/>
        </w:rPr>
        <w:t xml:space="preserve">            </w:t>
      </w:r>
      <w:r>
        <w:rPr>
          <w:rFonts w:hint="eastAsia" w:ascii="宋体" w:hAnsi="宋体" w:eastAsia="宋体" w:cs="宋体"/>
          <w:color w:val="auto"/>
          <w:spacing w:val="-7"/>
          <w:sz w:val="24"/>
          <w:szCs w:val="24"/>
          <w:lang w:eastAsia="zh-CN"/>
        </w:rPr>
        <w:t xml:space="preserve"> (￥</w:t>
      </w:r>
      <w:r>
        <w:rPr>
          <w:rFonts w:hint="eastAsia" w:ascii="宋体" w:hAnsi="宋体" w:eastAsia="宋体" w:cs="宋体"/>
          <w:color w:val="auto"/>
          <w:spacing w:val="36"/>
          <w:sz w:val="24"/>
          <w:szCs w:val="24"/>
          <w:lang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pacing w:val="-100"/>
          <w:sz w:val="24"/>
          <w:szCs w:val="24"/>
          <w:lang w:eastAsia="zh-CN"/>
        </w:rPr>
        <w:t xml:space="preserve"> </w:t>
      </w:r>
      <w:r>
        <w:rPr>
          <w:rFonts w:hint="eastAsia" w:ascii="宋体" w:hAnsi="宋体" w:eastAsia="宋体" w:cs="宋体"/>
          <w:color w:val="auto"/>
          <w:spacing w:val="-7"/>
          <w:sz w:val="24"/>
          <w:szCs w:val="24"/>
          <w:lang w:eastAsia="zh-CN"/>
        </w:rPr>
        <w:t>元）</w:t>
      </w:r>
    </w:p>
    <w:p>
      <w:pPr>
        <w:spacing w:before="179" w:line="360" w:lineRule="auto"/>
        <w:ind w:right="9" w:firstLine="464"/>
        <w:rPr>
          <w:rFonts w:hint="eastAsia" w:ascii="宋体" w:hAnsi="宋体" w:eastAsia="宋体" w:cs="宋体"/>
          <w:color w:val="auto"/>
          <w:sz w:val="24"/>
          <w:szCs w:val="24"/>
          <w:lang w:eastAsia="zh-CN"/>
        </w:rPr>
      </w:pPr>
      <w:r>
        <w:rPr>
          <w:rFonts w:hint="eastAsia" w:ascii="宋体" w:hAnsi="宋体" w:eastAsia="宋体" w:cs="宋体"/>
          <w:color w:val="auto"/>
          <w:spacing w:val="-2"/>
          <w:sz w:val="24"/>
          <w:szCs w:val="24"/>
          <w:lang w:eastAsia="zh-CN"/>
        </w:rPr>
        <w:t>2、总价包括：设备主机、全套附件、运输装卸、上楼就位、安装调试、检测验收、农户操作培训、质保服务、安全文明施工、税金利润，以及农户房屋外墙入户点位以内至设备接驳所需的全部常规辅材、室内配线、信号线、电源开关、漏电保护、冷媒管路、保温材料、固定支架、安装人工及耗材损耗等所有费用。</w:t>
      </w:r>
    </w:p>
    <w:p>
      <w:pPr>
        <w:spacing w:line="222" w:lineRule="auto"/>
        <w:ind w:left="466"/>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3、合同总价不受市场价格变化因素的影响。</w:t>
      </w:r>
    </w:p>
    <w:p>
      <w:pPr>
        <w:spacing w:before="180" w:line="222" w:lineRule="auto"/>
        <w:ind w:left="476"/>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三、项目实施条件：</w:t>
      </w:r>
    </w:p>
    <w:p>
      <w:pPr>
        <w:spacing w:before="178" w:line="222" w:lineRule="auto"/>
        <w:ind w:left="479"/>
        <w:rPr>
          <w:rFonts w:hint="eastAsia" w:ascii="宋体" w:hAnsi="宋体" w:eastAsia="宋体" w:cs="宋体"/>
          <w:color w:val="auto"/>
          <w:spacing w:val="-1"/>
          <w:sz w:val="24"/>
          <w:szCs w:val="24"/>
          <w:lang w:eastAsia="zh-CN"/>
        </w:rPr>
      </w:pPr>
      <w:r>
        <w:rPr>
          <w:rFonts w:hint="eastAsia" w:ascii="宋体" w:hAnsi="宋体" w:eastAsia="宋体" w:cs="宋体"/>
          <w:color w:val="auto"/>
          <w:spacing w:val="-5"/>
          <w:sz w:val="24"/>
          <w:szCs w:val="24"/>
          <w:lang w:eastAsia="zh-CN"/>
        </w:rPr>
        <w:t>1、交货地点：</w:t>
      </w:r>
      <w:r>
        <w:rPr>
          <w:rFonts w:hint="eastAsia" w:ascii="宋体" w:hAnsi="宋体" w:eastAsia="宋体" w:cs="宋体"/>
          <w:color w:val="auto"/>
          <w:spacing w:val="-1"/>
          <w:sz w:val="24"/>
          <w:szCs w:val="24"/>
          <w:lang w:eastAsia="zh-CN"/>
        </w:rPr>
        <w:t>采购人指定地点</w:t>
      </w:r>
    </w:p>
    <w:p>
      <w:pPr>
        <w:spacing w:before="181" w:line="222" w:lineRule="auto"/>
        <w:ind w:left="464"/>
        <w:rPr>
          <w:rFonts w:hint="eastAsia" w:ascii="宋体" w:hAnsi="宋体" w:eastAsia="宋体" w:cs="宋体"/>
          <w:color w:val="auto"/>
          <w:spacing w:val="-1"/>
          <w:sz w:val="24"/>
          <w:szCs w:val="24"/>
          <w:lang w:eastAsia="zh-CN"/>
        </w:rPr>
      </w:pPr>
      <w:r>
        <w:rPr>
          <w:rFonts w:hint="eastAsia" w:ascii="宋体" w:hAnsi="宋体" w:eastAsia="宋体" w:cs="宋体"/>
          <w:color w:val="auto"/>
          <w:spacing w:val="-1"/>
          <w:sz w:val="24"/>
          <w:szCs w:val="24"/>
          <w:lang w:eastAsia="zh-CN"/>
        </w:rPr>
        <w:t>2、交货期：90个日历天内全部到货并调试安装完毕</w:t>
      </w:r>
    </w:p>
    <w:p>
      <w:pPr>
        <w:spacing w:before="178" w:line="360" w:lineRule="auto"/>
        <w:ind w:left="479"/>
        <w:rPr>
          <w:rFonts w:hint="eastAsia" w:ascii="宋体" w:hAnsi="宋体" w:eastAsia="宋体" w:cs="宋体"/>
          <w:color w:val="auto"/>
          <w:spacing w:val="-5"/>
          <w:sz w:val="24"/>
          <w:szCs w:val="24"/>
          <w:lang w:val="en-US" w:eastAsia="zh-CN"/>
        </w:rPr>
      </w:pPr>
      <w:r>
        <w:rPr>
          <w:rFonts w:hint="eastAsia" w:ascii="宋体" w:hAnsi="宋体" w:eastAsia="宋体" w:cs="宋体"/>
          <w:color w:val="auto"/>
          <w:spacing w:val="-5"/>
          <w:sz w:val="24"/>
          <w:szCs w:val="24"/>
          <w:lang w:val="en-US" w:eastAsia="zh-CN"/>
        </w:rPr>
        <w:t>3、设备到场后采购人（甲方）委托第三方公司对到场设备进行初验，工程安装竣工后由第三方公司进行竣工验收，验收费用由供应商（乙方）承担。</w:t>
      </w:r>
    </w:p>
    <w:p>
      <w:pPr>
        <w:spacing w:before="178" w:line="360" w:lineRule="auto"/>
        <w:ind w:left="479"/>
        <w:rPr>
          <w:rFonts w:hint="eastAsia" w:ascii="宋体" w:hAnsi="宋体" w:eastAsia="宋体" w:cs="宋体"/>
          <w:color w:val="auto"/>
          <w:spacing w:val="-5"/>
          <w:sz w:val="24"/>
          <w:szCs w:val="24"/>
          <w:lang w:val="en-US" w:eastAsia="zh-CN"/>
        </w:rPr>
      </w:pPr>
      <w:r>
        <w:rPr>
          <w:rFonts w:hint="eastAsia" w:ascii="宋体" w:hAnsi="宋体" w:eastAsia="宋体" w:cs="宋体"/>
          <w:color w:val="auto"/>
          <w:spacing w:val="-5"/>
          <w:sz w:val="24"/>
          <w:szCs w:val="24"/>
          <w:lang w:val="en-US" w:eastAsia="zh-CN"/>
        </w:rPr>
        <w:t>4、合同标的及金额应与中标（成交）结果一致。乙方为履行本合同而发生的所有费用均应包含在合同价款中，甲方不再另行支付其他任何费用。</w:t>
      </w:r>
    </w:p>
    <w:p>
      <w:pPr>
        <w:spacing w:before="178" w:line="222" w:lineRule="auto"/>
        <w:ind w:left="497"/>
        <w:rPr>
          <w:rFonts w:hint="eastAsia" w:ascii="宋体" w:hAnsi="宋体" w:eastAsia="宋体" w:cs="宋体"/>
          <w:color w:val="auto"/>
          <w:sz w:val="24"/>
          <w:szCs w:val="24"/>
          <w:lang w:eastAsia="zh-CN"/>
        </w:rPr>
      </w:pPr>
      <w:r>
        <w:rPr>
          <w:rFonts w:hint="eastAsia" w:ascii="宋体" w:hAnsi="宋体" w:eastAsia="宋体" w:cs="宋体"/>
          <w:color w:val="auto"/>
          <w:spacing w:val="-7"/>
          <w:sz w:val="24"/>
          <w:szCs w:val="24"/>
          <w:lang w:eastAsia="zh-CN"/>
        </w:rPr>
        <w:t>四、结算方式：</w:t>
      </w:r>
    </w:p>
    <w:p>
      <w:pPr>
        <w:spacing w:before="180" w:line="221" w:lineRule="auto"/>
        <w:ind w:firstLine="468"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1、结算</w:t>
      </w:r>
      <w:r>
        <w:rPr>
          <w:rFonts w:hint="eastAsia" w:ascii="宋体" w:hAnsi="宋体" w:eastAsia="宋体" w:cs="宋体"/>
          <w:color w:val="auto"/>
          <w:spacing w:val="-3"/>
          <w:sz w:val="24"/>
          <w:szCs w:val="24"/>
          <w:lang w:val="en-US" w:eastAsia="zh-CN"/>
        </w:rPr>
        <w:t>方式</w:t>
      </w: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3"/>
          <w:sz w:val="24"/>
          <w:szCs w:val="24"/>
          <w:lang w:val="en-US" w:eastAsia="zh-CN"/>
        </w:rPr>
        <w:t>由</w:t>
      </w:r>
      <w:r>
        <w:rPr>
          <w:rFonts w:hint="eastAsia" w:ascii="宋体" w:hAnsi="宋体" w:eastAsia="宋体" w:cs="宋体"/>
          <w:color w:val="auto"/>
          <w:spacing w:val="-3"/>
          <w:sz w:val="24"/>
          <w:szCs w:val="24"/>
          <w:lang w:eastAsia="zh-CN"/>
        </w:rPr>
        <w:t>甲方负责结算，</w:t>
      </w:r>
      <w:r>
        <w:rPr>
          <w:rFonts w:hint="eastAsia" w:ascii="宋体" w:hAnsi="宋体" w:eastAsia="宋体" w:cs="宋体"/>
          <w:color w:val="auto"/>
          <w:spacing w:val="-3"/>
          <w:sz w:val="24"/>
          <w:szCs w:val="24"/>
          <w:lang w:val="en-US" w:eastAsia="zh-CN"/>
        </w:rPr>
        <w:t>以实际安装数量据实结算。</w:t>
      </w:r>
    </w:p>
    <w:p>
      <w:pPr>
        <w:spacing w:before="181" w:line="223" w:lineRule="auto"/>
        <w:ind w:firstLine="47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2、付款方式：</w:t>
      </w:r>
    </w:p>
    <w:p>
      <w:pPr>
        <w:spacing w:before="178" w:line="360" w:lineRule="auto"/>
        <w:ind w:left="479" w:firstLine="460"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货物到达采购人指定现场经初验合格后支付合同总额的20%；安装调试合格完成后达到支付合同总额的60%；验收合格经审计后支付剩余合同款项。</w:t>
      </w:r>
    </w:p>
    <w:p>
      <w:pPr>
        <w:spacing w:before="178" w:line="222" w:lineRule="auto"/>
        <w:ind w:left="479"/>
        <w:rPr>
          <w:rFonts w:hint="eastAsia"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3、发票开具单位：中标供应商</w:t>
      </w:r>
    </w:p>
    <w:p>
      <w:pPr>
        <w:spacing w:before="180" w:line="219" w:lineRule="auto"/>
        <w:ind w:left="462"/>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4、支付方式：转账</w:t>
      </w:r>
    </w:p>
    <w:p>
      <w:pPr>
        <w:spacing w:before="184" w:line="222" w:lineRule="auto"/>
        <w:ind w:left="474"/>
        <w:rPr>
          <w:rFonts w:hint="eastAsia" w:ascii="宋体" w:hAnsi="宋体" w:eastAsia="宋体" w:cs="宋体"/>
          <w:color w:val="auto"/>
          <w:sz w:val="24"/>
          <w:szCs w:val="24"/>
          <w:lang w:eastAsia="zh-CN"/>
        </w:rPr>
      </w:pPr>
      <w:r>
        <w:rPr>
          <w:rFonts w:hint="eastAsia" w:ascii="宋体" w:hAnsi="宋体" w:eastAsia="宋体" w:cs="宋体"/>
          <w:color w:val="auto"/>
          <w:spacing w:val="-2"/>
          <w:sz w:val="24"/>
          <w:szCs w:val="24"/>
          <w:lang w:eastAsia="zh-CN"/>
        </w:rPr>
        <w:t>五、双方的权利和义务</w:t>
      </w:r>
    </w:p>
    <w:p>
      <w:pPr>
        <w:spacing w:before="179" w:line="222" w:lineRule="auto"/>
        <w:ind w:left="601"/>
        <w:rPr>
          <w:rFonts w:hint="eastAsia" w:ascii="宋体" w:hAnsi="宋体" w:eastAsia="宋体" w:cs="宋体"/>
          <w:color w:val="auto"/>
          <w:sz w:val="24"/>
          <w:szCs w:val="24"/>
          <w:lang w:eastAsia="zh-CN"/>
        </w:rPr>
      </w:pPr>
      <w:r>
        <w:rPr>
          <w:rFonts w:hint="eastAsia" w:ascii="宋体" w:hAnsi="宋体" w:eastAsia="宋体" w:cs="宋体"/>
          <w:color w:val="auto"/>
          <w:spacing w:val="-5"/>
          <w:sz w:val="24"/>
          <w:szCs w:val="24"/>
          <w:lang w:eastAsia="zh-CN"/>
        </w:rPr>
        <w:t>1、甲方责任</w:t>
      </w:r>
    </w:p>
    <w:p>
      <w:pPr>
        <w:spacing w:before="179" w:line="220" w:lineRule="auto"/>
        <w:ind w:left="476"/>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（1）负责向乙方交接本项目实施的所有相关资料；</w:t>
      </w:r>
    </w:p>
    <w:p>
      <w:pPr>
        <w:spacing w:before="182" w:line="220" w:lineRule="auto"/>
        <w:ind w:left="476"/>
        <w:rPr>
          <w:rFonts w:hint="eastAsia" w:ascii="宋体" w:hAnsi="宋体" w:eastAsia="宋体" w:cs="宋体"/>
          <w:color w:val="auto"/>
          <w:sz w:val="24"/>
          <w:szCs w:val="24"/>
          <w:lang w:eastAsia="zh-CN"/>
        </w:rPr>
      </w:pPr>
      <w:r>
        <w:rPr>
          <w:rFonts w:hint="eastAsia" w:ascii="宋体" w:hAnsi="宋体" w:eastAsia="宋体" w:cs="宋体"/>
          <w:color w:val="auto"/>
          <w:spacing w:val="-11"/>
          <w:sz w:val="24"/>
          <w:szCs w:val="24"/>
          <w:lang w:eastAsia="zh-CN"/>
        </w:rPr>
        <w:t>（2）项目实施期间，有义务监督乙方的工作进度和工作质量；</w:t>
      </w:r>
    </w:p>
    <w:p>
      <w:pPr>
        <w:spacing w:before="181" w:line="360" w:lineRule="auto"/>
        <w:ind w:left="3" w:right="71" w:firstLine="450"/>
        <w:rPr>
          <w:rFonts w:hint="eastAsia" w:ascii="宋体" w:hAnsi="宋体" w:eastAsia="宋体" w:cs="宋体"/>
          <w:color w:val="auto"/>
          <w:sz w:val="24"/>
          <w:szCs w:val="24"/>
          <w:lang w:eastAsia="zh-CN"/>
        </w:rPr>
      </w:pPr>
      <w:r>
        <w:rPr>
          <w:rFonts w:hint="eastAsia" w:ascii="宋体" w:hAnsi="宋体" w:eastAsia="宋体" w:cs="宋体"/>
          <w:color w:val="auto"/>
          <w:spacing w:val="-13"/>
          <w:sz w:val="24"/>
          <w:szCs w:val="24"/>
          <w:lang w:eastAsia="zh-CN"/>
        </w:rPr>
        <w:t>（3）项目实施过程中的重大变更，经办理正式变更手续后，甲方应按实际</w:t>
      </w:r>
      <w:r>
        <w:rPr>
          <w:rFonts w:hint="eastAsia" w:ascii="宋体" w:hAnsi="宋体" w:eastAsia="宋体" w:cs="宋体"/>
          <w:color w:val="auto"/>
          <w:spacing w:val="-14"/>
          <w:sz w:val="24"/>
          <w:szCs w:val="24"/>
          <w:lang w:eastAsia="zh-CN"/>
        </w:rPr>
        <w:t>发生的项目实施内</w:t>
      </w:r>
      <w:r>
        <w:rPr>
          <w:rFonts w:hint="eastAsia" w:ascii="宋体" w:hAnsi="宋体" w:eastAsia="宋体" w:cs="宋体"/>
          <w:color w:val="auto"/>
          <w:spacing w:val="-12"/>
          <w:sz w:val="24"/>
          <w:szCs w:val="24"/>
          <w:lang w:eastAsia="zh-CN"/>
        </w:rPr>
        <w:t>容支付费用；</w:t>
      </w:r>
    </w:p>
    <w:p>
      <w:pPr>
        <w:spacing w:before="1" w:line="220" w:lineRule="auto"/>
        <w:ind w:left="432"/>
        <w:rPr>
          <w:rFonts w:hint="eastAsia" w:ascii="宋体" w:hAnsi="宋体" w:eastAsia="宋体" w:cs="宋体"/>
          <w:color w:val="auto"/>
          <w:sz w:val="24"/>
          <w:szCs w:val="24"/>
          <w:lang w:eastAsia="zh-CN"/>
        </w:rPr>
      </w:pPr>
      <w:r>
        <w:rPr>
          <w:rFonts w:hint="eastAsia" w:ascii="宋体" w:hAnsi="宋体" w:eastAsia="宋体" w:cs="宋体"/>
          <w:color w:val="auto"/>
          <w:spacing w:val="-21"/>
          <w:sz w:val="24"/>
          <w:szCs w:val="24"/>
          <w:lang w:eastAsia="zh-CN"/>
        </w:rPr>
        <w:t>（4）乙方供货完成，按照项目采购需要、招标文件、投标文件及项目合同及</w:t>
      </w:r>
      <w:r>
        <w:rPr>
          <w:rFonts w:hint="eastAsia" w:ascii="宋体" w:hAnsi="宋体" w:eastAsia="宋体" w:cs="宋体"/>
          <w:color w:val="auto"/>
          <w:spacing w:val="-22"/>
          <w:sz w:val="24"/>
          <w:szCs w:val="24"/>
          <w:lang w:eastAsia="zh-CN"/>
        </w:rPr>
        <w:t>时进行验收。</w:t>
      </w:r>
    </w:p>
    <w:p>
      <w:pPr>
        <w:spacing w:before="181" w:line="223" w:lineRule="auto"/>
        <w:ind w:left="586"/>
        <w:rPr>
          <w:rFonts w:hint="eastAsia" w:ascii="宋体" w:hAnsi="宋体" w:eastAsia="宋体" w:cs="宋体"/>
          <w:color w:val="auto"/>
          <w:sz w:val="24"/>
          <w:szCs w:val="24"/>
          <w:lang w:eastAsia="zh-CN"/>
        </w:rPr>
      </w:pPr>
      <w:r>
        <w:rPr>
          <w:rFonts w:hint="eastAsia" w:ascii="宋体" w:hAnsi="宋体" w:eastAsia="宋体" w:cs="宋体"/>
          <w:color w:val="auto"/>
          <w:spacing w:val="-2"/>
          <w:sz w:val="24"/>
          <w:szCs w:val="24"/>
          <w:lang w:eastAsia="zh-CN"/>
        </w:rPr>
        <w:t>2、乙方责任</w:t>
      </w:r>
    </w:p>
    <w:p>
      <w:pPr>
        <w:spacing w:before="178" w:line="219" w:lineRule="auto"/>
        <w:ind w:left="476"/>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（1）乙方要严格按照甲方采购需求在合同规定的交货期内完成供货；</w:t>
      </w:r>
    </w:p>
    <w:p>
      <w:pPr>
        <w:spacing w:before="184" w:line="219" w:lineRule="auto"/>
        <w:ind w:left="476"/>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（2）乙方须确保所供的货物运行稳定、质量达到国家及省、市现行标准。</w:t>
      </w:r>
    </w:p>
    <w:p>
      <w:pPr>
        <w:spacing w:before="182" w:line="360" w:lineRule="auto"/>
        <w:ind w:left="2" w:right="83" w:firstLine="473"/>
        <w:rPr>
          <w:rFonts w:hint="eastAsia" w:ascii="宋体" w:hAnsi="宋体" w:eastAsia="宋体" w:cs="宋体"/>
          <w:color w:val="auto"/>
          <w:sz w:val="24"/>
          <w:szCs w:val="24"/>
          <w:lang w:eastAsia="zh-CN"/>
        </w:rPr>
      </w:pPr>
      <w:r>
        <w:rPr>
          <w:rFonts w:hint="eastAsia" w:ascii="宋体" w:hAnsi="宋体" w:eastAsia="宋体" w:cs="宋体"/>
          <w:color w:val="auto"/>
          <w:spacing w:val="-2"/>
          <w:sz w:val="24"/>
          <w:szCs w:val="24"/>
          <w:lang w:eastAsia="zh-CN"/>
        </w:rPr>
        <w:t>（3）本项目质保期为自项目验收合格之日起三年，</w:t>
      </w:r>
      <w:r>
        <w:rPr>
          <w:rFonts w:hint="eastAsia" w:ascii="宋体" w:hAnsi="宋体" w:eastAsia="宋体" w:cs="宋体"/>
          <w:color w:val="auto"/>
          <w:spacing w:val="-3"/>
          <w:sz w:val="24"/>
          <w:szCs w:val="24"/>
          <w:lang w:eastAsia="zh-CN"/>
        </w:rPr>
        <w:t>在质保期内，乙方对所投的所有货物</w:t>
      </w:r>
      <w:r>
        <w:rPr>
          <w:rFonts w:hint="eastAsia" w:ascii="宋体" w:hAnsi="宋体" w:eastAsia="宋体" w:cs="宋体"/>
          <w:color w:val="auto"/>
          <w:spacing w:val="-2"/>
          <w:sz w:val="24"/>
          <w:szCs w:val="24"/>
          <w:lang w:eastAsia="zh-CN"/>
        </w:rPr>
        <w:t>提供免费维护、零部件更换服务；</w:t>
      </w:r>
    </w:p>
    <w:p>
      <w:pPr>
        <w:spacing w:before="3" w:line="359" w:lineRule="auto"/>
        <w:ind w:left="17" w:right="83" w:firstLine="458"/>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（4）遇产品故障不能正常工作，乙方</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pacing w:val="-104"/>
          <w:sz w:val="24"/>
          <w:szCs w:val="24"/>
          <w:lang w:eastAsia="zh-CN"/>
        </w:rPr>
        <w:t xml:space="preserve"> </w:t>
      </w:r>
      <w:r>
        <w:rPr>
          <w:rFonts w:hint="eastAsia" w:ascii="宋体" w:hAnsi="宋体" w:eastAsia="宋体" w:cs="宋体"/>
          <w:color w:val="auto"/>
          <w:sz w:val="24"/>
          <w:szCs w:val="24"/>
          <w:lang w:eastAsia="zh-CN"/>
        </w:rPr>
        <w:t>小时内作出响应</w:t>
      </w:r>
      <w:r>
        <w:rPr>
          <w:rFonts w:hint="eastAsia" w:ascii="宋体" w:hAnsi="宋体" w:eastAsia="宋体" w:cs="宋体"/>
          <w:color w:val="auto"/>
          <w:spacing w:val="-1"/>
          <w:sz w:val="24"/>
          <w:szCs w:val="24"/>
          <w:lang w:eastAsia="zh-CN"/>
        </w:rPr>
        <w:t>，电话不能解决的，须</w:t>
      </w:r>
      <w:r>
        <w:rPr>
          <w:rFonts w:hint="eastAsia" w:ascii="宋体" w:hAnsi="宋体" w:eastAsia="宋体" w:cs="宋体"/>
          <w:color w:val="auto"/>
          <w:spacing w:val="-118"/>
          <w:sz w:val="24"/>
          <w:szCs w:val="24"/>
          <w:lang w:eastAsia="zh-CN"/>
        </w:rPr>
        <w:t xml:space="preserve"> </w:t>
      </w:r>
      <w:r>
        <w:rPr>
          <w:rFonts w:hint="eastAsia" w:ascii="宋体" w:hAnsi="宋体" w:eastAsia="宋体" w:cs="宋体"/>
          <w:color w:val="auto"/>
          <w:spacing w:val="1"/>
          <w:sz w:val="24"/>
          <w:szCs w:val="24"/>
          <w:u w:val="single"/>
          <w:lang w:eastAsia="zh-CN"/>
        </w:rPr>
        <w:t xml:space="preserve">   </w:t>
      </w:r>
      <w:r>
        <w:rPr>
          <w:rFonts w:hint="eastAsia" w:ascii="宋体" w:hAnsi="宋体" w:eastAsia="宋体" w:cs="宋体"/>
          <w:color w:val="auto"/>
          <w:spacing w:val="-104"/>
          <w:sz w:val="24"/>
          <w:szCs w:val="24"/>
          <w:lang w:eastAsia="zh-CN"/>
        </w:rPr>
        <w:t xml:space="preserve"> </w:t>
      </w:r>
      <w:r>
        <w:rPr>
          <w:rFonts w:hint="eastAsia" w:ascii="宋体" w:hAnsi="宋体" w:eastAsia="宋体" w:cs="宋体"/>
          <w:color w:val="auto"/>
          <w:spacing w:val="-1"/>
          <w:sz w:val="24"/>
          <w:szCs w:val="24"/>
          <w:lang w:eastAsia="zh-CN"/>
        </w:rPr>
        <w:t>小</w:t>
      </w:r>
      <w:r>
        <w:rPr>
          <w:rFonts w:hint="eastAsia" w:ascii="宋体" w:hAnsi="宋体" w:eastAsia="宋体" w:cs="宋体"/>
          <w:color w:val="auto"/>
          <w:spacing w:val="-5"/>
          <w:sz w:val="24"/>
          <w:szCs w:val="24"/>
          <w:lang w:eastAsia="zh-CN"/>
        </w:rPr>
        <w:t>时内到达现场；</w:t>
      </w:r>
    </w:p>
    <w:p>
      <w:pPr>
        <w:spacing w:before="1" w:line="220" w:lineRule="auto"/>
        <w:ind w:left="476"/>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（5）乙方须确保所供的产品货源渠道合法、有效；</w:t>
      </w:r>
    </w:p>
    <w:p>
      <w:pPr>
        <w:spacing w:before="180" w:line="222" w:lineRule="auto"/>
        <w:ind w:left="476"/>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（6）合同款项结算时，乙方须向甲方出具国家正式税票；</w:t>
      </w:r>
    </w:p>
    <w:p>
      <w:pPr>
        <w:spacing w:before="181" w:line="220" w:lineRule="auto"/>
        <w:ind w:right="11"/>
        <w:jc w:val="right"/>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（7）乙方负责使用单位操作人员的免费培训，直至操作人员对操作技术完全掌握为止；</w:t>
      </w:r>
    </w:p>
    <w:p>
      <w:pPr>
        <w:spacing w:before="181" w:line="221" w:lineRule="auto"/>
        <w:ind w:left="473"/>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六、质量保证</w:t>
      </w:r>
    </w:p>
    <w:p>
      <w:pPr>
        <w:spacing w:before="182" w:line="360" w:lineRule="auto"/>
        <w:ind w:left="2" w:right="83" w:firstLine="473"/>
        <w:rPr>
          <w:rFonts w:hint="eastAsia" w:ascii="宋体" w:hAnsi="宋体" w:eastAsia="宋体" w:cs="宋体"/>
          <w:color w:val="auto"/>
          <w:spacing w:val="-2"/>
          <w:sz w:val="24"/>
          <w:szCs w:val="24"/>
          <w:highlight w:val="none"/>
          <w:lang w:eastAsia="zh-CN"/>
        </w:rPr>
      </w:pPr>
      <w:r>
        <w:rPr>
          <w:rFonts w:hint="eastAsia" w:ascii="宋体" w:hAnsi="宋体" w:eastAsia="宋体" w:cs="宋体"/>
          <w:color w:val="auto"/>
          <w:spacing w:val="-2"/>
          <w:sz w:val="24"/>
          <w:szCs w:val="24"/>
          <w:highlight w:val="none"/>
          <w:lang w:eastAsia="zh-CN"/>
        </w:rPr>
        <w:t>整体质保期不低于3年，核心部件（压缩机、换热器、控制器）质保期不低于5年，质保期内提供免费上门维修、更换配件服务。</w:t>
      </w:r>
    </w:p>
    <w:p>
      <w:pPr>
        <w:spacing w:before="181" w:line="221" w:lineRule="auto"/>
        <w:ind w:firstLine="468"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七、验收：由</w:t>
      </w:r>
      <w:r>
        <w:rPr>
          <w:rFonts w:hint="eastAsia" w:ascii="宋体" w:hAnsi="宋体" w:eastAsia="宋体" w:cs="宋体"/>
          <w:color w:val="auto"/>
          <w:spacing w:val="-5"/>
          <w:sz w:val="24"/>
          <w:szCs w:val="24"/>
          <w:lang w:val="en-US" w:eastAsia="zh-CN"/>
        </w:rPr>
        <w:t>第三方公司进行</w:t>
      </w:r>
      <w:r>
        <w:rPr>
          <w:rFonts w:hint="eastAsia" w:ascii="宋体" w:hAnsi="宋体" w:eastAsia="宋体" w:cs="宋体"/>
          <w:color w:val="auto"/>
          <w:spacing w:val="-3"/>
          <w:sz w:val="24"/>
          <w:szCs w:val="24"/>
          <w:lang w:eastAsia="zh-CN"/>
        </w:rPr>
        <w:t>验收，严格遵循行业标准</w:t>
      </w:r>
      <w:r>
        <w:rPr>
          <w:rFonts w:hint="eastAsia" w:ascii="宋体" w:hAnsi="宋体" w:eastAsia="宋体" w:cs="宋体"/>
          <w:color w:val="auto"/>
          <w:spacing w:val="-4"/>
          <w:sz w:val="24"/>
          <w:szCs w:val="24"/>
          <w:lang w:eastAsia="zh-CN"/>
        </w:rPr>
        <w:t>和招标文件要求进行最终验收。</w:t>
      </w:r>
    </w:p>
    <w:p>
      <w:pPr>
        <w:spacing w:before="180" w:line="360" w:lineRule="auto"/>
        <w:ind w:right="73" w:firstLine="460"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5"/>
          <w:sz w:val="24"/>
          <w:szCs w:val="24"/>
          <w:lang w:eastAsia="zh-CN"/>
        </w:rPr>
        <w:t>八、合同一经签订，不得擅自变更、中止或者终止合同。对确需变更、调整或者</w:t>
      </w:r>
      <w:r>
        <w:rPr>
          <w:rFonts w:hint="eastAsia" w:ascii="宋体" w:hAnsi="宋体" w:eastAsia="宋体" w:cs="宋体"/>
          <w:color w:val="auto"/>
          <w:spacing w:val="-6"/>
          <w:sz w:val="24"/>
          <w:szCs w:val="24"/>
          <w:lang w:eastAsia="zh-CN"/>
        </w:rPr>
        <w:t>中止、终</w:t>
      </w:r>
      <w:r>
        <w:rPr>
          <w:rFonts w:hint="eastAsia" w:ascii="宋体" w:hAnsi="宋体" w:eastAsia="宋体" w:cs="宋体"/>
          <w:color w:val="auto"/>
          <w:spacing w:val="-8"/>
          <w:sz w:val="24"/>
          <w:szCs w:val="24"/>
          <w:lang w:eastAsia="zh-CN"/>
        </w:rPr>
        <w:t>止合同的，应按规定履行相应的手续。</w:t>
      </w:r>
    </w:p>
    <w:p>
      <w:pPr>
        <w:spacing w:before="1" w:line="223" w:lineRule="auto"/>
        <w:ind w:left="465"/>
        <w:rPr>
          <w:rFonts w:hint="eastAsia" w:ascii="宋体" w:hAnsi="宋体" w:eastAsia="宋体" w:cs="宋体"/>
          <w:color w:val="auto"/>
          <w:sz w:val="24"/>
          <w:szCs w:val="24"/>
          <w:lang w:eastAsia="zh-CN"/>
        </w:rPr>
      </w:pPr>
      <w:r>
        <w:rPr>
          <w:rFonts w:hint="eastAsia" w:ascii="宋体" w:hAnsi="宋体" w:eastAsia="宋体" w:cs="宋体"/>
          <w:color w:val="auto"/>
          <w:spacing w:val="-7"/>
          <w:sz w:val="24"/>
          <w:szCs w:val="24"/>
          <w:lang w:eastAsia="zh-CN"/>
        </w:rPr>
        <w:t>九、违约责任</w:t>
      </w:r>
    </w:p>
    <w:p>
      <w:pPr>
        <w:spacing w:before="177" w:line="221" w:lineRule="auto"/>
        <w:ind w:left="481"/>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1、按《中华人民共和国民法典》中的相关条</w:t>
      </w:r>
      <w:r>
        <w:rPr>
          <w:rFonts w:hint="eastAsia" w:ascii="宋体" w:hAnsi="宋体" w:eastAsia="宋体" w:cs="宋体"/>
          <w:color w:val="auto"/>
          <w:spacing w:val="-2"/>
          <w:sz w:val="24"/>
          <w:szCs w:val="24"/>
          <w:lang w:eastAsia="zh-CN"/>
        </w:rPr>
        <w:t>款执行。</w:t>
      </w:r>
    </w:p>
    <w:p>
      <w:pPr>
        <w:spacing w:before="49" w:line="360" w:lineRule="auto"/>
        <w:ind w:right="35" w:firstLine="466"/>
        <w:jc w:val="both"/>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2、乙方未按合同要求完成供货或已供的部分达不到验收标准又不愿更换</w:t>
      </w:r>
      <w:r>
        <w:rPr>
          <w:rFonts w:hint="eastAsia" w:ascii="宋体" w:hAnsi="宋体" w:eastAsia="宋体" w:cs="宋体"/>
          <w:color w:val="auto"/>
          <w:spacing w:val="-3"/>
          <w:sz w:val="24"/>
          <w:szCs w:val="24"/>
          <w:lang w:eastAsia="zh-CN"/>
        </w:rPr>
        <w:t>的，甲方有权终</w:t>
      </w:r>
      <w:r>
        <w:rPr>
          <w:rFonts w:hint="eastAsia" w:ascii="宋体" w:hAnsi="宋体" w:eastAsia="宋体" w:cs="宋体"/>
          <w:color w:val="auto"/>
          <w:spacing w:val="1"/>
          <w:sz w:val="24"/>
          <w:szCs w:val="24"/>
          <w:lang w:eastAsia="zh-CN"/>
        </w:rPr>
        <w:t>止合同，并对乙方的违约行为进行追究，同时按《</w:t>
      </w:r>
      <w:r>
        <w:rPr>
          <w:rFonts w:hint="eastAsia" w:ascii="宋体" w:hAnsi="宋体" w:eastAsia="宋体" w:cs="宋体"/>
          <w:color w:val="auto"/>
          <w:sz w:val="24"/>
          <w:szCs w:val="24"/>
          <w:lang w:eastAsia="zh-CN"/>
        </w:rPr>
        <w:t>政府采购法》和陕西省政府采购供应商管</w:t>
      </w:r>
      <w:r>
        <w:rPr>
          <w:rFonts w:hint="eastAsia" w:ascii="宋体" w:hAnsi="宋体" w:eastAsia="宋体" w:cs="宋体"/>
          <w:color w:val="auto"/>
          <w:spacing w:val="-2"/>
          <w:sz w:val="24"/>
          <w:szCs w:val="24"/>
          <w:lang w:eastAsia="zh-CN"/>
        </w:rPr>
        <w:t>理办法进行相应的处罚。</w:t>
      </w:r>
    </w:p>
    <w:p>
      <w:pPr>
        <w:spacing w:before="49" w:line="360" w:lineRule="auto"/>
        <w:ind w:right="35" w:firstLine="466"/>
        <w:jc w:val="both"/>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3、乙方需严格遵照合同约定时限完成全部履约事项，若因乙方自身原因未能按期完成，每逾期一日，由甲方</w:t>
      </w:r>
      <w:bookmarkStart w:id="1" w:name="_GoBack"/>
      <w:bookmarkEnd w:id="1"/>
      <w:r>
        <w:rPr>
          <w:rFonts w:hint="eastAsia" w:ascii="宋体" w:hAnsi="宋体" w:eastAsia="宋体" w:cs="宋体"/>
          <w:color w:val="auto"/>
          <w:spacing w:val="-2"/>
          <w:sz w:val="24"/>
          <w:szCs w:val="24"/>
          <w:lang w:val="en-US" w:eastAsia="zh-CN"/>
        </w:rPr>
        <w:t>按合同总价款的1</w:t>
      </w:r>
      <w:r>
        <w:rPr>
          <w:rFonts w:hint="default" w:ascii="Arial" w:hAnsi="Arial" w:eastAsia="宋体" w:cs="Arial"/>
          <w:color w:val="auto"/>
          <w:spacing w:val="-2"/>
          <w:sz w:val="24"/>
          <w:szCs w:val="24"/>
          <w:lang w:val="en-US" w:eastAsia="zh-CN"/>
        </w:rPr>
        <w:t>‰</w:t>
      </w:r>
      <w:r>
        <w:rPr>
          <w:rFonts w:hint="eastAsia" w:ascii="Arial" w:hAnsi="Arial" w:eastAsia="宋体" w:cs="Arial"/>
          <w:color w:val="auto"/>
          <w:spacing w:val="-2"/>
          <w:sz w:val="24"/>
          <w:szCs w:val="24"/>
          <w:lang w:val="en-US" w:eastAsia="zh-CN"/>
        </w:rPr>
        <w:t>计收逾期违约金；逾期违约金累计最高不超过合同总金额的20%。逾期超过15日的，甲方有权单方面解除合同，乙方除承担逾期违约金外，还需赔偿甲方由此产生的全部经济损失。</w:t>
      </w:r>
    </w:p>
    <w:p>
      <w:pPr>
        <w:spacing w:line="222" w:lineRule="auto"/>
        <w:ind w:left="477"/>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十、合同争议解决的方式</w:t>
      </w:r>
    </w:p>
    <w:p>
      <w:pPr>
        <w:spacing w:before="178" w:line="360" w:lineRule="auto"/>
        <w:ind w:left="21" w:right="35" w:firstLine="456"/>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合同执行中发生争议的，当事人双方应协商解决，协商</w:t>
      </w:r>
      <w:r>
        <w:rPr>
          <w:rFonts w:hint="eastAsia" w:ascii="宋体" w:hAnsi="宋体" w:eastAsia="宋体" w:cs="宋体"/>
          <w:color w:val="auto"/>
          <w:sz w:val="24"/>
          <w:szCs w:val="24"/>
          <w:lang w:eastAsia="zh-CN"/>
        </w:rPr>
        <w:t>达不成一致时，可向甲方所在地</w:t>
      </w:r>
      <w:r>
        <w:rPr>
          <w:rFonts w:hint="eastAsia" w:ascii="宋体" w:hAnsi="宋体" w:eastAsia="宋体" w:cs="宋体"/>
          <w:color w:val="auto"/>
          <w:spacing w:val="-4"/>
          <w:sz w:val="24"/>
          <w:szCs w:val="24"/>
          <w:lang w:eastAsia="zh-CN"/>
        </w:rPr>
        <w:t>区人民法院提请诉讼。</w:t>
      </w:r>
    </w:p>
    <w:p>
      <w:pPr>
        <w:spacing w:line="219" w:lineRule="auto"/>
        <w:ind w:left="477"/>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十一、在发生不可抗力情况下的应对措施和解决办法（遵循行业标准）。</w:t>
      </w:r>
    </w:p>
    <w:p>
      <w:pPr>
        <w:spacing w:before="182" w:line="222" w:lineRule="auto"/>
        <w:ind w:left="477"/>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十二、其他事项</w:t>
      </w:r>
    </w:p>
    <w:p>
      <w:pPr>
        <w:spacing w:before="179" w:line="360" w:lineRule="auto"/>
        <w:ind w:left="3" w:right="35" w:firstLine="477"/>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lang w:eastAsia="zh-CN"/>
        </w:rPr>
        <w:t>1、监管部门在合同的履行期间以及履行期后，可以随时检查项目的执行情况，对采购标</w:t>
      </w:r>
      <w:r>
        <w:rPr>
          <w:rFonts w:hint="eastAsia" w:ascii="宋体" w:hAnsi="宋体" w:eastAsia="宋体" w:cs="宋体"/>
          <w:color w:val="auto"/>
          <w:spacing w:val="-1"/>
          <w:sz w:val="24"/>
          <w:szCs w:val="24"/>
          <w:lang w:eastAsia="zh-CN"/>
        </w:rPr>
        <w:t>准、采购内容进行调查核实，并对发现的问题进行处理。</w:t>
      </w:r>
    </w:p>
    <w:p>
      <w:pPr>
        <w:spacing w:before="1" w:line="222" w:lineRule="auto"/>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 xml:space="preserve">   2、招标文件、乙方的投标文件、澄清表（函）、合同附件均成</w:t>
      </w:r>
      <w:r>
        <w:rPr>
          <w:rFonts w:hint="eastAsia" w:ascii="宋体" w:hAnsi="宋体" w:eastAsia="宋体" w:cs="宋体"/>
          <w:color w:val="auto"/>
          <w:spacing w:val="-2"/>
          <w:sz w:val="24"/>
          <w:szCs w:val="24"/>
          <w:lang w:eastAsia="zh-CN"/>
        </w:rPr>
        <w:t>为合同不可分割的部分。</w:t>
      </w:r>
    </w:p>
    <w:p>
      <w:pPr>
        <w:spacing w:before="179" w:line="220" w:lineRule="auto"/>
        <w:ind w:left="8" w:firstLine="458" w:firstLineChars="191"/>
        <w:rPr>
          <w:rFonts w:hint="eastAsia" w:ascii="宋体" w:hAnsi="宋体" w:eastAsia="宋体" w:cs="宋体"/>
          <w:color w:val="auto"/>
          <w:spacing w:val="-1"/>
          <w:sz w:val="24"/>
          <w:szCs w:val="24"/>
          <w:lang w:eastAsia="zh-CN"/>
        </w:rPr>
      </w:pPr>
      <w:r>
        <w:rPr>
          <w:rFonts w:hint="eastAsia" w:ascii="宋体" w:hAnsi="宋体" w:eastAsia="宋体" w:cs="宋体"/>
          <w:color w:val="auto"/>
          <w:sz w:val="24"/>
          <w:szCs w:val="24"/>
          <w:lang w:eastAsia="zh-CN"/>
        </w:rPr>
        <w:t>3、合同未尽事宜，由甲、乙双方协商，作为合同补</w:t>
      </w:r>
      <w:r>
        <w:rPr>
          <w:rFonts w:hint="eastAsia" w:ascii="宋体" w:hAnsi="宋体" w:eastAsia="宋体" w:cs="宋体"/>
          <w:color w:val="auto"/>
          <w:spacing w:val="-1"/>
          <w:sz w:val="24"/>
          <w:szCs w:val="24"/>
          <w:lang w:eastAsia="zh-CN"/>
        </w:rPr>
        <w:t>充，与原合同具有同等法律效力。</w:t>
      </w:r>
    </w:p>
    <w:p>
      <w:pPr>
        <w:spacing w:before="179" w:line="360" w:lineRule="auto"/>
        <w:ind w:left="3" w:right="35" w:firstLine="477"/>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4、施工界面及供电线路费用约定</w:t>
      </w:r>
    </w:p>
    <w:p>
      <w:pPr>
        <w:spacing w:before="179" w:line="360" w:lineRule="auto"/>
        <w:ind w:left="3" w:right="35" w:firstLine="477"/>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本合同为空气源热泵热风机采购安装交钥匙固定总价承包，合同价款包含设备供货、运输、安装、调试、验收、培训、质保及农户房屋外墙入户点位以内至设备接驳的全部配线、开关、漏保、管路、辅材、人工等全部费用，采购人、农户不再另行支付。</w:t>
      </w:r>
    </w:p>
    <w:p>
      <w:pPr>
        <w:spacing w:before="179" w:line="360" w:lineRule="auto"/>
        <w:ind w:left="3" w:right="35" w:firstLine="477"/>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三方供电及施工分界点确定为户外集中电表箱出线端子：（1）电表及电表进线侧为供电部门公共农网设施，甲乙双方及农户均不承担相关责任与费用。（2）集中电表箱出线端至农户房屋外墙入户点之间，线路新建、拉线架线、线缆加粗、穿管立杆、线路改造、辅材及人工施工等，由农户自行负责、自行出资、自行组织实施，不在乙方施工范围及合同价款之内。</w:t>
      </w:r>
    </w:p>
    <w:p>
      <w:pPr>
        <w:spacing w:before="179" w:line="360" w:lineRule="auto"/>
        <w:ind w:left="3" w:right="35" w:firstLine="477"/>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农户房屋外墙入户点以内至室内外机接线端的所有配电配线、配套辅材及安装施工，均由乙方负责完成并承担全部费用，包含在合同价款中，乙方不得再以任何理由向农户收取线材、接线、辅材、人工等额外费用。</w:t>
      </w:r>
    </w:p>
    <w:p>
      <w:pPr>
        <w:spacing w:before="179" w:line="360" w:lineRule="auto"/>
        <w:ind w:left="3" w:right="35" w:firstLine="477"/>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（4）农户原有线路老化、线径不达标、跨路架设、墙体地面破除修复、旧线路拆除及室内整体配电改造等，属于农户自有居家配电改造，不属于本合同承包范围，由农户自行承担费用及协调办理。</w:t>
      </w:r>
    </w:p>
    <w:p>
      <w:pPr>
        <w:spacing w:before="179" w:line="360" w:lineRule="auto"/>
        <w:ind w:left="3" w:right="35" w:firstLine="477"/>
        <w:rPr>
          <w:rFonts w:hint="default"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5）乙方须在农户入户电源合规、负荷满足设备运行要求、具备施工条件前提下组织安装调试；严禁因外线条件不足向农户变相收费、加价或无故拒装、推诿施工；现场不具备供电施工条件的，乙方应及时向甲方及属地管理单位书面报备。</w:t>
      </w:r>
    </w:p>
    <w:p>
      <w:pPr>
        <w:spacing w:before="182" w:line="361" w:lineRule="auto"/>
        <w:ind w:left="4" w:right="25" w:firstLine="473"/>
        <w:rPr>
          <w:rFonts w:hint="eastAsia" w:ascii="宋体" w:hAnsi="宋体" w:eastAsia="宋体" w:cs="宋体"/>
          <w:color w:val="auto"/>
          <w:sz w:val="24"/>
          <w:szCs w:val="24"/>
          <w:lang w:eastAsia="zh-CN"/>
        </w:rPr>
      </w:pPr>
      <w:r>
        <w:rPr>
          <w:rFonts w:hint="eastAsia" w:ascii="宋体" w:hAnsi="宋体" w:eastAsia="宋体" w:cs="宋体"/>
          <w:color w:val="auto"/>
          <w:spacing w:val="-5"/>
          <w:sz w:val="24"/>
          <w:szCs w:val="24"/>
          <w:lang w:eastAsia="zh-CN"/>
        </w:rPr>
        <w:t>十三、本合同一式四份，甲、乙双方各执贰份。各方签字盖章后</w:t>
      </w:r>
      <w:r>
        <w:rPr>
          <w:rFonts w:hint="eastAsia" w:ascii="宋体" w:hAnsi="宋体" w:eastAsia="宋体" w:cs="宋体"/>
          <w:color w:val="auto"/>
          <w:spacing w:val="-6"/>
          <w:sz w:val="24"/>
          <w:szCs w:val="24"/>
          <w:lang w:eastAsia="zh-CN"/>
        </w:rPr>
        <w:t>生效，合同执行完毕自动</w:t>
      </w:r>
      <w:r>
        <w:rPr>
          <w:rFonts w:hint="eastAsia" w:ascii="宋体" w:hAnsi="宋体" w:eastAsia="宋体" w:cs="宋体"/>
          <w:color w:val="auto"/>
          <w:spacing w:val="-9"/>
          <w:sz w:val="24"/>
          <w:szCs w:val="24"/>
          <w:lang w:eastAsia="zh-CN"/>
        </w:rPr>
        <w:t>失效。（合同的服务承诺则长期有效）。</w:t>
      </w:r>
    </w:p>
    <w:p>
      <w:pPr>
        <w:pStyle w:val="8"/>
        <w:spacing w:line="360" w:lineRule="auto"/>
        <w:ind w:firstLine="480" w:firstLineChars="200"/>
        <w:rPr>
          <w:rFonts w:hint="eastAsia" w:ascii="宋体" w:hAnsi="宋体" w:eastAsia="宋体" w:cs="宋体"/>
          <w:bCs/>
          <w:color w:val="auto"/>
          <w:kern w:val="1"/>
          <w:sz w:val="24"/>
          <w:lang w:eastAsia="zh-CN"/>
        </w:rPr>
      </w:pPr>
    </w:p>
    <w:p>
      <w:pPr>
        <w:pStyle w:val="8"/>
        <w:spacing w:line="360" w:lineRule="auto"/>
        <w:ind w:firstLine="480" w:firstLineChars="200"/>
        <w:rPr>
          <w:rFonts w:hint="eastAsia" w:ascii="宋体" w:hAnsi="宋体" w:eastAsia="宋体" w:cs="宋体"/>
          <w:bCs/>
          <w:color w:val="auto"/>
          <w:kern w:val="1"/>
          <w:sz w:val="24"/>
          <w:lang w:eastAsia="zh-CN"/>
        </w:rPr>
      </w:pPr>
      <w:r>
        <w:rPr>
          <w:rFonts w:hint="eastAsia" w:ascii="宋体" w:hAnsi="宋体" w:eastAsia="宋体" w:cs="宋体"/>
          <w:bCs/>
          <w:color w:val="auto"/>
          <w:kern w:val="1"/>
          <w:sz w:val="24"/>
          <w:lang w:eastAsia="zh-CN"/>
        </w:rPr>
        <w:t>甲方（盖章）：</w:t>
      </w:r>
      <w:r>
        <w:rPr>
          <w:rFonts w:hint="eastAsia" w:ascii="宋体" w:hAnsi="宋体" w:eastAsia="宋体" w:cs="宋体"/>
          <w:bCs/>
          <w:color w:val="auto"/>
          <w:kern w:val="1"/>
          <w:sz w:val="24"/>
          <w:u w:val="single"/>
          <w:lang w:eastAsia="zh-CN"/>
        </w:rPr>
        <w:t xml:space="preserve">                  </w:t>
      </w:r>
    </w:p>
    <w:p>
      <w:pPr>
        <w:pStyle w:val="8"/>
        <w:spacing w:line="360" w:lineRule="auto"/>
        <w:ind w:firstLine="480" w:firstLineChars="200"/>
        <w:rPr>
          <w:rFonts w:hint="eastAsia" w:ascii="宋体" w:hAnsi="宋体" w:eastAsia="宋体" w:cs="宋体"/>
          <w:bCs/>
          <w:color w:val="auto"/>
          <w:kern w:val="1"/>
          <w:sz w:val="24"/>
          <w:lang w:eastAsia="zh-CN"/>
        </w:rPr>
      </w:pPr>
      <w:r>
        <w:rPr>
          <w:rFonts w:hint="eastAsia" w:ascii="宋体" w:hAnsi="宋体" w:eastAsia="宋体" w:cs="宋体"/>
          <w:bCs/>
          <w:color w:val="auto"/>
          <w:kern w:val="1"/>
          <w:sz w:val="24"/>
          <w:lang w:eastAsia="zh-CN"/>
        </w:rPr>
        <w:t>法定代表人/授权代表人（签字）：</w:t>
      </w:r>
      <w:r>
        <w:rPr>
          <w:rFonts w:hint="eastAsia" w:ascii="宋体" w:hAnsi="宋体" w:eastAsia="宋体" w:cs="宋体"/>
          <w:bCs/>
          <w:color w:val="auto"/>
          <w:kern w:val="1"/>
          <w:sz w:val="24"/>
          <w:u w:val="single"/>
          <w:lang w:eastAsia="zh-CN"/>
        </w:rPr>
        <w:t xml:space="preserve">                  </w:t>
      </w:r>
    </w:p>
    <w:p>
      <w:pPr>
        <w:pStyle w:val="8"/>
        <w:spacing w:line="360" w:lineRule="auto"/>
        <w:ind w:firstLine="480" w:firstLineChars="200"/>
        <w:rPr>
          <w:rFonts w:hint="eastAsia" w:ascii="宋体" w:hAnsi="宋体" w:eastAsia="宋体" w:cs="宋体"/>
          <w:bCs/>
          <w:color w:val="auto"/>
          <w:kern w:val="1"/>
          <w:sz w:val="24"/>
          <w:lang w:eastAsia="zh-CN"/>
        </w:rPr>
      </w:pPr>
      <w:r>
        <w:rPr>
          <w:rFonts w:hint="eastAsia" w:ascii="宋体" w:hAnsi="宋体" w:eastAsia="宋体" w:cs="宋体"/>
          <w:bCs/>
          <w:color w:val="auto"/>
          <w:kern w:val="1"/>
          <w:sz w:val="24"/>
          <w:lang w:eastAsia="zh-CN"/>
        </w:rPr>
        <w:t>日期：</w:t>
      </w:r>
      <w:r>
        <w:rPr>
          <w:rFonts w:hint="eastAsia" w:ascii="宋体" w:hAnsi="宋体" w:eastAsia="宋体" w:cs="宋体"/>
          <w:bCs/>
          <w:color w:val="auto"/>
          <w:kern w:val="1"/>
          <w:sz w:val="24"/>
          <w:u w:val="single"/>
          <w:lang w:eastAsia="zh-CN"/>
        </w:rPr>
        <w:t xml:space="preserve">       </w:t>
      </w:r>
      <w:r>
        <w:rPr>
          <w:rFonts w:hint="eastAsia" w:ascii="宋体" w:hAnsi="宋体" w:eastAsia="宋体" w:cs="宋体"/>
          <w:bCs/>
          <w:color w:val="auto"/>
          <w:kern w:val="1"/>
          <w:sz w:val="24"/>
          <w:lang w:eastAsia="zh-CN"/>
        </w:rPr>
        <w:t>年</w:t>
      </w:r>
      <w:r>
        <w:rPr>
          <w:rFonts w:hint="eastAsia" w:ascii="宋体" w:hAnsi="宋体" w:eastAsia="宋体" w:cs="宋体"/>
          <w:bCs/>
          <w:color w:val="auto"/>
          <w:kern w:val="1"/>
          <w:sz w:val="24"/>
          <w:u w:val="single"/>
          <w:lang w:eastAsia="zh-CN"/>
        </w:rPr>
        <w:t xml:space="preserve">       </w:t>
      </w:r>
      <w:r>
        <w:rPr>
          <w:rFonts w:hint="eastAsia" w:ascii="宋体" w:hAnsi="宋体" w:eastAsia="宋体" w:cs="宋体"/>
          <w:bCs/>
          <w:color w:val="auto"/>
          <w:kern w:val="1"/>
          <w:sz w:val="24"/>
          <w:lang w:eastAsia="zh-CN"/>
        </w:rPr>
        <w:t>月</w:t>
      </w:r>
      <w:r>
        <w:rPr>
          <w:rFonts w:hint="eastAsia" w:ascii="宋体" w:hAnsi="宋体" w:eastAsia="宋体" w:cs="宋体"/>
          <w:bCs/>
          <w:color w:val="auto"/>
          <w:kern w:val="1"/>
          <w:sz w:val="24"/>
          <w:u w:val="single"/>
          <w:lang w:eastAsia="zh-CN"/>
        </w:rPr>
        <w:t xml:space="preserve">       </w:t>
      </w:r>
      <w:r>
        <w:rPr>
          <w:rFonts w:hint="eastAsia" w:ascii="宋体" w:hAnsi="宋体" w:eastAsia="宋体" w:cs="宋体"/>
          <w:bCs/>
          <w:color w:val="auto"/>
          <w:kern w:val="1"/>
          <w:sz w:val="24"/>
          <w:lang w:eastAsia="zh-CN"/>
        </w:rPr>
        <w:t>日</w:t>
      </w:r>
    </w:p>
    <w:p>
      <w:pPr>
        <w:pStyle w:val="8"/>
        <w:spacing w:line="360" w:lineRule="auto"/>
        <w:ind w:firstLine="480" w:firstLineChars="200"/>
        <w:rPr>
          <w:rFonts w:hint="eastAsia" w:ascii="宋体" w:hAnsi="宋体" w:eastAsia="宋体" w:cs="宋体"/>
          <w:bCs/>
          <w:color w:val="auto"/>
          <w:kern w:val="1"/>
          <w:sz w:val="24"/>
          <w:lang w:eastAsia="zh-CN"/>
        </w:rPr>
      </w:pPr>
    </w:p>
    <w:p>
      <w:pPr>
        <w:pStyle w:val="8"/>
        <w:spacing w:line="360" w:lineRule="auto"/>
        <w:ind w:firstLine="480" w:firstLineChars="200"/>
        <w:rPr>
          <w:rFonts w:hint="eastAsia" w:ascii="宋体" w:hAnsi="宋体" w:eastAsia="宋体" w:cs="宋体"/>
          <w:bCs/>
          <w:color w:val="auto"/>
          <w:kern w:val="1"/>
          <w:sz w:val="24"/>
          <w:lang w:eastAsia="zh-CN"/>
        </w:rPr>
      </w:pPr>
      <w:r>
        <w:rPr>
          <w:rFonts w:hint="eastAsia" w:ascii="宋体" w:hAnsi="宋体" w:eastAsia="宋体" w:cs="宋体"/>
          <w:bCs/>
          <w:color w:val="auto"/>
          <w:kern w:val="1"/>
          <w:sz w:val="24"/>
          <w:lang w:eastAsia="zh-CN"/>
        </w:rPr>
        <w:t>乙方（盖章）：</w:t>
      </w:r>
      <w:r>
        <w:rPr>
          <w:rFonts w:hint="eastAsia" w:ascii="宋体" w:hAnsi="宋体" w:eastAsia="宋体" w:cs="宋体"/>
          <w:bCs/>
          <w:color w:val="auto"/>
          <w:kern w:val="1"/>
          <w:sz w:val="24"/>
          <w:u w:val="single"/>
          <w:lang w:eastAsia="zh-CN"/>
        </w:rPr>
        <w:t xml:space="preserve">                  </w:t>
      </w:r>
    </w:p>
    <w:p>
      <w:pPr>
        <w:pStyle w:val="8"/>
        <w:spacing w:line="360" w:lineRule="auto"/>
        <w:ind w:firstLine="480" w:firstLineChars="200"/>
        <w:rPr>
          <w:rFonts w:hint="eastAsia" w:ascii="宋体" w:hAnsi="宋体" w:eastAsia="宋体" w:cs="宋体"/>
          <w:bCs/>
          <w:color w:val="auto"/>
          <w:kern w:val="1"/>
          <w:sz w:val="24"/>
          <w:lang w:eastAsia="zh-CN"/>
        </w:rPr>
      </w:pPr>
      <w:r>
        <w:rPr>
          <w:rFonts w:hint="eastAsia" w:ascii="宋体" w:hAnsi="宋体" w:eastAsia="宋体" w:cs="宋体"/>
          <w:bCs/>
          <w:color w:val="auto"/>
          <w:kern w:val="1"/>
          <w:sz w:val="24"/>
          <w:lang w:eastAsia="zh-CN"/>
        </w:rPr>
        <w:t>法定代表人/授权代表人（签字）：</w:t>
      </w:r>
      <w:r>
        <w:rPr>
          <w:rFonts w:hint="eastAsia" w:ascii="宋体" w:hAnsi="宋体" w:eastAsia="宋体" w:cs="宋体"/>
          <w:bCs/>
          <w:color w:val="auto"/>
          <w:kern w:val="1"/>
          <w:sz w:val="24"/>
          <w:u w:val="single"/>
          <w:lang w:eastAsia="zh-CN"/>
        </w:rPr>
        <w:t xml:space="preserve">                  </w:t>
      </w:r>
    </w:p>
    <w:p>
      <w:pPr>
        <w:pStyle w:val="8"/>
        <w:spacing w:line="360" w:lineRule="auto"/>
        <w:ind w:firstLine="480" w:firstLineChars="200"/>
        <w:rPr>
          <w:rFonts w:hint="eastAsia" w:ascii="宋体" w:hAnsi="宋体" w:eastAsia="宋体" w:cs="宋体"/>
          <w:bCs/>
          <w:color w:val="auto"/>
          <w:kern w:val="1"/>
          <w:sz w:val="24"/>
          <w:lang w:eastAsia="zh-CN"/>
        </w:rPr>
      </w:pPr>
      <w:r>
        <w:rPr>
          <w:rFonts w:hint="eastAsia" w:ascii="宋体" w:hAnsi="宋体" w:eastAsia="宋体" w:cs="宋体"/>
          <w:bCs/>
          <w:color w:val="auto"/>
          <w:kern w:val="1"/>
          <w:sz w:val="24"/>
          <w:lang w:eastAsia="zh-CN"/>
        </w:rPr>
        <w:t>日期：</w:t>
      </w:r>
      <w:r>
        <w:rPr>
          <w:rFonts w:hint="eastAsia" w:ascii="宋体" w:hAnsi="宋体" w:eastAsia="宋体" w:cs="宋体"/>
          <w:bCs/>
          <w:color w:val="auto"/>
          <w:kern w:val="1"/>
          <w:sz w:val="24"/>
          <w:u w:val="single"/>
          <w:lang w:eastAsia="zh-CN"/>
        </w:rPr>
        <w:t xml:space="preserve">       </w:t>
      </w:r>
      <w:r>
        <w:rPr>
          <w:rFonts w:hint="eastAsia" w:ascii="宋体" w:hAnsi="宋体" w:eastAsia="宋体" w:cs="宋体"/>
          <w:bCs/>
          <w:color w:val="auto"/>
          <w:kern w:val="1"/>
          <w:sz w:val="24"/>
          <w:lang w:eastAsia="zh-CN"/>
        </w:rPr>
        <w:t>年</w:t>
      </w:r>
      <w:r>
        <w:rPr>
          <w:rFonts w:hint="eastAsia" w:ascii="宋体" w:hAnsi="宋体" w:eastAsia="宋体" w:cs="宋体"/>
          <w:bCs/>
          <w:color w:val="auto"/>
          <w:kern w:val="1"/>
          <w:sz w:val="24"/>
          <w:u w:val="single"/>
          <w:lang w:eastAsia="zh-CN"/>
        </w:rPr>
        <w:t xml:space="preserve">       </w:t>
      </w:r>
      <w:r>
        <w:rPr>
          <w:rFonts w:hint="eastAsia" w:ascii="宋体" w:hAnsi="宋体" w:eastAsia="宋体" w:cs="宋体"/>
          <w:bCs/>
          <w:color w:val="auto"/>
          <w:kern w:val="1"/>
          <w:sz w:val="24"/>
          <w:lang w:eastAsia="zh-CN"/>
        </w:rPr>
        <w:t>月</w:t>
      </w:r>
      <w:r>
        <w:rPr>
          <w:rFonts w:hint="eastAsia" w:ascii="宋体" w:hAnsi="宋体" w:eastAsia="宋体" w:cs="宋体"/>
          <w:bCs/>
          <w:color w:val="auto"/>
          <w:kern w:val="1"/>
          <w:sz w:val="24"/>
          <w:u w:val="single"/>
          <w:lang w:eastAsia="zh-CN"/>
        </w:rPr>
        <w:t xml:space="preserve">       </w:t>
      </w:r>
      <w:r>
        <w:rPr>
          <w:rFonts w:hint="eastAsia" w:ascii="宋体" w:hAnsi="宋体" w:eastAsia="宋体" w:cs="宋体"/>
          <w:bCs/>
          <w:color w:val="auto"/>
          <w:kern w:val="1"/>
          <w:sz w:val="24"/>
          <w:lang w:eastAsia="zh-CN"/>
        </w:rPr>
        <w:t>日</w:t>
      </w:r>
    </w:p>
    <w:p>
      <w:pPr>
        <w:kinsoku/>
        <w:wordWrap w:val="0"/>
        <w:autoSpaceDE/>
        <w:autoSpaceDN/>
        <w:adjustRightInd/>
        <w:snapToGrid/>
        <w:spacing w:line="360" w:lineRule="auto"/>
        <w:ind w:left="380"/>
        <w:jc w:val="both"/>
        <w:rPr>
          <w:rFonts w:hint="eastAsia" w:ascii="宋体" w:hAnsi="宋体" w:eastAsia="宋体" w:cs="宋体"/>
          <w:color w:val="auto"/>
          <w:sz w:val="24"/>
          <w:szCs w:val="24"/>
          <w:lang w:eastAsia="zh-CN"/>
        </w:rPr>
      </w:pPr>
    </w:p>
    <w:p>
      <w:pPr>
        <w:kinsoku/>
        <w:wordWrap w:val="0"/>
        <w:autoSpaceDE/>
        <w:autoSpaceDN/>
        <w:adjustRightInd/>
        <w:snapToGrid/>
        <w:spacing w:line="360" w:lineRule="auto"/>
        <w:ind w:left="380"/>
        <w:jc w:val="both"/>
        <w:rPr>
          <w:rFonts w:hint="eastAsia" w:ascii="宋体" w:hAnsi="宋体" w:eastAsia="宋体" w:cs="宋体"/>
          <w:color w:val="auto"/>
          <w:sz w:val="24"/>
          <w:szCs w:val="24"/>
          <w:lang w:eastAsia="zh-CN"/>
        </w:rPr>
      </w:pPr>
    </w:p>
    <w:p>
      <w:pPr>
        <w:kinsoku/>
        <w:wordWrap w:val="0"/>
        <w:autoSpaceDE/>
        <w:autoSpaceDN/>
        <w:adjustRightInd/>
        <w:snapToGrid/>
        <w:spacing w:line="360" w:lineRule="auto"/>
        <w:ind w:left="380"/>
        <w:jc w:val="both"/>
        <w:rPr>
          <w:rFonts w:hint="eastAsia" w:ascii="宋体" w:hAnsi="宋体" w:eastAsia="宋体" w:cs="宋体"/>
          <w:color w:val="auto"/>
          <w:sz w:val="24"/>
          <w:szCs w:val="24"/>
          <w:lang w:eastAsia="zh-CN"/>
        </w:rPr>
      </w:pPr>
    </w:p>
    <w:p>
      <w:pPr>
        <w:kinsoku/>
        <w:wordWrap w:val="0"/>
        <w:autoSpaceDE/>
        <w:autoSpaceDN/>
        <w:adjustRightInd/>
        <w:snapToGrid/>
        <w:spacing w:line="360" w:lineRule="auto"/>
        <w:ind w:left="380"/>
        <w:jc w:val="both"/>
        <w:rPr>
          <w:rFonts w:hint="eastAsia" w:ascii="宋体" w:hAnsi="宋体" w:eastAsia="宋体" w:cs="宋体"/>
          <w:color w:val="auto"/>
          <w:sz w:val="24"/>
          <w:szCs w:val="24"/>
          <w:lang w:eastAsia="zh-CN"/>
        </w:rPr>
        <w:sectPr>
          <w:headerReference r:id="rId3" w:type="default"/>
          <w:footerReference r:id="rId4" w:type="default"/>
          <w:pgSz w:w="11860" w:h="16800"/>
          <w:pgMar w:top="1420" w:right="1417" w:bottom="1420" w:left="1417" w:header="0" w:footer="1120" w:gutter="0"/>
          <w:cols w:space="720" w:num="1"/>
        </w:sectPr>
      </w:pPr>
      <w:r>
        <w:rPr>
          <w:rFonts w:hint="eastAsia" w:ascii="宋体" w:hAnsi="宋体" w:eastAsia="宋体" w:cs="宋体"/>
          <w:color w:val="auto"/>
          <w:sz w:val="24"/>
          <w:szCs w:val="24"/>
          <w:lang w:eastAsia="zh-CN"/>
        </w:rPr>
        <w:t>注：上述合同仅作为参考文本，合同签订时双方可根据项目的具体要求进行修订。</w:t>
      </w:r>
    </w:p>
    <w:p>
      <w:pPr>
        <w:spacing w:before="49" w:line="222" w:lineRule="auto"/>
        <w:ind w:left="138"/>
        <w:rPr>
          <w:rFonts w:hint="eastAsia" w:ascii="宋体" w:hAnsi="宋体" w:eastAsia="宋体" w:cs="宋体"/>
          <w:color w:val="auto"/>
          <w:sz w:val="24"/>
          <w:szCs w:val="24"/>
          <w:lang w:eastAsia="zh-CN"/>
        </w:rPr>
      </w:pPr>
      <w:r>
        <w:rPr>
          <w:rFonts w:hint="eastAsia" w:ascii="宋体" w:hAnsi="宋体" w:eastAsia="宋体" w:cs="宋体"/>
          <w:color w:val="auto"/>
          <w:spacing w:val="-5"/>
          <w:sz w:val="24"/>
          <w:szCs w:val="24"/>
          <w:lang w:eastAsia="zh-CN"/>
        </w:rPr>
        <w:t>合同附件：</w:t>
      </w:r>
    </w:p>
    <w:p>
      <w:pPr>
        <w:pStyle w:val="4"/>
        <w:spacing w:line="280" w:lineRule="auto"/>
        <w:rPr>
          <w:rFonts w:hint="eastAsia" w:ascii="宋体" w:hAnsi="宋体" w:eastAsia="宋体" w:cs="宋体"/>
          <w:color w:val="auto"/>
          <w:lang w:eastAsia="zh-CN"/>
        </w:rPr>
      </w:pPr>
    </w:p>
    <w:p>
      <w:pPr>
        <w:spacing w:before="91" w:line="222" w:lineRule="auto"/>
        <w:ind w:left="2296"/>
        <w:rPr>
          <w:rFonts w:hint="eastAsia" w:ascii="宋体" w:hAnsi="宋体" w:eastAsia="宋体" w:cs="宋体"/>
          <w:color w:val="auto"/>
          <w:sz w:val="28"/>
          <w:szCs w:val="28"/>
          <w:lang w:eastAsia="zh-CN"/>
        </w:rPr>
      </w:pPr>
      <w:r>
        <w:rPr>
          <w:rFonts w:hint="eastAsia" w:ascii="宋体" w:hAnsi="宋体" w:eastAsia="宋体" w:cs="宋体"/>
          <w:color w:val="auto"/>
          <w:spacing w:val="-1"/>
          <w:sz w:val="28"/>
          <w:szCs w:val="28"/>
          <w:lang w:eastAsia="zh-CN"/>
        </w:rPr>
        <w:t>政府采购项目货物（服务）验收入库报告单</w:t>
      </w:r>
    </w:p>
    <w:p>
      <w:pPr>
        <w:spacing w:before="12"/>
        <w:rPr>
          <w:rFonts w:hint="eastAsia" w:ascii="宋体" w:hAnsi="宋体" w:eastAsia="宋体" w:cs="宋体"/>
          <w:color w:val="auto"/>
          <w:lang w:eastAsia="zh-CN"/>
        </w:rPr>
      </w:pPr>
    </w:p>
    <w:tbl>
      <w:tblPr>
        <w:tblStyle w:val="9"/>
        <w:tblW w:w="9858"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3"/>
        <w:gridCol w:w="2655"/>
        <w:gridCol w:w="2914"/>
        <w:gridCol w:w="24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9" w:hRule="atLeast"/>
          <w:jc w:val="center"/>
        </w:trPr>
        <w:tc>
          <w:tcPr>
            <w:tcW w:w="1823" w:type="dxa"/>
            <w:tcBorders>
              <w:top w:val="single" w:color="000000" w:sz="6" w:space="0"/>
              <w:left w:val="single" w:color="000000" w:sz="6" w:space="0"/>
            </w:tcBorders>
            <w:vAlign w:val="top"/>
          </w:tcPr>
          <w:p>
            <w:pPr>
              <w:pStyle w:val="10"/>
              <w:spacing w:before="155" w:line="221" w:lineRule="auto"/>
              <w:ind w:left="440"/>
              <w:rPr>
                <w:rFonts w:hint="eastAsia" w:ascii="宋体" w:hAnsi="宋体" w:eastAsia="宋体" w:cs="宋体"/>
                <w:color w:val="auto"/>
              </w:rPr>
            </w:pPr>
            <w:r>
              <w:rPr>
                <w:rFonts w:hint="eastAsia" w:ascii="宋体" w:hAnsi="宋体" w:eastAsia="宋体" w:cs="宋体"/>
                <w:color w:val="auto"/>
                <w:spacing w:val="-5"/>
              </w:rPr>
              <w:t>采购单位</w:t>
            </w:r>
          </w:p>
        </w:tc>
        <w:tc>
          <w:tcPr>
            <w:tcW w:w="8035" w:type="dxa"/>
            <w:gridSpan w:val="3"/>
            <w:tcBorders>
              <w:top w:val="single" w:color="000000" w:sz="6" w:space="0"/>
              <w:right w:val="single" w:color="000000" w:sz="6" w:space="0"/>
            </w:tcBorders>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4" w:hRule="atLeast"/>
          <w:jc w:val="center"/>
        </w:trPr>
        <w:tc>
          <w:tcPr>
            <w:tcW w:w="1823" w:type="dxa"/>
            <w:tcBorders>
              <w:left w:val="single" w:color="000000" w:sz="6" w:space="0"/>
            </w:tcBorders>
            <w:vAlign w:val="top"/>
          </w:tcPr>
          <w:p>
            <w:pPr>
              <w:pStyle w:val="10"/>
              <w:spacing w:before="151" w:line="222" w:lineRule="auto"/>
              <w:ind w:left="440"/>
              <w:rPr>
                <w:rFonts w:hint="eastAsia" w:ascii="宋体" w:hAnsi="宋体" w:eastAsia="宋体" w:cs="宋体"/>
                <w:color w:val="auto"/>
              </w:rPr>
            </w:pPr>
            <w:r>
              <w:rPr>
                <w:rFonts w:hint="eastAsia" w:ascii="宋体" w:hAnsi="宋体" w:eastAsia="宋体" w:cs="宋体"/>
                <w:color w:val="auto"/>
                <w:spacing w:val="-5"/>
              </w:rPr>
              <w:t>采购项目</w:t>
            </w:r>
          </w:p>
        </w:tc>
        <w:tc>
          <w:tcPr>
            <w:tcW w:w="8035" w:type="dxa"/>
            <w:gridSpan w:val="3"/>
            <w:tcBorders>
              <w:right w:val="single" w:color="000000" w:sz="6" w:space="0"/>
            </w:tcBorders>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4" w:hRule="atLeast"/>
          <w:jc w:val="center"/>
        </w:trPr>
        <w:tc>
          <w:tcPr>
            <w:tcW w:w="1823" w:type="dxa"/>
            <w:vMerge w:val="restart"/>
            <w:tcBorders>
              <w:left w:val="single" w:color="000000" w:sz="6" w:space="0"/>
              <w:bottom w:val="nil"/>
            </w:tcBorders>
            <w:vAlign w:val="top"/>
          </w:tcPr>
          <w:p>
            <w:pPr>
              <w:spacing w:line="347" w:lineRule="auto"/>
              <w:rPr>
                <w:rFonts w:hint="eastAsia" w:ascii="宋体" w:hAnsi="宋体" w:eastAsia="宋体" w:cs="宋体"/>
                <w:color w:val="auto"/>
              </w:rPr>
            </w:pPr>
          </w:p>
          <w:p>
            <w:pPr>
              <w:pStyle w:val="10"/>
              <w:spacing w:before="78" w:line="224" w:lineRule="auto"/>
              <w:ind w:left="439"/>
              <w:rPr>
                <w:rFonts w:hint="eastAsia" w:ascii="宋体" w:hAnsi="宋体" w:eastAsia="宋体" w:cs="宋体"/>
                <w:color w:val="auto"/>
              </w:rPr>
            </w:pPr>
            <w:r>
              <w:rPr>
                <w:rFonts w:hint="eastAsia" w:ascii="宋体" w:hAnsi="宋体" w:eastAsia="宋体" w:cs="宋体"/>
                <w:color w:val="auto"/>
                <w:spacing w:val="-5"/>
              </w:rPr>
              <w:t>项目编号</w:t>
            </w:r>
          </w:p>
        </w:tc>
        <w:tc>
          <w:tcPr>
            <w:tcW w:w="2655" w:type="dxa"/>
            <w:vMerge w:val="restart"/>
            <w:tcBorders>
              <w:bottom w:val="nil"/>
            </w:tcBorders>
            <w:vAlign w:val="top"/>
          </w:tcPr>
          <w:p>
            <w:pPr>
              <w:rPr>
                <w:rFonts w:hint="eastAsia" w:ascii="宋体" w:hAnsi="宋体" w:eastAsia="宋体" w:cs="宋体"/>
                <w:color w:val="auto"/>
              </w:rPr>
            </w:pPr>
          </w:p>
        </w:tc>
        <w:tc>
          <w:tcPr>
            <w:tcW w:w="2914" w:type="dxa"/>
            <w:vAlign w:val="top"/>
          </w:tcPr>
          <w:p>
            <w:pPr>
              <w:pStyle w:val="10"/>
              <w:spacing w:before="151" w:line="223" w:lineRule="auto"/>
              <w:ind w:left="998"/>
              <w:rPr>
                <w:rFonts w:hint="eastAsia" w:ascii="宋体" w:hAnsi="宋体" w:eastAsia="宋体" w:cs="宋体"/>
                <w:color w:val="auto"/>
              </w:rPr>
            </w:pPr>
            <w:r>
              <w:rPr>
                <w:rFonts w:hint="eastAsia" w:ascii="宋体" w:hAnsi="宋体" w:eastAsia="宋体" w:cs="宋体"/>
                <w:color w:val="auto"/>
                <w:spacing w:val="-6"/>
              </w:rPr>
              <w:t>合同金额</w:t>
            </w:r>
          </w:p>
        </w:tc>
        <w:tc>
          <w:tcPr>
            <w:tcW w:w="2466" w:type="dxa"/>
            <w:tcBorders>
              <w:right w:val="single" w:color="000000" w:sz="6" w:space="0"/>
            </w:tcBorders>
            <w:vAlign w:val="top"/>
          </w:tcPr>
          <w:p>
            <w:pPr>
              <w:pStyle w:val="10"/>
              <w:spacing w:before="152"/>
              <w:ind w:left="108"/>
              <w:rPr>
                <w:rFonts w:hint="eastAsia" w:ascii="宋体" w:hAnsi="宋体" w:eastAsia="宋体" w:cs="宋体"/>
                <w:color w:val="auto"/>
              </w:rPr>
            </w:pPr>
            <w:r>
              <w:rPr>
                <w:rFonts w:hint="eastAsia" w:ascii="宋体" w:hAnsi="宋体" w:eastAsia="宋体" w:cs="宋体"/>
                <w:color w:val="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4" w:hRule="atLeast"/>
          <w:jc w:val="center"/>
        </w:trPr>
        <w:tc>
          <w:tcPr>
            <w:tcW w:w="1823" w:type="dxa"/>
            <w:vMerge w:val="continue"/>
            <w:tcBorders>
              <w:top w:val="nil"/>
              <w:left w:val="single" w:color="000000" w:sz="6" w:space="0"/>
            </w:tcBorders>
            <w:vAlign w:val="top"/>
          </w:tcPr>
          <w:p>
            <w:pPr>
              <w:rPr>
                <w:rFonts w:hint="eastAsia" w:ascii="宋体" w:hAnsi="宋体" w:eastAsia="宋体" w:cs="宋体"/>
                <w:color w:val="auto"/>
              </w:rPr>
            </w:pPr>
          </w:p>
        </w:tc>
        <w:tc>
          <w:tcPr>
            <w:tcW w:w="2655" w:type="dxa"/>
            <w:vMerge w:val="continue"/>
            <w:tcBorders>
              <w:top w:val="nil"/>
            </w:tcBorders>
            <w:vAlign w:val="top"/>
          </w:tcPr>
          <w:p>
            <w:pPr>
              <w:rPr>
                <w:rFonts w:hint="eastAsia" w:ascii="宋体" w:hAnsi="宋体" w:eastAsia="宋体" w:cs="宋体"/>
                <w:color w:val="auto"/>
              </w:rPr>
            </w:pPr>
          </w:p>
        </w:tc>
        <w:tc>
          <w:tcPr>
            <w:tcW w:w="2914" w:type="dxa"/>
            <w:vAlign w:val="top"/>
          </w:tcPr>
          <w:p>
            <w:pPr>
              <w:pStyle w:val="10"/>
              <w:spacing w:before="152" w:line="223" w:lineRule="auto"/>
              <w:ind w:left="690"/>
              <w:rPr>
                <w:rFonts w:hint="eastAsia" w:ascii="宋体" w:hAnsi="宋体" w:eastAsia="宋体" w:cs="宋体"/>
                <w:color w:val="auto"/>
              </w:rPr>
            </w:pPr>
            <w:r>
              <w:rPr>
                <w:rFonts w:hint="eastAsia" w:ascii="宋体" w:hAnsi="宋体" w:eastAsia="宋体" w:cs="宋体"/>
                <w:color w:val="auto"/>
                <w:spacing w:val="-3"/>
              </w:rPr>
              <w:t>验收时间/地点</w:t>
            </w:r>
          </w:p>
        </w:tc>
        <w:tc>
          <w:tcPr>
            <w:tcW w:w="2466" w:type="dxa"/>
            <w:tcBorders>
              <w:right w:val="single" w:color="000000" w:sz="6" w:space="0"/>
            </w:tcBorders>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5" w:hRule="atLeast"/>
          <w:jc w:val="center"/>
        </w:trPr>
        <w:tc>
          <w:tcPr>
            <w:tcW w:w="1823" w:type="dxa"/>
            <w:tcBorders>
              <w:left w:val="single" w:color="000000" w:sz="6" w:space="0"/>
            </w:tcBorders>
            <w:vAlign w:val="top"/>
          </w:tcPr>
          <w:p>
            <w:pPr>
              <w:pStyle w:val="10"/>
              <w:spacing w:before="119" w:line="221" w:lineRule="auto"/>
              <w:ind w:left="439"/>
              <w:rPr>
                <w:rFonts w:hint="eastAsia" w:ascii="宋体" w:hAnsi="宋体" w:eastAsia="宋体" w:cs="宋体"/>
                <w:color w:val="auto"/>
              </w:rPr>
            </w:pPr>
            <w:r>
              <w:rPr>
                <w:rFonts w:hint="eastAsia" w:ascii="宋体" w:hAnsi="宋体" w:eastAsia="宋体" w:cs="宋体"/>
                <w:color w:val="auto"/>
                <w:spacing w:val="-5"/>
              </w:rPr>
              <w:t>供货单位</w:t>
            </w:r>
          </w:p>
        </w:tc>
        <w:tc>
          <w:tcPr>
            <w:tcW w:w="8035" w:type="dxa"/>
            <w:gridSpan w:val="3"/>
            <w:tcBorders>
              <w:right w:val="single" w:color="000000" w:sz="6" w:space="0"/>
            </w:tcBorders>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4" w:hRule="atLeast"/>
          <w:jc w:val="center"/>
        </w:trPr>
        <w:tc>
          <w:tcPr>
            <w:tcW w:w="1823" w:type="dxa"/>
            <w:tcBorders>
              <w:left w:val="single" w:color="000000" w:sz="6" w:space="0"/>
            </w:tcBorders>
            <w:vAlign w:val="top"/>
          </w:tcPr>
          <w:p>
            <w:pPr>
              <w:pStyle w:val="10"/>
              <w:spacing w:before="155" w:line="221" w:lineRule="auto"/>
              <w:ind w:left="558"/>
              <w:rPr>
                <w:rFonts w:hint="eastAsia" w:ascii="宋体" w:hAnsi="宋体" w:eastAsia="宋体" w:cs="宋体"/>
                <w:color w:val="auto"/>
              </w:rPr>
            </w:pPr>
            <w:r>
              <w:rPr>
                <w:rFonts w:hint="eastAsia" w:ascii="宋体" w:hAnsi="宋体" w:eastAsia="宋体" w:cs="宋体"/>
                <w:color w:val="auto"/>
                <w:spacing w:val="-6"/>
              </w:rPr>
              <w:t>开户行</w:t>
            </w:r>
          </w:p>
        </w:tc>
        <w:tc>
          <w:tcPr>
            <w:tcW w:w="2655" w:type="dxa"/>
            <w:vAlign w:val="top"/>
          </w:tcPr>
          <w:p>
            <w:pPr>
              <w:rPr>
                <w:rFonts w:hint="eastAsia" w:ascii="宋体" w:hAnsi="宋体" w:eastAsia="宋体" w:cs="宋体"/>
                <w:color w:val="auto"/>
              </w:rPr>
            </w:pPr>
          </w:p>
        </w:tc>
        <w:tc>
          <w:tcPr>
            <w:tcW w:w="2914" w:type="dxa"/>
            <w:vAlign w:val="top"/>
          </w:tcPr>
          <w:p>
            <w:pPr>
              <w:pStyle w:val="10"/>
              <w:spacing w:before="154" w:line="224" w:lineRule="auto"/>
              <w:ind w:left="1228"/>
              <w:rPr>
                <w:rFonts w:hint="eastAsia" w:ascii="宋体" w:hAnsi="宋体" w:eastAsia="宋体" w:cs="宋体"/>
                <w:color w:val="auto"/>
              </w:rPr>
            </w:pPr>
            <w:r>
              <w:rPr>
                <w:rFonts w:hint="eastAsia" w:ascii="宋体" w:hAnsi="宋体" w:eastAsia="宋体" w:cs="宋体"/>
                <w:color w:val="auto"/>
                <w:spacing w:val="-7"/>
              </w:rPr>
              <w:t>账号</w:t>
            </w:r>
          </w:p>
        </w:tc>
        <w:tc>
          <w:tcPr>
            <w:tcW w:w="2466" w:type="dxa"/>
            <w:tcBorders>
              <w:right w:val="single" w:color="000000" w:sz="6" w:space="0"/>
            </w:tcBorders>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4" w:hRule="atLeast"/>
          <w:jc w:val="center"/>
        </w:trPr>
        <w:tc>
          <w:tcPr>
            <w:tcW w:w="1823" w:type="dxa"/>
            <w:tcBorders>
              <w:left w:val="single" w:color="000000" w:sz="6" w:space="0"/>
            </w:tcBorders>
            <w:vAlign w:val="top"/>
          </w:tcPr>
          <w:p>
            <w:pPr>
              <w:pStyle w:val="10"/>
              <w:spacing w:before="156" w:line="224" w:lineRule="auto"/>
              <w:ind w:left="556"/>
              <w:rPr>
                <w:rFonts w:hint="eastAsia" w:ascii="宋体" w:hAnsi="宋体" w:eastAsia="宋体" w:cs="宋体"/>
                <w:color w:val="auto"/>
              </w:rPr>
            </w:pPr>
            <w:r>
              <w:rPr>
                <w:rFonts w:hint="eastAsia" w:ascii="宋体" w:hAnsi="宋体" w:eastAsia="宋体" w:cs="宋体"/>
                <w:color w:val="auto"/>
                <w:spacing w:val="-5"/>
              </w:rPr>
              <w:t>联系人</w:t>
            </w:r>
          </w:p>
        </w:tc>
        <w:tc>
          <w:tcPr>
            <w:tcW w:w="2655" w:type="dxa"/>
            <w:vAlign w:val="top"/>
          </w:tcPr>
          <w:p>
            <w:pPr>
              <w:rPr>
                <w:rFonts w:hint="eastAsia" w:ascii="宋体" w:hAnsi="宋体" w:eastAsia="宋体" w:cs="宋体"/>
                <w:color w:val="auto"/>
              </w:rPr>
            </w:pPr>
          </w:p>
        </w:tc>
        <w:tc>
          <w:tcPr>
            <w:tcW w:w="2914" w:type="dxa"/>
            <w:vAlign w:val="top"/>
          </w:tcPr>
          <w:p>
            <w:pPr>
              <w:pStyle w:val="10"/>
              <w:spacing w:before="155" w:line="223" w:lineRule="auto"/>
              <w:ind w:left="1257"/>
              <w:rPr>
                <w:rFonts w:hint="eastAsia" w:ascii="宋体" w:hAnsi="宋体" w:eastAsia="宋体" w:cs="宋体"/>
                <w:color w:val="auto"/>
              </w:rPr>
            </w:pPr>
            <w:r>
              <w:rPr>
                <w:rFonts w:hint="eastAsia" w:ascii="宋体" w:hAnsi="宋体" w:eastAsia="宋体" w:cs="宋体"/>
                <w:color w:val="auto"/>
                <w:spacing w:val="-22"/>
              </w:rPr>
              <w:t>电话</w:t>
            </w:r>
          </w:p>
        </w:tc>
        <w:tc>
          <w:tcPr>
            <w:tcW w:w="2466" w:type="dxa"/>
            <w:tcBorders>
              <w:right w:val="single" w:color="000000" w:sz="6" w:space="0"/>
            </w:tcBorders>
            <w:vAlign w:val="top"/>
          </w:tcPr>
          <w:p>
            <w:pPr>
              <w:rPr>
                <w:rFonts w:hint="eastAsia" w:ascii="宋体" w:hAnsi="宋体" w:eastAsia="宋体" w:cs="宋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47" w:hRule="atLeast"/>
          <w:jc w:val="center"/>
        </w:trPr>
        <w:tc>
          <w:tcPr>
            <w:tcW w:w="4478" w:type="dxa"/>
            <w:gridSpan w:val="2"/>
            <w:tcBorders>
              <w:left w:val="single" w:color="000000" w:sz="6" w:space="0"/>
            </w:tcBorders>
            <w:vAlign w:val="top"/>
          </w:tcPr>
          <w:p>
            <w:pPr>
              <w:pStyle w:val="10"/>
              <w:spacing w:before="43" w:line="221" w:lineRule="auto"/>
              <w:ind w:left="358"/>
              <w:rPr>
                <w:rFonts w:hint="eastAsia" w:ascii="宋体" w:hAnsi="宋体" w:eastAsia="宋体" w:cs="宋体"/>
                <w:color w:val="auto"/>
                <w:lang w:eastAsia="zh-CN"/>
              </w:rPr>
            </w:pPr>
            <w:r>
              <w:rPr>
                <w:rFonts w:hint="eastAsia" w:ascii="宋体" w:hAnsi="宋体" w:eastAsia="宋体" w:cs="宋体"/>
                <w:color w:val="auto"/>
                <w:spacing w:val="2"/>
                <w:lang w:eastAsia="zh-CN"/>
              </w:rPr>
              <w:t>供货单位</w:t>
            </w:r>
            <w:r>
              <w:rPr>
                <w:rFonts w:hint="eastAsia" w:ascii="宋体" w:hAnsi="宋体" w:eastAsia="宋体" w:cs="宋体"/>
                <w:color w:val="auto"/>
                <w:spacing w:val="-16"/>
                <w:lang w:eastAsia="zh-CN"/>
              </w:rPr>
              <w:t>：（</w:t>
            </w:r>
            <w:r>
              <w:rPr>
                <w:rFonts w:hint="eastAsia" w:ascii="宋体" w:hAnsi="宋体" w:eastAsia="宋体" w:cs="宋体"/>
                <w:color w:val="auto"/>
                <w:spacing w:val="2"/>
                <w:lang w:eastAsia="zh-CN"/>
              </w:rPr>
              <w:t>盖章）</w:t>
            </w:r>
          </w:p>
          <w:p>
            <w:pPr>
              <w:spacing w:line="297" w:lineRule="auto"/>
              <w:rPr>
                <w:rFonts w:hint="eastAsia" w:ascii="宋体" w:hAnsi="宋体" w:eastAsia="宋体" w:cs="宋体"/>
                <w:color w:val="auto"/>
                <w:lang w:eastAsia="zh-CN"/>
              </w:rPr>
            </w:pPr>
          </w:p>
          <w:p>
            <w:pPr>
              <w:spacing w:line="297" w:lineRule="auto"/>
              <w:rPr>
                <w:rFonts w:hint="eastAsia" w:ascii="宋体" w:hAnsi="宋体" w:eastAsia="宋体" w:cs="宋体"/>
                <w:color w:val="auto"/>
                <w:lang w:eastAsia="zh-CN"/>
              </w:rPr>
            </w:pPr>
          </w:p>
          <w:p>
            <w:pPr>
              <w:pStyle w:val="10"/>
              <w:spacing w:before="78" w:line="224" w:lineRule="auto"/>
              <w:ind w:left="624"/>
              <w:rPr>
                <w:rFonts w:hint="eastAsia" w:ascii="宋体" w:hAnsi="宋体" w:eastAsia="宋体" w:cs="宋体"/>
                <w:color w:val="auto"/>
                <w:lang w:eastAsia="zh-CN"/>
              </w:rPr>
            </w:pPr>
            <w:r>
              <w:rPr>
                <w:rFonts w:hint="eastAsia" w:ascii="宋体" w:hAnsi="宋体" w:eastAsia="宋体" w:cs="宋体"/>
                <w:color w:val="auto"/>
                <w:spacing w:val="-8"/>
                <w:lang w:eastAsia="zh-CN"/>
              </w:rPr>
              <w:t>签字：</w:t>
            </w:r>
          </w:p>
          <w:p>
            <w:pPr>
              <w:pStyle w:val="10"/>
              <w:spacing w:before="100" w:line="200" w:lineRule="auto"/>
              <w:ind w:left="2839"/>
              <w:rPr>
                <w:rFonts w:hint="eastAsia" w:ascii="宋体" w:hAnsi="宋体" w:eastAsia="宋体" w:cs="宋体"/>
                <w:color w:val="auto"/>
                <w:sz w:val="22"/>
                <w:szCs w:val="22"/>
              </w:rPr>
            </w:pPr>
            <w:r>
              <w:rPr>
                <w:rFonts w:hint="eastAsia" w:ascii="宋体" w:hAnsi="宋体" w:eastAsia="宋体" w:cs="宋体"/>
                <w:color w:val="auto"/>
                <w:spacing w:val="-14"/>
                <w:sz w:val="22"/>
                <w:szCs w:val="22"/>
              </w:rPr>
              <w:t>年</w:t>
            </w:r>
            <w:r>
              <w:rPr>
                <w:rFonts w:hint="eastAsia" w:ascii="宋体" w:hAnsi="宋体" w:eastAsia="宋体" w:cs="宋体"/>
                <w:color w:val="auto"/>
                <w:spacing w:val="4"/>
                <w:sz w:val="22"/>
                <w:szCs w:val="22"/>
              </w:rPr>
              <w:t xml:space="preserve">     </w:t>
            </w:r>
            <w:r>
              <w:rPr>
                <w:rFonts w:hint="eastAsia" w:ascii="宋体" w:hAnsi="宋体" w:eastAsia="宋体" w:cs="宋体"/>
                <w:color w:val="auto"/>
                <w:spacing w:val="-14"/>
                <w:sz w:val="22"/>
                <w:szCs w:val="22"/>
              </w:rPr>
              <w:t>月</w:t>
            </w:r>
            <w:r>
              <w:rPr>
                <w:rFonts w:hint="eastAsia" w:ascii="宋体" w:hAnsi="宋体" w:eastAsia="宋体" w:cs="宋体"/>
                <w:color w:val="auto"/>
                <w:spacing w:val="21"/>
                <w:sz w:val="22"/>
                <w:szCs w:val="22"/>
              </w:rPr>
              <w:t xml:space="preserve">   </w:t>
            </w:r>
            <w:r>
              <w:rPr>
                <w:rFonts w:hint="eastAsia" w:ascii="宋体" w:hAnsi="宋体" w:eastAsia="宋体" w:cs="宋体"/>
                <w:color w:val="auto"/>
                <w:spacing w:val="-14"/>
                <w:sz w:val="22"/>
                <w:szCs w:val="22"/>
              </w:rPr>
              <w:t>日</w:t>
            </w:r>
          </w:p>
        </w:tc>
        <w:tc>
          <w:tcPr>
            <w:tcW w:w="5380" w:type="dxa"/>
            <w:gridSpan w:val="2"/>
            <w:tcBorders>
              <w:right w:val="single" w:color="000000" w:sz="6" w:space="0"/>
            </w:tcBorders>
            <w:vAlign w:val="top"/>
          </w:tcPr>
          <w:p>
            <w:pPr>
              <w:pStyle w:val="10"/>
              <w:spacing w:before="43" w:line="221" w:lineRule="auto"/>
              <w:ind w:left="481"/>
              <w:rPr>
                <w:rFonts w:hint="eastAsia" w:ascii="宋体" w:hAnsi="宋体" w:eastAsia="宋体" w:cs="宋体"/>
                <w:color w:val="auto"/>
                <w:lang w:eastAsia="zh-CN"/>
              </w:rPr>
            </w:pPr>
            <w:r>
              <w:rPr>
                <w:rFonts w:hint="eastAsia" w:ascii="宋体" w:hAnsi="宋体" w:eastAsia="宋体" w:cs="宋体"/>
                <w:color w:val="auto"/>
                <w:spacing w:val="1"/>
                <w:lang w:eastAsia="zh-CN"/>
              </w:rPr>
              <w:t>使用单位验收意见</w:t>
            </w:r>
            <w:r>
              <w:rPr>
                <w:rFonts w:hint="eastAsia" w:ascii="宋体" w:hAnsi="宋体" w:eastAsia="宋体" w:cs="宋体"/>
                <w:color w:val="auto"/>
                <w:spacing w:val="-15"/>
                <w:lang w:eastAsia="zh-CN"/>
              </w:rPr>
              <w:t>：（</w:t>
            </w:r>
            <w:r>
              <w:rPr>
                <w:rFonts w:hint="eastAsia" w:ascii="宋体" w:hAnsi="宋体" w:eastAsia="宋体" w:cs="宋体"/>
                <w:color w:val="auto"/>
                <w:spacing w:val="1"/>
                <w:lang w:eastAsia="zh-CN"/>
              </w:rPr>
              <w:t>盖章）</w:t>
            </w:r>
          </w:p>
          <w:p>
            <w:pPr>
              <w:spacing w:line="297" w:lineRule="auto"/>
              <w:rPr>
                <w:rFonts w:hint="eastAsia" w:ascii="宋体" w:hAnsi="宋体" w:eastAsia="宋体" w:cs="宋体"/>
                <w:color w:val="auto"/>
                <w:lang w:eastAsia="zh-CN"/>
              </w:rPr>
            </w:pPr>
          </w:p>
          <w:p>
            <w:pPr>
              <w:spacing w:line="297" w:lineRule="auto"/>
              <w:rPr>
                <w:rFonts w:hint="eastAsia" w:ascii="宋体" w:hAnsi="宋体" w:eastAsia="宋体" w:cs="宋体"/>
                <w:color w:val="auto"/>
                <w:lang w:eastAsia="zh-CN"/>
              </w:rPr>
            </w:pPr>
          </w:p>
          <w:p>
            <w:pPr>
              <w:pStyle w:val="10"/>
              <w:spacing w:before="78" w:line="224" w:lineRule="auto"/>
              <w:ind w:left="1117"/>
              <w:rPr>
                <w:rFonts w:hint="eastAsia" w:ascii="宋体" w:hAnsi="宋体" w:eastAsia="宋体" w:cs="宋体"/>
                <w:color w:val="auto"/>
              </w:rPr>
            </w:pPr>
            <w:r>
              <w:rPr>
                <w:rFonts w:hint="eastAsia" w:ascii="宋体" w:hAnsi="宋体" w:eastAsia="宋体" w:cs="宋体"/>
                <w:color w:val="auto"/>
                <w:spacing w:val="-8"/>
              </w:rPr>
              <w:t>签字：</w:t>
            </w:r>
          </w:p>
          <w:p>
            <w:pPr>
              <w:pStyle w:val="10"/>
              <w:spacing w:before="100" w:line="200" w:lineRule="auto"/>
              <w:ind w:left="3965"/>
              <w:rPr>
                <w:rFonts w:hint="eastAsia" w:ascii="宋体" w:hAnsi="宋体" w:eastAsia="宋体" w:cs="宋体"/>
                <w:color w:val="auto"/>
                <w:sz w:val="22"/>
                <w:szCs w:val="22"/>
              </w:rPr>
            </w:pPr>
            <w:r>
              <w:rPr>
                <w:rFonts w:hint="eastAsia" w:ascii="宋体" w:hAnsi="宋体" w:eastAsia="宋体" w:cs="宋体"/>
                <w:color w:val="auto"/>
                <w:spacing w:val="-14"/>
                <w:sz w:val="22"/>
                <w:szCs w:val="22"/>
              </w:rPr>
              <w:t>年</w:t>
            </w:r>
            <w:r>
              <w:rPr>
                <w:rFonts w:hint="eastAsia" w:ascii="宋体" w:hAnsi="宋体" w:eastAsia="宋体" w:cs="宋体"/>
                <w:color w:val="auto"/>
                <w:spacing w:val="7"/>
                <w:sz w:val="22"/>
                <w:szCs w:val="22"/>
              </w:rPr>
              <w:t xml:space="preserve">   </w:t>
            </w:r>
            <w:r>
              <w:rPr>
                <w:rFonts w:hint="eastAsia" w:ascii="宋体" w:hAnsi="宋体" w:eastAsia="宋体" w:cs="宋体"/>
                <w:color w:val="auto"/>
                <w:spacing w:val="-14"/>
                <w:sz w:val="22"/>
                <w:szCs w:val="22"/>
              </w:rPr>
              <w:t>月</w:t>
            </w:r>
            <w:r>
              <w:rPr>
                <w:rFonts w:hint="eastAsia" w:ascii="宋体" w:hAnsi="宋体" w:eastAsia="宋体" w:cs="宋体"/>
                <w:color w:val="auto"/>
                <w:spacing w:val="21"/>
                <w:sz w:val="22"/>
                <w:szCs w:val="22"/>
              </w:rPr>
              <w:t xml:space="preserve">   </w:t>
            </w:r>
            <w:r>
              <w:rPr>
                <w:rFonts w:hint="eastAsia" w:ascii="宋体" w:hAnsi="宋体" w:eastAsia="宋体" w:cs="宋体"/>
                <w:color w:val="auto"/>
                <w:spacing w:val="-14"/>
                <w:sz w:val="22"/>
                <w:szCs w:val="22"/>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07" w:hRule="atLeast"/>
          <w:jc w:val="center"/>
        </w:trPr>
        <w:tc>
          <w:tcPr>
            <w:tcW w:w="9858" w:type="dxa"/>
            <w:gridSpan w:val="4"/>
            <w:tcBorders>
              <w:left w:val="single" w:color="000000" w:sz="6" w:space="0"/>
              <w:right w:val="single" w:color="000000" w:sz="6" w:space="0"/>
            </w:tcBorders>
            <w:vAlign w:val="top"/>
          </w:tcPr>
          <w:p>
            <w:pPr>
              <w:pStyle w:val="10"/>
              <w:spacing w:before="200" w:line="223" w:lineRule="auto"/>
              <w:ind w:left="4497"/>
              <w:rPr>
                <w:rFonts w:hint="eastAsia" w:ascii="宋体" w:hAnsi="宋体" w:eastAsia="宋体" w:cs="宋体"/>
                <w:color w:val="auto"/>
                <w:sz w:val="22"/>
                <w:szCs w:val="22"/>
              </w:rPr>
            </w:pPr>
            <w:r>
              <w:rPr>
                <w:rFonts w:hint="eastAsia" w:ascii="宋体" w:hAnsi="宋体" w:eastAsia="宋体" w:cs="宋体"/>
                <w:color w:val="auto"/>
                <w:spacing w:val="-4"/>
                <w:sz w:val="22"/>
                <w:szCs w:val="22"/>
              </w:rPr>
              <w:t>采购内容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90" w:hRule="atLeast"/>
          <w:jc w:val="center"/>
        </w:trPr>
        <w:tc>
          <w:tcPr>
            <w:tcW w:w="9858" w:type="dxa"/>
            <w:gridSpan w:val="4"/>
            <w:tcBorders>
              <w:left w:val="single" w:color="000000" w:sz="6" w:space="0"/>
              <w:bottom w:val="single" w:color="000000" w:sz="6" w:space="0"/>
              <w:right w:val="single" w:color="000000" w:sz="6" w:space="0"/>
            </w:tcBorders>
            <w:vAlign w:val="top"/>
          </w:tcPr>
          <w:p>
            <w:pPr>
              <w:pStyle w:val="10"/>
              <w:spacing w:before="52" w:line="221" w:lineRule="auto"/>
              <w:ind w:left="1581"/>
              <w:outlineLvl w:val="0"/>
              <w:rPr>
                <w:rFonts w:hint="eastAsia" w:ascii="宋体" w:hAnsi="宋体" w:eastAsia="宋体" w:cs="宋体"/>
                <w:color w:val="auto"/>
                <w:sz w:val="28"/>
                <w:szCs w:val="28"/>
                <w:lang w:eastAsia="zh-CN"/>
              </w:rPr>
            </w:pPr>
            <w:bookmarkStart w:id="0" w:name="bookmark5"/>
            <w:bookmarkEnd w:id="0"/>
            <w:r>
              <w:rPr>
                <w:rFonts w:hint="eastAsia" w:ascii="宋体" w:hAnsi="宋体" w:eastAsia="宋体" w:cs="宋体"/>
                <w:color w:val="auto"/>
                <w:spacing w:val="-1"/>
                <w:sz w:val="28"/>
                <w:szCs w:val="28"/>
                <w:lang w:eastAsia="zh-CN"/>
              </w:rPr>
              <w:t>采购内容请列明品目、规格、型号、数量、单价、总价</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embedRegular r:id="rId1" w:fontKey="{D0213441-A1DA-4711-983C-573B1587163A}"/>
  </w:font>
  <w:font w:name="仿宋">
    <w:panose1 w:val="02010609060101010101"/>
    <w:charset w:val="86"/>
    <w:family w:val="modern"/>
    <w:pitch w:val="default"/>
    <w:sig w:usb0="800002BF" w:usb1="38CF7CFA" w:usb2="00000016" w:usb3="00000000" w:csb0="00040001" w:csb1="00000000"/>
  </w:font>
  <w:font w:name="国标仿宋">
    <w:altName w:val="仿宋"/>
    <w:panose1 w:val="02000500000000000000"/>
    <w:charset w:val="86"/>
    <w:family w:val="auto"/>
    <w:pitch w:val="default"/>
    <w:sig w:usb0="00000000" w:usb1="00000000" w:usb2="00000016" w:usb3="00000000" w:csb0="00060007" w:csb1="00000000"/>
  </w:font>
  <w:font w:name="Arial">
    <w:panose1 w:val="020B0604020202020204"/>
    <w:charset w:val="00"/>
    <w:family w:val="auto"/>
    <w:pitch w:val="default"/>
    <w:sig w:usb0="E0002EFF" w:usb1="C000785B" w:usb2="00000009" w:usb3="00000000" w:csb0="400001FF" w:csb1="FFFF0000"/>
    <w:embedRegular r:id="rId2" w:fontKey="{E957B50B-4AEA-46CB-821F-941D89D7CF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fldChar w:fldCharType="begin"/>
                          </w:r>
                          <w:r>
                            <w:instrText xml:space="preserve"> PAGE  \* MERGEFORMAT </w:instrText>
                          </w:r>
                          <w:r>
                            <w:fldChar w:fldCharType="separate"/>
                          </w:r>
                          <w:r>
                            <w:rPr>
                              <w:rFonts w:hint="default"/>
                            </w:rPr>
                            <w:t>72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Ex+kxcCAAAXBAAADgAAAAAA&#10;AAABACAAAAAfAQAAZHJzL2Uyb0RvYy54bWxQSwUGAAAAAAYABgBZAQAAqAUAAAAA&#10;">
              <v:fill on="f" focussize="0,0"/>
              <v:stroke on="f" weight="0.5pt"/>
              <v:imagedata o:title=""/>
              <o:lock v:ext="edit" aspectratio="f"/>
              <v:textbox inset="0mm,0mm,0mm,0mm" style="mso-fit-shape-to-text:t;">
                <w:txbxContent>
                  <w:p>
                    <w:pPr>
                      <w:pStyle w:val="5"/>
                      <w:rPr>
                        <w:rFonts w:hint="default"/>
                      </w:rPr>
                    </w:pPr>
                    <w:r>
                      <w:fldChar w:fldCharType="begin"/>
                    </w:r>
                    <w:r>
                      <w:instrText xml:space="preserve"> PAGE  \* MERGEFORMAT </w:instrText>
                    </w:r>
                    <w:r>
                      <w:fldChar w:fldCharType="separate"/>
                    </w:r>
                    <w:r>
                      <w:rPr>
                        <w:rFonts w:hint="default"/>
                      </w:rPr>
                      <w:t>72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A4B11"/>
    <w:rsid w:val="1E21497B"/>
    <w:rsid w:val="3CDA4B11"/>
    <w:rsid w:val="3D457FF6"/>
    <w:rsid w:val="41C8232A"/>
    <w:rsid w:val="66215823"/>
    <w:rsid w:val="6CD53CD8"/>
    <w:rsid w:val="71422AA7"/>
    <w:rsid w:val="72C9591D"/>
    <w:rsid w:val="7B0D78D9"/>
    <w:rsid w:val="7B1C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4"/>
    <w:basedOn w:val="1"/>
    <w:next w:val="1"/>
    <w:qFormat/>
    <w:uiPriority w:val="0"/>
    <w:pPr>
      <w:keepNext/>
      <w:keepLines/>
      <w:spacing w:before="280" w:after="290" w:line="372" w:lineRule="auto"/>
      <w:outlineLvl w:val="3"/>
    </w:pPr>
    <w:rPr>
      <w:rFonts w:eastAsia="黑体"/>
      <w:b/>
      <w:sz w:val="28"/>
      <w:szCs w:val="28"/>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next w:val="3"/>
    <w:semiHidden/>
    <w:qFormat/>
    <w:uiPriority w:val="0"/>
  </w:style>
  <w:style w:type="paragraph" w:styleId="5">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 w:type="paragraph" w:customStyle="1" w:styleId="8">
    <w:name w:val="null3"/>
    <w:qFormat/>
    <w:uiPriority w:val="0"/>
    <w:rPr>
      <w:rFonts w:hint="eastAsia" w:ascii="Calibri" w:hAnsi="Calibri" w:eastAsia="宋体" w:cs="Times New Roman"/>
      <w:lang w:val="en-US" w:eastAsia="zh-Hans" w:bidi="ar-SA"/>
    </w:rPr>
  </w:style>
  <w:style w:type="table" w:customStyle="1" w:styleId="9">
    <w:name w:val="Table Normal"/>
    <w:unhideWhenUsed/>
    <w:qFormat/>
    <w:uiPriority w:val="0"/>
    <w:tblPr>
      <w:tblLayout w:type="fixed"/>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2457</Words>
  <Characters>2467</Characters>
  <Lines>0</Lines>
  <Paragraphs>0</Paragraphs>
  <ScaleCrop>false</ScaleCrop>
  <LinksUpToDate>false</LinksUpToDate>
  <CharactersWithSpaces>2774</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2026-05-12T02:47:00Z</dcterms:created>
  <dc:creator>1211259148</dc:creator>
  <cp:lastModifiedBy>win10</cp:lastModifiedBy>
  <dcterms:modified xsi:type="dcterms:W3CDTF">2026-05-20T08:57:50Z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A53128CD7A5A40ABB8D0C647B4A5F92E_11</vt:lpwstr>
  </property>
  <property fmtid="{D5CDD505-2E9C-101B-9397-08002B2CF9AE}" pid="4" name="KSOTemplateDocerSaveRecord">
    <vt:lpwstr>eyJoZGlkIjoiNTBjNThmYTE1MTIyNDk4NGIzMDUyYmExNTExOTA3NTgiLCJ1c2VySWQiOiIxMjExMjU5MTQ4In0=</vt:lpwstr>
  </property>
</Properties>
</file>