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27E73">
      <w:pPr>
        <w:spacing w:line="560" w:lineRule="exact"/>
        <w:jc w:val="center"/>
        <w:outlineLvl w:val="0"/>
        <w:rPr>
          <w:rFonts w:hint="eastAsia" w:ascii="仿宋" w:hAnsi="仿宋" w:eastAsia="仿宋" w:cs="仿宋"/>
          <w:b/>
          <w:spacing w:val="17"/>
          <w:sz w:val="36"/>
          <w:szCs w:val="36"/>
        </w:rPr>
      </w:pPr>
      <w:r>
        <w:rPr>
          <w:rFonts w:hint="eastAsia" w:ascii="仿宋" w:hAnsi="仿宋" w:eastAsia="仿宋" w:cs="仿宋"/>
          <w:b/>
          <w:spacing w:val="17"/>
          <w:sz w:val="36"/>
          <w:szCs w:val="36"/>
        </w:rPr>
        <w:t>勉县勉阳街道办中心小学校舍</w:t>
      </w:r>
    </w:p>
    <w:p w14:paraId="03E755A1">
      <w:pPr>
        <w:spacing w:line="560" w:lineRule="exact"/>
        <w:jc w:val="center"/>
        <w:outlineLvl w:val="0"/>
        <w:rPr>
          <w:rFonts w:hint="eastAsia" w:ascii="仿宋" w:hAnsi="仿宋" w:eastAsia="仿宋" w:cs="仿宋"/>
          <w:b/>
          <w:spacing w:val="17"/>
          <w:sz w:val="36"/>
          <w:szCs w:val="36"/>
        </w:rPr>
      </w:pPr>
      <w:r>
        <w:rPr>
          <w:rFonts w:hint="eastAsia" w:ascii="仿宋" w:hAnsi="仿宋" w:eastAsia="仿宋" w:cs="仿宋"/>
          <w:b/>
          <w:spacing w:val="17"/>
          <w:sz w:val="36"/>
          <w:szCs w:val="36"/>
        </w:rPr>
        <w:t>维修改造项目编制说明</w:t>
      </w:r>
    </w:p>
    <w:p w14:paraId="155EAF58">
      <w:pPr>
        <w:spacing w:line="560" w:lineRule="exact"/>
        <w:outlineLvl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一、工程概况：</w:t>
      </w:r>
    </w:p>
    <w:p w14:paraId="3DFCCEF5">
      <w:pPr>
        <w:spacing w:line="560" w:lineRule="exact"/>
        <w:ind w:firstLine="560" w:firstLineChars="200"/>
        <w:outlineLvl w:val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/>
          <w:sz w:val="28"/>
          <w:szCs w:val="28"/>
        </w:rPr>
        <w:t>项目名称：勉县勉阳街道办中心小学校舍维修改造项目</w:t>
      </w:r>
    </w:p>
    <w:p w14:paraId="36AAF9B3">
      <w:pPr>
        <w:spacing w:line="560" w:lineRule="exact"/>
        <w:ind w:firstLine="560" w:firstLineChars="200"/>
        <w:outlineLvl w:val="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/>
          <w:sz w:val="28"/>
          <w:szCs w:val="28"/>
        </w:rPr>
        <w:t>工程地址：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陕西省汉中市勉县勉阳街道办中心小学</w:t>
      </w:r>
    </w:p>
    <w:p w14:paraId="16E1F95C">
      <w:pPr>
        <w:spacing w:line="560" w:lineRule="exact"/>
        <w:ind w:firstLine="560" w:firstLineChars="200"/>
        <w:outlineLvl w:val="0"/>
        <w:rPr>
          <w:rFonts w:hint="eastAsia" w:ascii="仿宋" w:hAnsi="仿宋" w:eastAsia="仿宋"/>
          <w:sz w:val="28"/>
          <w:szCs w:val="28"/>
          <w:lang w:val="en-US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3、建设单位：勉县勉阳街道办中心小学</w:t>
      </w:r>
    </w:p>
    <w:p w14:paraId="35056E6D">
      <w:pPr>
        <w:spacing w:line="560" w:lineRule="exact"/>
        <w:outlineLvl w:val="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二、编制范围：</w:t>
      </w:r>
    </w:p>
    <w:p w14:paraId="06EA0791">
      <w:pPr>
        <w:spacing w:line="560" w:lineRule="exact"/>
        <w:ind w:firstLine="638" w:firstLineChars="228"/>
        <w:rPr>
          <w:rFonts w:hint="default" w:ascii="仿宋" w:hAnsi="仿宋" w:eastAsia="仿宋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/>
          <w:sz w:val="28"/>
          <w:szCs w:val="28"/>
        </w:rPr>
        <w:t>勉县勉阳街道办中心小学校舍维修改造项目</w:t>
      </w:r>
      <w:r>
        <w:rPr>
          <w:rFonts w:hint="eastAsia" w:ascii="仿宋" w:hAnsi="仿宋" w:eastAsia="仿宋"/>
          <w:sz w:val="28"/>
          <w:szCs w:val="28"/>
          <w:lang w:eastAsia="zh-CN"/>
        </w:rPr>
        <w:t>包含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正德楼、艺馨楼、秀山楼、笃志楼、室外及附属、餐厅内外装修、正德楼二层、三层电气改造内容。</w:t>
      </w:r>
    </w:p>
    <w:p w14:paraId="76BA8A4E">
      <w:pPr>
        <w:spacing w:line="560" w:lineRule="exact"/>
        <w:outlineLvl w:val="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三、编制依据:</w:t>
      </w:r>
    </w:p>
    <w:p w14:paraId="455B58F5">
      <w:pPr>
        <w:numPr>
          <w:ilvl w:val="0"/>
          <w:numId w:val="1"/>
        </w:numPr>
        <w:spacing w:line="560" w:lineRule="exact"/>
        <w:ind w:left="0" w:firstLine="638" w:firstLineChars="228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关于印发2025陕西省建设工程费用规则等计价依据的通知》（陕建管发〔2025〕10号），陕西省工程建设标准《建设工程工程量清单计价标准》（2025）、《房屋建筑与装饰工程工程量计算标准》（2025）、《市政工程工程量计算标准》（2025）、《通用安装工程工程量计算标准》（2025）、《园林绿化工程工程量计算标准》（2025）；</w:t>
      </w:r>
    </w:p>
    <w:p w14:paraId="663D3ECB">
      <w:pPr>
        <w:numPr>
          <w:ilvl w:val="0"/>
          <w:numId w:val="1"/>
        </w:numPr>
        <w:spacing w:line="560" w:lineRule="exact"/>
        <w:ind w:left="0" w:firstLine="638" w:firstLineChars="228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陕西省建设工程费用规则》（2025）；《陕西省房屋建筑与装饰工程消耗量定额》（2025）、《陕西省通用安装工程消耗量定额》（2025）、《陕西省市政工程消耗量定额》（2025）、《陕西省园林绿化工程消耗量定额》（2025）；与定额相配套使用的基价表；《陕西省建设工程施工机械台班费用定额》（2025）；《陕西省建设工程施工仪器仪表台班费用定额》（2025）及其他相关的计价依据和办法；正常施工组织设计及施工方法</w:t>
      </w:r>
    </w:p>
    <w:p w14:paraId="72315A72">
      <w:pPr>
        <w:numPr>
          <w:ilvl w:val="0"/>
          <w:numId w:val="1"/>
        </w:numPr>
        <w:spacing w:line="560" w:lineRule="exact"/>
        <w:ind w:left="0" w:firstLine="638" w:firstLineChars="228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由汉中天宇工程咨询设计有限公司设计的（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2024-01</w:t>
      </w:r>
      <w:r>
        <w:rPr>
          <w:rFonts w:hint="eastAsia" w:ascii="仿宋" w:hAnsi="仿宋" w:eastAsia="仿宋"/>
          <w:sz w:val="28"/>
          <w:szCs w:val="28"/>
        </w:rPr>
        <w:t>）版施工图纸。</w:t>
      </w:r>
    </w:p>
    <w:p w14:paraId="024D87CA">
      <w:pPr>
        <w:numPr>
          <w:ilvl w:val="0"/>
          <w:numId w:val="1"/>
        </w:numPr>
        <w:spacing w:line="560" w:lineRule="exact"/>
        <w:ind w:left="0" w:firstLine="638" w:firstLineChars="228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与建设工程项目有关的标准、规范、图集、技术资料。</w:t>
      </w:r>
    </w:p>
    <w:p w14:paraId="371998A3">
      <w:pPr>
        <w:numPr>
          <w:ilvl w:val="0"/>
          <w:numId w:val="1"/>
        </w:numPr>
        <w:spacing w:line="560" w:lineRule="exact"/>
        <w:ind w:left="0" w:firstLine="638" w:firstLineChars="228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本工程量清单所提供工程项目特征仅表达了主要工程做法，组价时应依据设计图纸、相关图集，技术规范、图纸、答疑纪要等进行组价。 </w:t>
      </w:r>
    </w:p>
    <w:p w14:paraId="3CEF60EB">
      <w:pPr>
        <w:numPr>
          <w:ilvl w:val="0"/>
          <w:numId w:val="1"/>
        </w:numPr>
        <w:spacing w:line="560" w:lineRule="exact"/>
        <w:ind w:left="0" w:firstLine="638" w:firstLineChars="228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工程特点及常规施工方案，现行国家和陕西省建筑施工规范。</w:t>
      </w:r>
    </w:p>
    <w:p w14:paraId="37E7B26B">
      <w:pPr>
        <w:spacing w:beforeLines="0" w:afterLines="0" w:line="560" w:lineRule="exact"/>
        <w:outlineLvl w:val="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四、软件版本号说明：</w:t>
      </w:r>
    </w:p>
    <w:p w14:paraId="6628E975">
      <w:pPr>
        <w:spacing w:beforeLines="0" w:afterLines="0"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1、本工程量清单采用广联达云计价平台（GCCP7.5000.23.2）版本编制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</w:p>
    <w:p w14:paraId="4E4F0776">
      <w:pPr>
        <w:spacing w:beforeLines="0" w:afterLines="0" w:line="56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2、屋面防水不在本次招标范围，食堂二层拆除不在本次招标范围。</w:t>
      </w:r>
      <w:bookmarkStart w:id="0" w:name="_GoBack"/>
      <w:bookmarkEnd w:id="0"/>
    </w:p>
    <w:p w14:paraId="48A5E476">
      <w:pPr>
        <w:pStyle w:val="7"/>
        <w:widowControl w:val="0"/>
        <w:numPr>
          <w:ilvl w:val="0"/>
          <w:numId w:val="0"/>
        </w:numPr>
        <w:spacing w:line="560" w:lineRule="exact"/>
        <w:jc w:val="both"/>
        <w:outlineLvl w:val="1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3EC2ED0C">
      <w:pPr>
        <w:pStyle w:val="7"/>
        <w:widowControl w:val="0"/>
        <w:numPr>
          <w:ilvl w:val="0"/>
          <w:numId w:val="0"/>
        </w:numPr>
        <w:spacing w:line="560" w:lineRule="exact"/>
        <w:jc w:val="both"/>
        <w:outlineLvl w:val="1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4A6B288F">
      <w:pPr>
        <w:pStyle w:val="7"/>
        <w:widowControl w:val="0"/>
        <w:numPr>
          <w:ilvl w:val="0"/>
          <w:numId w:val="0"/>
        </w:numPr>
        <w:spacing w:line="560" w:lineRule="exact"/>
        <w:jc w:val="right"/>
        <w:outlineLvl w:val="1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52CF8F46">
      <w:pPr>
        <w:pStyle w:val="7"/>
        <w:widowControl w:val="0"/>
        <w:numPr>
          <w:ilvl w:val="0"/>
          <w:numId w:val="0"/>
        </w:numPr>
        <w:spacing w:line="560" w:lineRule="exact"/>
        <w:jc w:val="right"/>
        <w:outlineLvl w:val="1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陕西中采项目管理有限公司</w:t>
      </w:r>
    </w:p>
    <w:p w14:paraId="01EB2112">
      <w:pPr>
        <w:pStyle w:val="7"/>
        <w:widowControl w:val="0"/>
        <w:numPr>
          <w:ilvl w:val="0"/>
          <w:numId w:val="0"/>
        </w:numPr>
        <w:spacing w:line="560" w:lineRule="exact"/>
        <w:jc w:val="center"/>
        <w:outlineLvl w:val="1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          2026年7月20日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0692E"/>
    <w:multiLevelType w:val="singleLevel"/>
    <w:tmpl w:val="BCC0692E"/>
    <w:lvl w:ilvl="0" w:tentative="0">
      <w:start w:val="1"/>
      <w:numFmt w:val="decimal"/>
      <w:suff w:val="nothing"/>
      <w:lvlText w:val="%1、"/>
      <w:lvlJc w:val="left"/>
      <w:pPr>
        <w:ind w:left="421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2I0YWNkY2IyYTQ4YTllYzYxNThkMjgyMTA3NzgifQ=="/>
  </w:docVars>
  <w:rsids>
    <w:rsidRoot w:val="00172A27"/>
    <w:rsid w:val="00362167"/>
    <w:rsid w:val="01005E78"/>
    <w:rsid w:val="02E828A9"/>
    <w:rsid w:val="034A7BA7"/>
    <w:rsid w:val="086B74AF"/>
    <w:rsid w:val="091F4549"/>
    <w:rsid w:val="0C81785E"/>
    <w:rsid w:val="0FC41FA8"/>
    <w:rsid w:val="113506A8"/>
    <w:rsid w:val="16730C61"/>
    <w:rsid w:val="18BC5F12"/>
    <w:rsid w:val="194C6A11"/>
    <w:rsid w:val="197E30A5"/>
    <w:rsid w:val="19F73F91"/>
    <w:rsid w:val="1A200802"/>
    <w:rsid w:val="1B4C2C1A"/>
    <w:rsid w:val="1D942889"/>
    <w:rsid w:val="1F625D02"/>
    <w:rsid w:val="1FB10A32"/>
    <w:rsid w:val="21503CA9"/>
    <w:rsid w:val="24D978F3"/>
    <w:rsid w:val="28BC1F5F"/>
    <w:rsid w:val="28FE027D"/>
    <w:rsid w:val="290B40C3"/>
    <w:rsid w:val="306E7FE2"/>
    <w:rsid w:val="31C068DF"/>
    <w:rsid w:val="32366E90"/>
    <w:rsid w:val="329E432A"/>
    <w:rsid w:val="3427532A"/>
    <w:rsid w:val="3D72758A"/>
    <w:rsid w:val="3D962926"/>
    <w:rsid w:val="3F43263A"/>
    <w:rsid w:val="467F34DB"/>
    <w:rsid w:val="48274CD3"/>
    <w:rsid w:val="4B986898"/>
    <w:rsid w:val="4CCB6AD6"/>
    <w:rsid w:val="4E456BED"/>
    <w:rsid w:val="5162622B"/>
    <w:rsid w:val="54F402FA"/>
    <w:rsid w:val="558778E3"/>
    <w:rsid w:val="565D6ACC"/>
    <w:rsid w:val="59CB257F"/>
    <w:rsid w:val="5DDB01B6"/>
    <w:rsid w:val="5F0C6057"/>
    <w:rsid w:val="618573A2"/>
    <w:rsid w:val="62896DFA"/>
    <w:rsid w:val="62C85ABB"/>
    <w:rsid w:val="64E27E4B"/>
    <w:rsid w:val="65952DAB"/>
    <w:rsid w:val="66B00D6F"/>
    <w:rsid w:val="671B06A3"/>
    <w:rsid w:val="67B62A2D"/>
    <w:rsid w:val="697648B2"/>
    <w:rsid w:val="6AA4214C"/>
    <w:rsid w:val="6C150D37"/>
    <w:rsid w:val="6D1D0F1B"/>
    <w:rsid w:val="730D1001"/>
    <w:rsid w:val="73CA72FA"/>
    <w:rsid w:val="75104D23"/>
    <w:rsid w:val="76596AFA"/>
    <w:rsid w:val="7A8A5A9A"/>
    <w:rsid w:val="7B5D63BA"/>
    <w:rsid w:val="7BC003CB"/>
    <w:rsid w:val="7D906668"/>
    <w:rsid w:val="7E1F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customStyle="1" w:styleId="6">
    <w:name w:val="TOC 标题1"/>
    <w:basedOn w:val="2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826</Words>
  <Characters>896</Characters>
  <Lines>0</Lines>
  <Paragraphs>0</Paragraphs>
  <TotalTime>6</TotalTime>
  <ScaleCrop>false</ScaleCrop>
  <LinksUpToDate>false</LinksUpToDate>
  <CharactersWithSpaces>933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2022-09-23T09:08:00Z</dcterms:created>
  <dc:creator>Administrator</dc:creator>
  <cp:lastModifiedBy>陈丹</cp:lastModifiedBy>
  <dcterms:modified xsi:type="dcterms:W3CDTF">2026-07-20T08:51:21Z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9692E2944C7E4078984783236FA7F38A_13</vt:lpwstr>
  </property>
  <property fmtid="{D5CDD505-2E9C-101B-9397-08002B2CF9AE}" pid="4" name="KSOTemplateDocerSaveRecord">
    <vt:lpwstr>eyJoZGlkIjoiZGU5OWUzOTQ3ODMwYmQ2NWQ3ZjJhM2M4ZTQ0Mjc4MjUiLCJ1c2VySWQiOiI4ODQ4NzI3NjQifQ==</vt:lpwstr>
  </property>
</Properties>
</file>