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85C6699">
      <w:pPr>
        <w:pStyle w:val="89"/>
        <w:jc w:val="center"/>
        <w:outlineLvl w:val="1"/>
        <w:rPr>
          <w:color w:val="0000FF"/>
        </w:rPr>
      </w:pPr>
      <w:r>
        <w:rPr>
          <w:rFonts w:ascii="仿宋_GB2312" w:hAnsi="仿宋_GB2312" w:eastAsia="仿宋_GB2312" w:cs="仿宋_GB2312"/>
          <w:b/>
          <w:color w:val="0000FF"/>
          <w:sz w:val="36"/>
        </w:rPr>
        <w:t>拟签订采购合同文本</w:t>
      </w:r>
    </w:p>
    <w:p w14:paraId="4FC93CB8">
      <w:pPr>
        <w:pStyle w:val="89"/>
        <w:rPr>
          <w:rFonts w:ascii="仿宋_GB2312" w:hAnsi="仿宋_GB2312" w:eastAsia="仿宋_GB2312" w:cs="仿宋_GB2312"/>
          <w:color w:val="0000FF"/>
        </w:rPr>
      </w:pPr>
      <w:bookmarkStart w:id="1" w:name="_GoBack"/>
      <w:bookmarkEnd w:id="1"/>
    </w:p>
    <w:p w14:paraId="53B70764">
      <w:pPr>
        <w:pStyle w:val="89"/>
        <w:rPr>
          <w:rFonts w:ascii="仿宋_GB2312" w:hAnsi="仿宋_GB2312" w:eastAsia="仿宋_GB2312" w:cs="仿宋_GB2312"/>
          <w:color w:val="0000FF"/>
        </w:rPr>
      </w:pPr>
    </w:p>
    <w:p w14:paraId="5A0A3EFD">
      <w:pPr>
        <w:pStyle w:val="89"/>
        <w:rPr>
          <w:color w:val="0000FF"/>
        </w:rPr>
      </w:pPr>
      <w:r>
        <w:rPr>
          <w:rFonts w:ascii="仿宋_GB2312" w:hAnsi="仿宋_GB2312" w:eastAsia="仿宋_GB2312" w:cs="仿宋_GB2312"/>
          <w:color w:val="0000FF"/>
        </w:rPr>
        <w:t>详见附件：合同样稿.docx</w:t>
      </w:r>
    </w:p>
    <w:p w14:paraId="42D55B01">
      <w:pPr>
        <w:pStyle w:val="89"/>
        <w:rPr>
          <w:rFonts w:ascii="仿宋_GB2312" w:hAnsi="仿宋_GB2312" w:eastAsia="仿宋_GB2312" w:cs="仿宋_GB2312"/>
          <w:color w:val="0000FF"/>
        </w:rPr>
      </w:pPr>
    </w:p>
    <w:p w14:paraId="4D41B25A">
      <w:pPr>
        <w:spacing w:line="480" w:lineRule="exact"/>
        <w:ind w:firstLine="422" w:firstLineChars="200"/>
        <w:jc w:val="center"/>
        <w:rPr>
          <w:rFonts w:hint="eastAsia" w:ascii="仿宋" w:hAnsi="仿宋" w:eastAsia="仿宋" w:cs="仿宋"/>
          <w:b/>
          <w:bCs/>
          <w:color w:val="0000FF"/>
          <w:sz w:val="21"/>
          <w:szCs w:val="21"/>
          <w:highlight w:val="none"/>
          <w:lang w:val="zh-CN"/>
        </w:rPr>
      </w:pPr>
      <w:bookmarkStart w:id="0" w:name="_Toc31534"/>
      <w:r>
        <w:rPr>
          <w:rFonts w:hint="eastAsia" w:ascii="仿宋" w:hAnsi="仿宋" w:eastAsia="仿宋" w:cs="仿宋"/>
          <w:b/>
          <w:bCs/>
          <w:color w:val="0000FF"/>
          <w:sz w:val="21"/>
          <w:szCs w:val="21"/>
          <w:highlight w:val="none"/>
        </w:rPr>
        <w:t>（本合同为合同样稿，最终稿</w:t>
      </w:r>
      <w:r>
        <w:rPr>
          <w:rFonts w:hint="eastAsia" w:ascii="仿宋" w:hAnsi="仿宋" w:eastAsia="仿宋" w:cs="仿宋"/>
          <w:b/>
          <w:bCs/>
          <w:color w:val="0000FF"/>
          <w:sz w:val="21"/>
          <w:szCs w:val="21"/>
          <w:highlight w:val="none"/>
          <w:lang w:val="en-US" w:eastAsia="zh-CN"/>
        </w:rPr>
        <w:t>以甲乙双方实际签订为准</w:t>
      </w:r>
      <w:r>
        <w:rPr>
          <w:rFonts w:hint="eastAsia" w:ascii="仿宋" w:hAnsi="仿宋" w:eastAsia="仿宋" w:cs="仿宋"/>
          <w:b/>
          <w:bCs/>
          <w:color w:val="0000FF"/>
          <w:sz w:val="21"/>
          <w:szCs w:val="21"/>
          <w:highlight w:val="none"/>
        </w:rPr>
        <w:t>）</w:t>
      </w:r>
    </w:p>
    <w:p w14:paraId="330C1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color w:val="0000FF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  <w:t>甲方（全称）：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  <w:u w:val="single"/>
          <w:lang w:val="en-US" w:eastAsia="zh-CN"/>
        </w:rPr>
        <w:t xml:space="preserve">            </w:t>
      </w:r>
    </w:p>
    <w:p w14:paraId="1AE30B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0000FF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  <w:t>乙方（全称）：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  <w:u w:val="single"/>
          <w:lang w:val="en-US" w:eastAsia="zh-CN"/>
        </w:rPr>
        <w:t xml:space="preserve">            </w:t>
      </w:r>
    </w:p>
    <w:p w14:paraId="0E2F84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  <w:t>按照《中华人民共和国民法典》和《中华人民共和国政府采购法》及有关法律、法规，遵循平等、自愿和诚实信用的原则，双方就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  <w:t>施工事项协商一致，订立本合同。</w:t>
      </w:r>
    </w:p>
    <w:p w14:paraId="716D4DF2">
      <w:pPr>
        <w:spacing w:line="360" w:lineRule="auto"/>
        <w:ind w:firstLine="422" w:firstLineChars="200"/>
        <w:rPr>
          <w:rFonts w:hint="eastAsia" w:ascii="仿宋" w:hAnsi="仿宋" w:eastAsia="仿宋" w:cs="仿宋"/>
          <w:b/>
          <w:bCs/>
          <w:color w:val="0000FF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color w:val="0000FF"/>
          <w:sz w:val="21"/>
          <w:szCs w:val="21"/>
          <w:highlight w:val="none"/>
        </w:rPr>
        <w:t>1.工程概况</w:t>
      </w:r>
    </w:p>
    <w:p w14:paraId="01334DEA">
      <w:pPr>
        <w:spacing w:line="360" w:lineRule="auto"/>
        <w:ind w:firstLine="420" w:firstLineChars="200"/>
        <w:rPr>
          <w:rFonts w:hint="eastAsia" w:ascii="仿宋" w:hAnsi="仿宋" w:eastAsia="仿宋" w:cs="仿宋"/>
          <w:color w:val="0000FF"/>
          <w:sz w:val="21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  <w:t>工程名称：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  <w:u w:val="single"/>
          <w:lang w:val="en-US" w:eastAsia="zh-CN"/>
        </w:rPr>
        <w:t xml:space="preserve">            </w:t>
      </w:r>
    </w:p>
    <w:p w14:paraId="56E27698">
      <w:pPr>
        <w:spacing w:line="360" w:lineRule="auto"/>
        <w:ind w:firstLine="420" w:firstLineChars="200"/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  <w:t>工程地点：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  <w:u w:val="single"/>
          <w:lang w:val="en-US" w:eastAsia="zh-CN"/>
        </w:rPr>
        <w:t xml:space="preserve">            </w:t>
      </w:r>
    </w:p>
    <w:p w14:paraId="44DE192B">
      <w:pPr>
        <w:spacing w:line="360" w:lineRule="auto"/>
        <w:ind w:firstLine="420" w:firstLineChars="200"/>
        <w:rPr>
          <w:rFonts w:hint="eastAsia" w:ascii="仿宋" w:hAnsi="仿宋" w:eastAsia="仿宋" w:cs="仿宋"/>
          <w:color w:val="0000FF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  <w:t>承包范围：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  <w:u w:val="single"/>
          <w:lang w:val="en-US" w:eastAsia="zh-CN"/>
        </w:rPr>
        <w:t xml:space="preserve">            </w:t>
      </w:r>
    </w:p>
    <w:p w14:paraId="06E87A01">
      <w:pPr>
        <w:spacing w:line="360" w:lineRule="auto"/>
        <w:ind w:firstLine="422" w:firstLineChars="200"/>
        <w:rPr>
          <w:rFonts w:hint="eastAsia" w:ascii="仿宋" w:hAnsi="仿宋" w:eastAsia="仿宋" w:cs="仿宋"/>
          <w:b/>
          <w:bCs/>
          <w:color w:val="0000FF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color w:val="0000FF"/>
          <w:sz w:val="21"/>
          <w:szCs w:val="21"/>
          <w:highlight w:val="none"/>
        </w:rPr>
        <w:t xml:space="preserve">2.合同工期 </w:t>
      </w:r>
    </w:p>
    <w:p w14:paraId="4D122441">
      <w:pPr>
        <w:spacing w:line="360" w:lineRule="auto"/>
        <w:ind w:firstLine="420" w:firstLineChars="200"/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  <w:t>合同工期：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  <w:t>。</w:t>
      </w:r>
    </w:p>
    <w:p w14:paraId="72FB6864">
      <w:pPr>
        <w:spacing w:line="360" w:lineRule="auto"/>
        <w:ind w:firstLine="420" w:firstLineChars="200"/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  <w:t>开工日期：以甲方发出的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  <w:t>为准,甲方提前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  <w:u w:val="none"/>
        </w:rPr>
        <w:t>天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  <w:t>通知进场施工。</w:t>
      </w:r>
    </w:p>
    <w:p w14:paraId="32BE651C">
      <w:pPr>
        <w:spacing w:line="360" w:lineRule="auto"/>
        <w:ind w:firstLine="422" w:firstLineChars="200"/>
        <w:rPr>
          <w:rFonts w:hint="eastAsia" w:ascii="仿宋" w:hAnsi="仿宋" w:eastAsia="仿宋" w:cs="仿宋"/>
          <w:color w:val="0000FF"/>
          <w:sz w:val="21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color w:val="0000FF"/>
          <w:sz w:val="21"/>
          <w:szCs w:val="21"/>
          <w:highlight w:val="none"/>
        </w:rPr>
        <w:t>3.质量标准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  <w:u w:val="single"/>
          <w:lang w:val="en-US" w:eastAsia="zh-CN"/>
        </w:rPr>
        <w:t xml:space="preserve">            </w:t>
      </w:r>
    </w:p>
    <w:p w14:paraId="456E1322">
      <w:pPr>
        <w:spacing w:line="360" w:lineRule="auto"/>
        <w:ind w:firstLine="422" w:firstLineChars="200"/>
        <w:rPr>
          <w:rFonts w:hint="eastAsia" w:ascii="仿宋" w:hAnsi="仿宋" w:eastAsia="仿宋" w:cs="仿宋"/>
          <w:color w:val="0000FF"/>
          <w:sz w:val="21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color w:val="0000FF"/>
          <w:sz w:val="21"/>
          <w:szCs w:val="21"/>
          <w:highlight w:val="none"/>
        </w:rPr>
        <w:t>4.质保期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  <w:u w:val="single"/>
          <w:lang w:val="en-US" w:eastAsia="zh-CN"/>
        </w:rPr>
        <w:t xml:space="preserve">            </w:t>
      </w:r>
    </w:p>
    <w:p w14:paraId="79EEEE7C">
      <w:pPr>
        <w:spacing w:line="360" w:lineRule="auto"/>
        <w:ind w:firstLine="422" w:firstLineChars="200"/>
        <w:rPr>
          <w:rFonts w:hint="eastAsia" w:ascii="仿宋" w:hAnsi="仿宋" w:eastAsia="仿宋" w:cs="仿宋"/>
          <w:b/>
          <w:bCs/>
          <w:color w:val="0000FF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color w:val="0000FF"/>
          <w:sz w:val="21"/>
          <w:szCs w:val="21"/>
          <w:highlight w:val="none"/>
        </w:rPr>
        <w:t>5.合同价款</w:t>
      </w:r>
    </w:p>
    <w:p w14:paraId="61F6520B">
      <w:pPr>
        <w:spacing w:line="360" w:lineRule="auto"/>
        <w:ind w:firstLine="420" w:firstLineChars="200"/>
        <w:rPr>
          <w:rFonts w:hint="eastAsia" w:ascii="仿宋" w:hAnsi="仿宋" w:eastAsia="仿宋" w:cs="仿宋"/>
          <w:color w:val="0000FF"/>
          <w:sz w:val="21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  <w:t>合同金额（人民币）：大写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  <w:u w:val="single"/>
        </w:rPr>
        <w:t xml:space="preserve">        （￥：        ）</w:t>
      </w:r>
    </w:p>
    <w:p w14:paraId="32844409">
      <w:pPr>
        <w:spacing w:line="360" w:lineRule="auto"/>
        <w:ind w:firstLine="420" w:firstLineChars="200"/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  <w:t>本采购工程结算方式：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  <w:lang w:val="en-US" w:eastAsia="zh-CN"/>
        </w:rPr>
        <w:t>固定单价合同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  <w:t>。</w:t>
      </w:r>
    </w:p>
    <w:p w14:paraId="6C85F3CA">
      <w:pPr>
        <w:spacing w:line="360" w:lineRule="auto"/>
        <w:ind w:firstLine="420" w:firstLineChars="200"/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  <w:t>1、最终磋商总报价为本项目合同暂定总价。</w:t>
      </w:r>
    </w:p>
    <w:p w14:paraId="2893B1D0">
      <w:pPr>
        <w:spacing w:line="360" w:lineRule="auto"/>
        <w:ind w:firstLine="420" w:firstLineChars="200"/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  <w:t>2、报价下浮率=（首次总报价-最终总报价）/首次总报价×100%。</w:t>
      </w:r>
    </w:p>
    <w:p w14:paraId="2559CECA">
      <w:pPr>
        <w:spacing w:line="360" w:lineRule="auto"/>
        <w:ind w:firstLine="420" w:firstLineChars="200"/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  <w:t>3、结算价款=第一次各项综合单价×实际发生且经验收合格的工程量×（1-报价下浮率）。</w:t>
      </w:r>
    </w:p>
    <w:p w14:paraId="44E08CEF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22" w:firstLineChars="200"/>
        <w:textAlignment w:val="auto"/>
        <w:rPr>
          <w:rFonts w:hint="eastAsia" w:ascii="仿宋" w:hAnsi="仿宋" w:eastAsia="仿宋" w:cs="仿宋"/>
          <w:color w:val="0000FF"/>
          <w:spacing w:val="-6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color w:val="0000FF"/>
          <w:sz w:val="21"/>
          <w:szCs w:val="21"/>
          <w:highlight w:val="none"/>
        </w:rPr>
        <w:t>6.结算方式</w:t>
      </w:r>
      <w:r>
        <w:rPr>
          <w:rFonts w:hint="eastAsia" w:ascii="仿宋" w:hAnsi="仿宋" w:eastAsia="仿宋" w:cs="仿宋"/>
          <w:b w:val="0"/>
          <w:bCs w:val="0"/>
          <w:color w:val="0000FF"/>
          <w:sz w:val="21"/>
          <w:szCs w:val="21"/>
          <w:highlight w:val="none"/>
          <w:u w:val="none"/>
          <w:lang w:eastAsia="zh-CN"/>
        </w:rPr>
        <w:t>：</w:t>
      </w:r>
      <w:r>
        <w:rPr>
          <w:rFonts w:hint="eastAsia" w:ascii="仿宋" w:hAnsi="仿宋" w:eastAsia="仿宋" w:cs="仿宋"/>
          <w:b w:val="0"/>
          <w:bCs w:val="0"/>
          <w:color w:val="0000FF"/>
          <w:sz w:val="21"/>
          <w:szCs w:val="21"/>
          <w:highlight w:val="none"/>
          <w:u w:val="single"/>
          <w:lang w:val="en-US" w:eastAsia="zh-CN"/>
        </w:rPr>
        <w:t>合同签订后付到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  <w:t>合同暂定总价</w:t>
      </w:r>
      <w:r>
        <w:rPr>
          <w:rFonts w:hint="eastAsia" w:ascii="仿宋" w:hAnsi="仿宋" w:eastAsia="仿宋" w:cs="仿宋"/>
          <w:b w:val="0"/>
          <w:bCs w:val="0"/>
          <w:color w:val="0000FF"/>
          <w:sz w:val="21"/>
          <w:szCs w:val="21"/>
          <w:highlight w:val="none"/>
          <w:u w:val="single"/>
          <w:lang w:val="en-US" w:eastAsia="zh-CN"/>
        </w:rPr>
        <w:t>30%，工程过半后付到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  <w:t>合同暂定总价</w:t>
      </w:r>
      <w:r>
        <w:rPr>
          <w:rFonts w:hint="eastAsia" w:ascii="仿宋" w:hAnsi="仿宋" w:eastAsia="仿宋" w:cs="仿宋"/>
          <w:b w:val="0"/>
          <w:bCs w:val="0"/>
          <w:color w:val="0000FF"/>
          <w:sz w:val="21"/>
          <w:szCs w:val="21"/>
          <w:highlight w:val="none"/>
          <w:u w:val="single"/>
          <w:lang w:val="en-US" w:eastAsia="zh-CN"/>
        </w:rPr>
        <w:t>的70%，完工后付到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  <w:t>合同暂定总价</w:t>
      </w:r>
      <w:r>
        <w:rPr>
          <w:rFonts w:hint="eastAsia" w:ascii="仿宋" w:hAnsi="仿宋" w:eastAsia="仿宋" w:cs="仿宋"/>
          <w:b w:val="0"/>
          <w:bCs w:val="0"/>
          <w:color w:val="0000FF"/>
          <w:sz w:val="21"/>
          <w:szCs w:val="21"/>
          <w:highlight w:val="none"/>
          <w:u w:val="single"/>
          <w:lang w:val="en-US" w:eastAsia="zh-CN"/>
        </w:rPr>
        <w:t>的90%，剩余尾款待竣工决算后付清，3%质保金，质保期1年。</w:t>
      </w:r>
    </w:p>
    <w:p w14:paraId="356B36CB">
      <w:pPr>
        <w:spacing w:line="360" w:lineRule="auto"/>
        <w:ind w:firstLine="422" w:firstLineChars="200"/>
        <w:rPr>
          <w:rFonts w:hint="eastAsia" w:ascii="仿宋" w:hAnsi="仿宋" w:eastAsia="仿宋" w:cs="仿宋"/>
          <w:b/>
          <w:bCs/>
          <w:color w:val="0000FF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color w:val="0000FF"/>
          <w:sz w:val="21"/>
          <w:szCs w:val="21"/>
          <w:highlight w:val="none"/>
        </w:rPr>
        <w:t>7.甲方工作</w:t>
      </w:r>
    </w:p>
    <w:p w14:paraId="55B0EDD7">
      <w:pPr>
        <w:spacing w:line="360" w:lineRule="auto"/>
        <w:ind w:firstLine="420" w:firstLineChars="200"/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  <w:t>7.1开工前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  <w:t>日内，清除影响施工的障碍物，向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  <w:t>提供施工所需的水、电等接口，水电费由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  <w:t>自理，并说明使用注意事项。</w:t>
      </w:r>
    </w:p>
    <w:p w14:paraId="30905C83">
      <w:pPr>
        <w:spacing w:line="360" w:lineRule="auto"/>
        <w:ind w:firstLine="420" w:firstLineChars="200"/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  <w:t>7.2办理完毕施工依法所需的证件、批件，向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  <w:t>进行现场交底。</w:t>
      </w:r>
    </w:p>
    <w:p w14:paraId="5CDCD268">
      <w:pPr>
        <w:spacing w:line="360" w:lineRule="auto"/>
        <w:ind w:firstLine="422" w:firstLineChars="200"/>
        <w:rPr>
          <w:rFonts w:hint="eastAsia" w:ascii="仿宋" w:hAnsi="仿宋" w:eastAsia="仿宋" w:cs="仿宋"/>
          <w:b/>
          <w:bCs/>
          <w:color w:val="0000FF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color w:val="0000FF"/>
          <w:sz w:val="21"/>
          <w:szCs w:val="21"/>
          <w:highlight w:val="none"/>
        </w:rPr>
        <w:t>8.乙方工作</w:t>
      </w:r>
    </w:p>
    <w:p w14:paraId="6913AD1D">
      <w:pPr>
        <w:spacing w:line="360" w:lineRule="auto"/>
        <w:ind w:firstLine="420" w:firstLineChars="200"/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  <w:t>8.1严格执行施工规范、安全操作规程、防火安全、施工噪音及环境保护等管理规定。</w:t>
      </w:r>
    </w:p>
    <w:p w14:paraId="77BF6F87">
      <w:pPr>
        <w:spacing w:line="360" w:lineRule="auto"/>
        <w:ind w:firstLine="420" w:firstLineChars="200"/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  <w:t>8.2遵守现行施工现场的管理规定，妥善保护好施工现场的设备管线等，使其不受损坏。</w:t>
      </w:r>
    </w:p>
    <w:p w14:paraId="4B57BE9A">
      <w:pPr>
        <w:spacing w:line="360" w:lineRule="auto"/>
        <w:ind w:firstLine="420" w:firstLineChars="200"/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  <w:t>8.3施工中未经甲方同意，不得随意拆改原有建筑物和各种设备管线。双方认可的局部拆除，应符合对原建筑结构的保护要求。</w:t>
      </w:r>
    </w:p>
    <w:p w14:paraId="48BD6A26">
      <w:pPr>
        <w:spacing w:line="360" w:lineRule="auto"/>
        <w:ind w:firstLine="420" w:firstLineChars="200"/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  <w:t>7.4乙方使用甲方提供的图纸和文件，未经甲方同意，不得为本合同工程以外的目的泄露给他人或公开发表与引用。</w:t>
      </w:r>
    </w:p>
    <w:p w14:paraId="78CCF089">
      <w:pPr>
        <w:spacing w:line="360" w:lineRule="auto"/>
        <w:ind w:firstLine="422" w:firstLineChars="200"/>
        <w:rPr>
          <w:rFonts w:hint="eastAsia" w:ascii="仿宋" w:hAnsi="仿宋" w:eastAsia="仿宋" w:cs="仿宋"/>
          <w:b/>
          <w:bCs/>
          <w:color w:val="0000FF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color w:val="0000FF"/>
          <w:sz w:val="21"/>
          <w:szCs w:val="21"/>
          <w:highlight w:val="none"/>
        </w:rPr>
        <w:t>9.安全施工</w:t>
      </w:r>
    </w:p>
    <w:p w14:paraId="767B253C">
      <w:pPr>
        <w:spacing w:line="360" w:lineRule="auto"/>
        <w:ind w:firstLine="420" w:firstLineChars="200"/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  <w:t>9.1乙方应遵循国家和建设部关于安全生产的规定，重视施工现场作业安全，制定安全防范措施，避免伤亡事故的发生。</w:t>
      </w:r>
    </w:p>
    <w:p w14:paraId="6F9A3390">
      <w:pPr>
        <w:spacing w:line="360" w:lineRule="auto"/>
        <w:ind w:firstLine="420" w:firstLineChars="200"/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  <w:t>9.2乙方须办理工程一切险及第三者责任险、乙方所有雇员之劳保、工伤保险以及施工机械险等的保险。</w:t>
      </w:r>
    </w:p>
    <w:p w14:paraId="6179CF9F">
      <w:pPr>
        <w:spacing w:line="360" w:lineRule="auto"/>
        <w:ind w:firstLine="422" w:firstLineChars="200"/>
        <w:rPr>
          <w:rFonts w:hint="eastAsia" w:ascii="仿宋" w:hAnsi="仿宋" w:eastAsia="仿宋" w:cs="仿宋"/>
          <w:b/>
          <w:bCs/>
          <w:color w:val="0000FF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color w:val="0000FF"/>
          <w:sz w:val="21"/>
          <w:szCs w:val="21"/>
          <w:highlight w:val="none"/>
        </w:rPr>
        <w:t>10.合同生效</w:t>
      </w:r>
    </w:p>
    <w:p w14:paraId="65D32E40">
      <w:pPr>
        <w:spacing w:line="360" w:lineRule="auto"/>
        <w:ind w:firstLine="420" w:firstLineChars="200"/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  <w:t>本合同自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  <w:u w:val="single"/>
        </w:rPr>
        <w:t>双方签字盖章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  <w:t>起生效。</w:t>
      </w:r>
    </w:p>
    <w:p w14:paraId="3F7C028B">
      <w:pPr>
        <w:spacing w:line="360" w:lineRule="auto"/>
        <w:ind w:firstLine="422" w:firstLineChars="200"/>
        <w:rPr>
          <w:rFonts w:hint="eastAsia" w:ascii="仿宋" w:hAnsi="仿宋" w:eastAsia="仿宋" w:cs="仿宋"/>
          <w:b/>
          <w:bCs/>
          <w:color w:val="0000FF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color w:val="0000FF"/>
          <w:sz w:val="21"/>
          <w:szCs w:val="21"/>
          <w:highlight w:val="none"/>
        </w:rPr>
        <w:t>11.合同份数</w:t>
      </w:r>
    </w:p>
    <w:p w14:paraId="2CEA7612">
      <w:pPr>
        <w:spacing w:line="360" w:lineRule="auto"/>
        <w:ind w:firstLine="420" w:firstLineChars="200"/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  <w:t>一式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  <w:t>份,甲方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  <w:t>份，乙方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  <w:t>，均具有同等法律效力。</w:t>
      </w:r>
    </w:p>
    <w:p w14:paraId="6273DC32">
      <w:pPr>
        <w:spacing w:line="360" w:lineRule="auto"/>
        <w:ind w:firstLine="422" w:firstLineChars="200"/>
        <w:rPr>
          <w:rFonts w:hint="eastAsia" w:ascii="仿宋" w:hAnsi="仿宋" w:eastAsia="仿宋" w:cs="仿宋"/>
          <w:b/>
          <w:bCs/>
          <w:color w:val="0000FF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color w:val="0000FF"/>
          <w:sz w:val="21"/>
          <w:szCs w:val="21"/>
          <w:highlight w:val="none"/>
        </w:rPr>
        <w:t xml:space="preserve">12.争议 </w:t>
      </w:r>
    </w:p>
    <w:p w14:paraId="757ECE3C">
      <w:pPr>
        <w:spacing w:line="360" w:lineRule="auto"/>
        <w:ind w:firstLine="420" w:firstLineChars="200"/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  <w:t>本合同在履行过程中发生的争议，双方协商解决，协商不成依法向项目所在地人民法院提起诉讼。</w:t>
      </w:r>
    </w:p>
    <w:p w14:paraId="7BB844A0">
      <w:pPr>
        <w:spacing w:line="360" w:lineRule="auto"/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</w:pPr>
    </w:p>
    <w:p w14:paraId="0DCF01D7">
      <w:pPr>
        <w:spacing w:line="360" w:lineRule="auto"/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  <w:t>发包人：  (公章)                           承包人：  (公章)</w:t>
      </w:r>
    </w:p>
    <w:p w14:paraId="60EFE567">
      <w:pPr>
        <w:spacing w:line="360" w:lineRule="auto"/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  <w:t xml:space="preserve">法定代表人或其委托代理人（签字）  ：      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  <w:t>法定代表人或其委托代理人（签字）：</w:t>
      </w:r>
    </w:p>
    <w:p w14:paraId="32D6420E">
      <w:pPr>
        <w:spacing w:line="360" w:lineRule="auto"/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  <w:t xml:space="preserve">地  址： 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  <w:u w:val="single"/>
        </w:rPr>
        <w:t xml:space="preserve">                           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  <w:t xml:space="preserve">       地  址：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  <w:u w:val="single"/>
        </w:rPr>
        <w:t xml:space="preserve">                       </w:t>
      </w:r>
    </w:p>
    <w:p w14:paraId="49D3DF89">
      <w:pPr>
        <w:spacing w:line="360" w:lineRule="auto"/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  <w:t>邮政编码：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  <w:u w:val="single"/>
        </w:rPr>
        <w:t xml:space="preserve">                         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  <w:t xml:space="preserve">      邮政编码：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  <w:u w:val="single"/>
        </w:rPr>
        <w:t xml:space="preserve">              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  <w:t xml:space="preserve">  </w:t>
      </w:r>
    </w:p>
    <w:p w14:paraId="04FC3439">
      <w:pPr>
        <w:spacing w:line="360" w:lineRule="auto"/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  <w:t>电  话：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  <w:u w:val="single"/>
        </w:rPr>
        <w:t xml:space="preserve">                         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  <w:t xml:space="preserve">        电  话：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  <w:u w:val="single"/>
        </w:rPr>
        <w:t xml:space="preserve">              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  <w:t xml:space="preserve">    </w:t>
      </w:r>
    </w:p>
    <w:p w14:paraId="269B3201">
      <w:pPr>
        <w:spacing w:line="360" w:lineRule="auto"/>
        <w:rPr>
          <w:rFonts w:hint="eastAsia" w:ascii="仿宋" w:hAnsi="仿宋" w:eastAsia="仿宋" w:cs="仿宋"/>
          <w:color w:val="0000FF"/>
          <w:sz w:val="21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  <w:t>传  真：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  <w:u w:val="single"/>
        </w:rPr>
        <w:t xml:space="preserve">               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  <w:t xml:space="preserve">        传  真：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  <w:u w:val="single"/>
        </w:rPr>
        <w:t xml:space="preserve">           </w:t>
      </w:r>
    </w:p>
    <w:p w14:paraId="2D3C93B6">
      <w:pPr>
        <w:spacing w:line="360" w:lineRule="auto"/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  <w:t>电子信箱：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  <w:u w:val="single"/>
        </w:rPr>
        <w:t xml:space="preserve">              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  <w:t xml:space="preserve">       电子信箱：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  <w:u w:val="single"/>
        </w:rPr>
        <w:t xml:space="preserve">              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  <w:t xml:space="preserve">  </w:t>
      </w:r>
    </w:p>
    <w:p w14:paraId="6524B02F">
      <w:pPr>
        <w:spacing w:line="360" w:lineRule="auto"/>
        <w:rPr>
          <w:rFonts w:hint="eastAsia" w:ascii="仿宋" w:hAnsi="仿宋" w:eastAsia="仿宋" w:cs="仿宋"/>
          <w:color w:val="0000FF"/>
          <w:sz w:val="21"/>
          <w:szCs w:val="21"/>
          <w:highlight w:val="none"/>
          <w:u w:val="single"/>
        </w:rPr>
      </w:pP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  <w:t>开户银行：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  <w:t xml:space="preserve">       开户银行：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  <w:u w:val="single"/>
        </w:rPr>
        <w:t xml:space="preserve">              </w:t>
      </w:r>
    </w:p>
    <w:p w14:paraId="48EC38DC">
      <w:pPr>
        <w:spacing w:line="360" w:lineRule="auto"/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  <w:t>账  号：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  <w:u w:val="single"/>
        </w:rPr>
        <w:t xml:space="preserve">                            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</w:rPr>
        <w:t xml:space="preserve">       账  号：</w:t>
      </w:r>
      <w:r>
        <w:rPr>
          <w:rFonts w:hint="eastAsia" w:ascii="仿宋" w:hAnsi="仿宋" w:eastAsia="仿宋" w:cs="仿宋"/>
          <w:color w:val="0000FF"/>
          <w:sz w:val="21"/>
          <w:szCs w:val="21"/>
          <w:highlight w:val="none"/>
          <w:u w:val="single"/>
        </w:rPr>
        <w:t xml:space="preserve">           </w:t>
      </w:r>
    </w:p>
    <w:bookmarkEnd w:id="0"/>
    <w:p w14:paraId="042E0E0E">
      <w:pPr>
        <w:pStyle w:val="89"/>
        <w:rPr>
          <w:rFonts w:hint="eastAsia"/>
          <w:color w:val="0000FF"/>
          <w:lang w:val="en-US" w:eastAsia="zh-Hans"/>
        </w:rPr>
      </w:pPr>
    </w:p>
    <w:p w14:paraId="79C0CF58"/>
    <w:p w14:paraId="28211CEE"/>
    <w:sectPr>
      <w:footerReference r:id="rId4" w:type="first"/>
      <w:footerReference r:id="rId3" w:type="default"/>
      <w:pgSz w:w="11906" w:h="16838"/>
      <w:pgMar w:top="1418" w:right="1555" w:bottom="1418" w:left="1531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DA7A9D">
    <w:pPr>
      <w:pStyle w:val="24"/>
      <w:jc w:val="center"/>
      <w:rPr>
        <w:rFonts w:ascii="Times New Roman" w:hAnsi="Times New Roman" w:eastAsia="仿宋_GB2312"/>
        <w:sz w:val="24"/>
      </w:rPr>
    </w:pPr>
    <w:r>
      <w:rPr>
        <w:rFonts w:ascii="Times New Roman" w:hAnsi="Times New Roman" w:eastAsia="仿宋_GB2312"/>
        <w:sz w:val="24"/>
      </w:rPr>
      <w:fldChar w:fldCharType="begin"/>
    </w:r>
    <w:r>
      <w:rPr>
        <w:rFonts w:ascii="Times New Roman" w:hAnsi="Times New Roman" w:eastAsia="仿宋_GB2312"/>
        <w:sz w:val="24"/>
      </w:rPr>
      <w:instrText xml:space="preserve"> PAGE  \* MERGEFORMAT </w:instrText>
    </w:r>
    <w:r>
      <w:rPr>
        <w:rFonts w:ascii="Times New Roman" w:hAnsi="Times New Roman" w:eastAsia="仿宋_GB2312"/>
        <w:sz w:val="24"/>
      </w:rPr>
      <w:fldChar w:fldCharType="separate"/>
    </w:r>
    <w:r>
      <w:t>9</w:t>
    </w:r>
    <w:r>
      <w:rPr>
        <w:rFonts w:ascii="Times New Roman" w:hAnsi="Times New Roman" w:eastAsia="仿宋_GB2312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F4509">
    <w:pPr>
      <w:jc w:val="center"/>
      <w:rPr>
        <w:rFonts w:hint="eastAsia"/>
      </w:rPr>
    </w:pPr>
    <w:r>
      <w:rPr>
        <w:rFonts w:hint="eastAsia"/>
      </w:rPr>
      <w:fldChar w:fldCharType="begin"/>
    </w:r>
    <w:r>
      <w:rPr>
        <w:rFonts w:hint="eastAsia"/>
      </w:rPr>
      <w:instrText xml:space="preserve"> PAGE  \* MERGEFORMAT </w:instrText>
    </w:r>
    <w:r>
      <w:rPr>
        <w:rFonts w:hint="eastAsia"/>
      </w:rPr>
      <w:fldChar w:fldCharType="separate"/>
    </w:r>
    <w:r>
      <w:t>1</w:t>
    </w:r>
    <w:r>
      <w:rPr>
        <w:rFonts w:hint="eastAsia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3188"/>
    <w:rsid w:val="00013FA2"/>
    <w:rsid w:val="00036119"/>
    <w:rsid w:val="00045AAA"/>
    <w:rsid w:val="00053414"/>
    <w:rsid w:val="000800C8"/>
    <w:rsid w:val="001465F6"/>
    <w:rsid w:val="00282DDD"/>
    <w:rsid w:val="00380335"/>
    <w:rsid w:val="00382F72"/>
    <w:rsid w:val="003B0149"/>
    <w:rsid w:val="003B7159"/>
    <w:rsid w:val="004457DF"/>
    <w:rsid w:val="004500A1"/>
    <w:rsid w:val="00497382"/>
    <w:rsid w:val="004A39B6"/>
    <w:rsid w:val="004C55A1"/>
    <w:rsid w:val="004E7FDC"/>
    <w:rsid w:val="005228D6"/>
    <w:rsid w:val="00532F30"/>
    <w:rsid w:val="00541351"/>
    <w:rsid w:val="00547412"/>
    <w:rsid w:val="005B5EA5"/>
    <w:rsid w:val="005E1CDA"/>
    <w:rsid w:val="005F62AA"/>
    <w:rsid w:val="005F6B59"/>
    <w:rsid w:val="00601D63"/>
    <w:rsid w:val="00615E63"/>
    <w:rsid w:val="00644754"/>
    <w:rsid w:val="00657AE6"/>
    <w:rsid w:val="00664C32"/>
    <w:rsid w:val="006762D5"/>
    <w:rsid w:val="00684B14"/>
    <w:rsid w:val="006C1007"/>
    <w:rsid w:val="00710B31"/>
    <w:rsid w:val="00715126"/>
    <w:rsid w:val="00734A47"/>
    <w:rsid w:val="00744467"/>
    <w:rsid w:val="00775FB0"/>
    <w:rsid w:val="007861AF"/>
    <w:rsid w:val="007D20E9"/>
    <w:rsid w:val="007D2522"/>
    <w:rsid w:val="00835247"/>
    <w:rsid w:val="008404EF"/>
    <w:rsid w:val="0088787E"/>
    <w:rsid w:val="008B7835"/>
    <w:rsid w:val="008C1993"/>
    <w:rsid w:val="008D280C"/>
    <w:rsid w:val="008F0BD7"/>
    <w:rsid w:val="008F3C89"/>
    <w:rsid w:val="00952D32"/>
    <w:rsid w:val="009B5148"/>
    <w:rsid w:val="009D39AB"/>
    <w:rsid w:val="009D4445"/>
    <w:rsid w:val="009D7928"/>
    <w:rsid w:val="00A03AF8"/>
    <w:rsid w:val="00A2189B"/>
    <w:rsid w:val="00A360EF"/>
    <w:rsid w:val="00A46B07"/>
    <w:rsid w:val="00A87C7A"/>
    <w:rsid w:val="00AC28CA"/>
    <w:rsid w:val="00AD1573"/>
    <w:rsid w:val="00AE5E56"/>
    <w:rsid w:val="00B018DA"/>
    <w:rsid w:val="00B24148"/>
    <w:rsid w:val="00B2710E"/>
    <w:rsid w:val="00B334A3"/>
    <w:rsid w:val="00B932F5"/>
    <w:rsid w:val="00BE608D"/>
    <w:rsid w:val="00C83D2E"/>
    <w:rsid w:val="00CB1137"/>
    <w:rsid w:val="00CF2A91"/>
    <w:rsid w:val="00D21899"/>
    <w:rsid w:val="00D21A69"/>
    <w:rsid w:val="00D22F6B"/>
    <w:rsid w:val="00D274ED"/>
    <w:rsid w:val="00D4681C"/>
    <w:rsid w:val="00D72AF2"/>
    <w:rsid w:val="00DA775D"/>
    <w:rsid w:val="00DB202D"/>
    <w:rsid w:val="00E326F3"/>
    <w:rsid w:val="00EC63D4"/>
    <w:rsid w:val="00F026C8"/>
    <w:rsid w:val="00F0630C"/>
    <w:rsid w:val="00F32C35"/>
    <w:rsid w:val="00FB75C5"/>
    <w:rsid w:val="00FC7D7E"/>
    <w:rsid w:val="074A19B1"/>
    <w:rsid w:val="07CF2B05"/>
    <w:rsid w:val="09ED759B"/>
    <w:rsid w:val="147817F9"/>
    <w:rsid w:val="17F756BE"/>
    <w:rsid w:val="197A1548"/>
    <w:rsid w:val="1ACD0F46"/>
    <w:rsid w:val="1F6D323E"/>
    <w:rsid w:val="22492B53"/>
    <w:rsid w:val="240C6161"/>
    <w:rsid w:val="240D4995"/>
    <w:rsid w:val="2A391AC2"/>
    <w:rsid w:val="32A6050E"/>
    <w:rsid w:val="4B33401B"/>
    <w:rsid w:val="4D610C84"/>
    <w:rsid w:val="6486709D"/>
    <w:rsid w:val="67FA7AD8"/>
    <w:rsid w:val="6F253944"/>
    <w:rsid w:val="7D2A61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qFormat="1" w:unhideWhenUsed="0" w:uiPriority="0" w:semiHidden="0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iPriority="99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59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qFormat="1" w:unhideWhenUsed="0" w:uiPriority="0" w:semiHidden="0" w:name="Quote"/>
    <w:lsdException w:qFormat="1" w:unhideWhenUsed="0" w:uiPriority="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49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73"/>
    <w:qFormat/>
    <w:uiPriority w:val="0"/>
    <w:pPr>
      <w:keepNext/>
      <w:keepLines/>
      <w:spacing w:before="260" w:beforeLines="0" w:after="260" w:afterLines="0" w:line="413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5">
    <w:name w:val="heading 3"/>
    <w:basedOn w:val="1"/>
    <w:next w:val="1"/>
    <w:link w:val="74"/>
    <w:qFormat/>
    <w:uiPriority w:val="0"/>
    <w:pPr>
      <w:keepNext/>
      <w:keepLines/>
      <w:spacing w:before="260" w:beforeLines="0" w:after="260" w:afterLines="0" w:line="413" w:lineRule="auto"/>
      <w:outlineLvl w:val="2"/>
    </w:pPr>
    <w:rPr>
      <w:b/>
      <w:bCs/>
      <w:sz w:val="32"/>
      <w:szCs w:val="32"/>
    </w:rPr>
  </w:style>
  <w:style w:type="paragraph" w:styleId="6">
    <w:name w:val="heading 4"/>
    <w:basedOn w:val="1"/>
    <w:next w:val="1"/>
    <w:link w:val="66"/>
    <w:qFormat/>
    <w:uiPriority w:val="0"/>
    <w:pPr>
      <w:keepNext/>
      <w:keepLines/>
      <w:spacing w:before="280" w:beforeLines="0" w:after="290" w:afterLines="0" w:line="372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7">
    <w:name w:val="heading 5"/>
    <w:basedOn w:val="1"/>
    <w:next w:val="1"/>
    <w:link w:val="60"/>
    <w:qFormat/>
    <w:uiPriority w:val="0"/>
    <w:pPr>
      <w:keepNext/>
      <w:keepLines/>
      <w:spacing w:before="280" w:beforeLines="0" w:after="290" w:afterLines="0" w:line="372" w:lineRule="auto"/>
      <w:outlineLvl w:val="4"/>
    </w:pPr>
    <w:rPr>
      <w:b/>
      <w:bCs/>
      <w:sz w:val="28"/>
      <w:szCs w:val="28"/>
    </w:rPr>
  </w:style>
  <w:style w:type="paragraph" w:styleId="8">
    <w:name w:val="heading 6"/>
    <w:basedOn w:val="1"/>
    <w:next w:val="1"/>
    <w:link w:val="77"/>
    <w:qFormat/>
    <w:uiPriority w:val="0"/>
    <w:pPr>
      <w:keepNext/>
      <w:keepLines/>
      <w:spacing w:before="240" w:beforeLines="0" w:after="64" w:afterLines="0" w:line="317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9">
    <w:name w:val="heading 7"/>
    <w:basedOn w:val="1"/>
    <w:next w:val="1"/>
    <w:link w:val="43"/>
    <w:qFormat/>
    <w:uiPriority w:val="0"/>
    <w:pPr>
      <w:keepNext/>
      <w:keepLines/>
      <w:spacing w:before="240" w:beforeLines="0" w:after="64" w:afterLines="0" w:line="317" w:lineRule="auto"/>
      <w:outlineLvl w:val="6"/>
    </w:pPr>
    <w:rPr>
      <w:b/>
      <w:bCs/>
      <w:sz w:val="24"/>
      <w:szCs w:val="24"/>
    </w:rPr>
  </w:style>
  <w:style w:type="paragraph" w:styleId="10">
    <w:name w:val="heading 8"/>
    <w:basedOn w:val="1"/>
    <w:next w:val="1"/>
    <w:link w:val="64"/>
    <w:qFormat/>
    <w:uiPriority w:val="0"/>
    <w:pPr>
      <w:keepNext/>
      <w:keepLines/>
      <w:spacing w:before="240" w:beforeLines="0" w:after="64" w:afterLines="0" w:line="317" w:lineRule="auto"/>
      <w:outlineLvl w:val="7"/>
    </w:pPr>
    <w:rPr>
      <w:rFonts w:ascii="Cambria" w:hAnsi="Cambria"/>
      <w:sz w:val="24"/>
      <w:szCs w:val="24"/>
    </w:rPr>
  </w:style>
  <w:style w:type="paragraph" w:styleId="11">
    <w:name w:val="heading 9"/>
    <w:basedOn w:val="1"/>
    <w:next w:val="1"/>
    <w:link w:val="72"/>
    <w:qFormat/>
    <w:uiPriority w:val="0"/>
    <w:pPr>
      <w:keepNext/>
      <w:keepLines/>
      <w:spacing w:before="240" w:beforeLines="0" w:after="64" w:afterLines="0" w:line="317" w:lineRule="auto"/>
      <w:outlineLvl w:val="8"/>
    </w:pPr>
    <w:rPr>
      <w:rFonts w:ascii="Cambria" w:hAnsi="Cambria"/>
      <w:szCs w:val="21"/>
    </w:rPr>
  </w:style>
  <w:style w:type="character" w:default="1" w:styleId="36">
    <w:name w:val="Default Paragraph Font"/>
    <w:qFormat/>
    <w:uiPriority w:val="0"/>
  </w:style>
  <w:style w:type="table" w:default="1" w:styleId="35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 "/>
    <w:basedOn w:val="1"/>
    <w:next w:val="1"/>
    <w:qFormat/>
    <w:uiPriority w:val="0"/>
    <w:pPr>
      <w:widowControl w:val="0"/>
      <w:adjustRightInd w:val="0"/>
      <w:spacing w:line="318" w:lineRule="atLeast"/>
      <w:ind w:left="369" w:firstLine="369"/>
      <w:jc w:val="both"/>
      <w:textAlignment w:val="baseline"/>
    </w:pPr>
    <w:rPr>
      <w:rFonts w:ascii="宋体" w:hAnsi="宋体" w:eastAsia="宋体"/>
      <w:szCs w:val="20"/>
    </w:rPr>
  </w:style>
  <w:style w:type="paragraph" w:styleId="12">
    <w:name w:val="toc 7"/>
    <w:basedOn w:val="1"/>
    <w:next w:val="1"/>
    <w:uiPriority w:val="0"/>
    <w:pPr>
      <w:ind w:left="2520" w:leftChars="1200"/>
    </w:pPr>
  </w:style>
  <w:style w:type="paragraph" w:styleId="13">
    <w:name w:val="Normal Indent"/>
    <w:basedOn w:val="1"/>
    <w:qFormat/>
    <w:uiPriority w:val="0"/>
    <w:pPr>
      <w:adjustRightInd w:val="0"/>
      <w:spacing w:line="360" w:lineRule="atLeast"/>
      <w:ind w:firstLine="482"/>
      <w:textAlignment w:val="baseline"/>
    </w:pPr>
    <w:rPr>
      <w:rFonts w:ascii="Times New Roman" w:hAnsi="Times New Roman"/>
      <w:kern w:val="0"/>
      <w:sz w:val="24"/>
      <w:szCs w:val="20"/>
    </w:rPr>
  </w:style>
  <w:style w:type="paragraph" w:styleId="14">
    <w:name w:val="caption"/>
    <w:basedOn w:val="1"/>
    <w:next w:val="1"/>
    <w:qFormat/>
    <w:uiPriority w:val="0"/>
    <w:rPr>
      <w:rFonts w:ascii="Cambria" w:hAnsi="Cambria" w:eastAsia="黑体" w:cs="Times New Roman"/>
      <w:sz w:val="20"/>
      <w:szCs w:val="20"/>
    </w:rPr>
  </w:style>
  <w:style w:type="paragraph" w:styleId="15">
    <w:name w:val="Document Map"/>
    <w:basedOn w:val="1"/>
    <w:link w:val="57"/>
    <w:uiPriority w:val="0"/>
    <w:pPr>
      <w:shd w:val="clear" w:color="auto" w:fill="000080"/>
    </w:pPr>
    <w:rPr>
      <w:rFonts w:ascii="Times New Roman" w:hAnsi="Times New Roman"/>
      <w:kern w:val="0"/>
      <w:sz w:val="20"/>
      <w:szCs w:val="24"/>
      <w:shd w:val="clear" w:color="auto" w:fill="000080"/>
    </w:rPr>
  </w:style>
  <w:style w:type="paragraph" w:styleId="16">
    <w:name w:val="annotation text"/>
    <w:basedOn w:val="1"/>
    <w:link w:val="76"/>
    <w:uiPriority w:val="0"/>
    <w:pPr>
      <w:jc w:val="left"/>
    </w:pPr>
  </w:style>
  <w:style w:type="paragraph" w:styleId="17">
    <w:name w:val="Body Text"/>
    <w:basedOn w:val="1"/>
    <w:next w:val="18"/>
    <w:link w:val="62"/>
    <w:uiPriority w:val="0"/>
    <w:pPr>
      <w:adjustRightInd w:val="0"/>
      <w:spacing w:after="60" w:afterLines="0" w:line="360" w:lineRule="atLeast"/>
      <w:ind w:left="72" w:leftChars="30" w:right="30" w:rightChars="30"/>
      <w:jc w:val="center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18">
    <w:name w:val="Date"/>
    <w:basedOn w:val="1"/>
    <w:next w:val="1"/>
    <w:link w:val="52"/>
    <w:uiPriority w:val="0"/>
    <w:pPr>
      <w:ind w:left="100" w:leftChars="2500"/>
    </w:pPr>
    <w:rPr>
      <w:rFonts w:ascii="宋体" w:hAnsi="Times New Roman"/>
      <w:kern w:val="0"/>
      <w:sz w:val="28"/>
      <w:szCs w:val="20"/>
    </w:rPr>
  </w:style>
  <w:style w:type="paragraph" w:styleId="19">
    <w:name w:val="index 4"/>
    <w:basedOn w:val="1"/>
    <w:next w:val="1"/>
    <w:qFormat/>
    <w:uiPriority w:val="0"/>
    <w:pPr>
      <w:ind w:left="600" w:leftChars="600"/>
    </w:pPr>
    <w:rPr>
      <w:rFonts w:ascii="Times New Roman" w:hAnsi="Times New Roman"/>
      <w:szCs w:val="24"/>
    </w:rPr>
  </w:style>
  <w:style w:type="paragraph" w:styleId="20">
    <w:name w:val="toc 5"/>
    <w:basedOn w:val="1"/>
    <w:next w:val="1"/>
    <w:qFormat/>
    <w:uiPriority w:val="0"/>
    <w:pPr>
      <w:tabs>
        <w:tab w:val="right" w:leader="dot" w:pos="8296"/>
      </w:tabs>
      <w:ind w:left="1050" w:leftChars="500"/>
    </w:pPr>
  </w:style>
  <w:style w:type="paragraph" w:styleId="21">
    <w:name w:val="toc 3"/>
    <w:basedOn w:val="1"/>
    <w:next w:val="1"/>
    <w:qFormat/>
    <w:uiPriority w:val="0"/>
    <w:pPr>
      <w:ind w:left="840" w:leftChars="400"/>
    </w:pPr>
  </w:style>
  <w:style w:type="paragraph" w:styleId="22">
    <w:name w:val="toc 8"/>
    <w:basedOn w:val="1"/>
    <w:next w:val="1"/>
    <w:uiPriority w:val="0"/>
    <w:pPr>
      <w:ind w:left="2940" w:leftChars="1400"/>
    </w:pPr>
  </w:style>
  <w:style w:type="paragraph" w:styleId="23">
    <w:name w:val="Balloon Text"/>
    <w:basedOn w:val="1"/>
    <w:link w:val="63"/>
    <w:uiPriority w:val="0"/>
    <w:rPr>
      <w:rFonts w:ascii="宋体" w:hAnsi="Times New Roman"/>
      <w:kern w:val="0"/>
      <w:sz w:val="18"/>
      <w:szCs w:val="18"/>
    </w:rPr>
  </w:style>
  <w:style w:type="paragraph" w:styleId="24">
    <w:name w:val="footer"/>
    <w:basedOn w:val="1"/>
    <w:link w:val="7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5">
    <w:name w:val="header"/>
    <w:basedOn w:val="1"/>
    <w:link w:val="5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6">
    <w:name w:val="toc 1"/>
    <w:basedOn w:val="1"/>
    <w:next w:val="1"/>
    <w:qFormat/>
    <w:uiPriority w:val="0"/>
    <w:pPr>
      <w:tabs>
        <w:tab w:val="right" w:leader="dot" w:pos="8296"/>
      </w:tabs>
    </w:pPr>
    <w:rPr>
      <w:rFonts w:ascii="宋体" w:hAnsi="Times New Roman" w:eastAsia="楷体_GB2312" w:cs="TimesNewRomanPSMT"/>
      <w:b/>
      <w:kern w:val="0"/>
      <w:sz w:val="28"/>
      <w:szCs w:val="20"/>
    </w:rPr>
  </w:style>
  <w:style w:type="paragraph" w:styleId="27">
    <w:name w:val="toc 4"/>
    <w:basedOn w:val="1"/>
    <w:next w:val="1"/>
    <w:qFormat/>
    <w:uiPriority w:val="0"/>
    <w:pPr>
      <w:tabs>
        <w:tab w:val="left" w:pos="1890"/>
        <w:tab w:val="right" w:leader="dot" w:pos="8296"/>
      </w:tabs>
      <w:ind w:left="630" w:leftChars="300"/>
    </w:pPr>
  </w:style>
  <w:style w:type="paragraph" w:styleId="28">
    <w:name w:val="Subtitle"/>
    <w:basedOn w:val="1"/>
    <w:next w:val="1"/>
    <w:link w:val="78"/>
    <w:qFormat/>
    <w:uiPriority w:val="0"/>
    <w:pPr>
      <w:spacing w:before="240" w:beforeLines="0" w:after="60" w:afterLines="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29">
    <w:name w:val="toc 6"/>
    <w:basedOn w:val="1"/>
    <w:next w:val="1"/>
    <w:uiPriority w:val="0"/>
    <w:pPr>
      <w:ind w:left="2100" w:leftChars="1000"/>
    </w:pPr>
  </w:style>
  <w:style w:type="paragraph" w:styleId="30">
    <w:name w:val="toc 2"/>
    <w:basedOn w:val="1"/>
    <w:next w:val="1"/>
    <w:uiPriority w:val="0"/>
    <w:pPr>
      <w:ind w:left="420" w:leftChars="200"/>
    </w:pPr>
    <w:rPr>
      <w:rFonts w:ascii="宋体" w:hAnsi="Times New Roman"/>
      <w:b/>
      <w:sz w:val="28"/>
      <w:szCs w:val="20"/>
    </w:rPr>
  </w:style>
  <w:style w:type="paragraph" w:styleId="31">
    <w:name w:val="toc 9"/>
    <w:basedOn w:val="1"/>
    <w:next w:val="1"/>
    <w:uiPriority w:val="0"/>
    <w:pPr>
      <w:ind w:left="3360" w:leftChars="1600"/>
    </w:pPr>
  </w:style>
  <w:style w:type="paragraph" w:styleId="32">
    <w:name w:val="Normal (Web)"/>
    <w:basedOn w:val="1"/>
    <w:uiPriority w:val="0"/>
    <w:pPr>
      <w:widowControl/>
      <w:spacing w:before="100" w:beforeLines="0" w:beforeAutospacing="1" w:after="100" w:afterLines="0" w:afterAutospacing="1" w:line="320" w:lineRule="atLeast"/>
      <w:jc w:val="left"/>
    </w:pPr>
    <w:rPr>
      <w:rFonts w:ascii="宋体" w:hAnsi="宋体"/>
      <w:kern w:val="0"/>
      <w:sz w:val="18"/>
      <w:szCs w:val="18"/>
    </w:rPr>
  </w:style>
  <w:style w:type="paragraph" w:styleId="33">
    <w:name w:val="Title"/>
    <w:basedOn w:val="1"/>
    <w:next w:val="1"/>
    <w:link w:val="75"/>
    <w:qFormat/>
    <w:uiPriority w:val="0"/>
    <w:pPr>
      <w:spacing w:before="240" w:beforeLines="0" w:after="60" w:afterLines="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34">
    <w:name w:val="annotation subject"/>
    <w:basedOn w:val="16"/>
    <w:next w:val="16"/>
    <w:link w:val="65"/>
    <w:qFormat/>
    <w:uiPriority w:val="0"/>
    <w:rPr>
      <w:rFonts w:ascii="宋体" w:hAnsi="Times New Roman"/>
      <w:b/>
      <w:bCs/>
      <w:kern w:val="0"/>
      <w:sz w:val="28"/>
      <w:szCs w:val="20"/>
    </w:rPr>
  </w:style>
  <w:style w:type="character" w:styleId="37">
    <w:name w:val="Strong"/>
    <w:qFormat/>
    <w:uiPriority w:val="0"/>
    <w:rPr>
      <w:b/>
      <w:bCs/>
    </w:rPr>
  </w:style>
  <w:style w:type="character" w:styleId="38">
    <w:name w:val="page number"/>
    <w:qFormat/>
    <w:uiPriority w:val="0"/>
    <w:rPr>
      <w:rFonts w:cs="Times New Roman"/>
    </w:rPr>
  </w:style>
  <w:style w:type="character" w:styleId="39">
    <w:name w:val="Emphasis"/>
    <w:qFormat/>
    <w:uiPriority w:val="0"/>
    <w:rPr>
      <w:i/>
      <w:iCs/>
    </w:rPr>
  </w:style>
  <w:style w:type="character" w:styleId="40">
    <w:name w:val="Hyperlink"/>
    <w:qFormat/>
    <w:uiPriority w:val="0"/>
    <w:rPr>
      <w:rFonts w:cs="Times New Roman"/>
      <w:color w:val="0000FF"/>
      <w:u w:val="single"/>
    </w:rPr>
  </w:style>
  <w:style w:type="character" w:styleId="41">
    <w:name w:val="annotation reference"/>
    <w:qFormat/>
    <w:uiPriority w:val="0"/>
    <w:rPr>
      <w:rFonts w:cs="Times New Roman"/>
      <w:sz w:val="21"/>
      <w:szCs w:val="21"/>
    </w:rPr>
  </w:style>
  <w:style w:type="character" w:customStyle="1" w:styleId="42">
    <w:name w:val="正文文本 Char1"/>
    <w:qFormat/>
    <w:uiPriority w:val="0"/>
    <w:rPr>
      <w:kern w:val="2"/>
      <w:sz w:val="21"/>
      <w:szCs w:val="22"/>
    </w:rPr>
  </w:style>
  <w:style w:type="character" w:customStyle="1" w:styleId="43">
    <w:name w:val="标题 7 Char"/>
    <w:link w:val="9"/>
    <w:qFormat/>
    <w:uiPriority w:val="0"/>
    <w:rPr>
      <w:b/>
      <w:bCs/>
      <w:kern w:val="2"/>
      <w:sz w:val="24"/>
      <w:szCs w:val="24"/>
    </w:rPr>
  </w:style>
  <w:style w:type="character" w:customStyle="1" w:styleId="44">
    <w:name w:val="明显引用 Char"/>
    <w:link w:val="45"/>
    <w:qFormat/>
    <w:uiPriority w:val="0"/>
    <w:rPr>
      <w:b/>
      <w:bCs/>
      <w:i/>
      <w:iCs/>
      <w:color w:val="4F81BD"/>
      <w:kern w:val="2"/>
      <w:sz w:val="21"/>
      <w:szCs w:val="22"/>
    </w:rPr>
  </w:style>
  <w:style w:type="paragraph" w:styleId="45">
    <w:name w:val="Intense Quote"/>
    <w:basedOn w:val="1"/>
    <w:next w:val="1"/>
    <w:link w:val="44"/>
    <w:qFormat/>
    <w:uiPriority w:val="0"/>
    <w:pPr>
      <w:pBdr>
        <w:bottom w:val="single" w:color="4F81BD" w:sz="4" w:space="4"/>
      </w:pBdr>
      <w:spacing w:before="200" w:beforeLines="0" w:after="280" w:afterLines="0"/>
      <w:ind w:left="936" w:right="936"/>
    </w:pPr>
    <w:rPr>
      <w:b/>
      <w:bCs/>
      <w:i/>
      <w:iCs/>
      <w:color w:val="4F81BD"/>
    </w:rPr>
  </w:style>
  <w:style w:type="character" w:customStyle="1" w:styleId="46">
    <w:name w:val="_Style 44"/>
    <w:qFormat/>
    <w:uiPriority w:val="0"/>
    <w:rPr>
      <w:i/>
      <w:iCs/>
      <w:color w:val="808080"/>
    </w:rPr>
  </w:style>
  <w:style w:type="character" w:customStyle="1" w:styleId="47">
    <w:name w:val="标题4 Char Char"/>
    <w:link w:val="48"/>
    <w:qFormat/>
    <w:uiPriority w:val="0"/>
    <w:rPr>
      <w:rFonts w:ascii="Arial" w:hAnsi="Arial"/>
      <w:b/>
      <w:bCs/>
      <w:sz w:val="24"/>
      <w:szCs w:val="32"/>
    </w:rPr>
  </w:style>
  <w:style w:type="paragraph" w:customStyle="1" w:styleId="48">
    <w:name w:val="标题4"/>
    <w:basedOn w:val="4"/>
    <w:next w:val="19"/>
    <w:link w:val="47"/>
    <w:qFormat/>
    <w:uiPriority w:val="0"/>
    <w:pPr>
      <w:spacing w:line="413" w:lineRule="auto"/>
    </w:pPr>
    <w:rPr>
      <w:rFonts w:ascii="Arial" w:hAnsi="Arial"/>
      <w:kern w:val="0"/>
      <w:sz w:val="24"/>
    </w:rPr>
  </w:style>
  <w:style w:type="character" w:customStyle="1" w:styleId="49">
    <w:name w:val="标题 1 Char"/>
    <w:link w:val="3"/>
    <w:qFormat/>
    <w:uiPriority w:val="0"/>
    <w:rPr>
      <w:b/>
      <w:bCs/>
      <w:kern w:val="44"/>
      <w:sz w:val="44"/>
      <w:szCs w:val="44"/>
    </w:rPr>
  </w:style>
  <w:style w:type="character" w:customStyle="1" w:styleId="50">
    <w:name w:val="标题5 Char Char"/>
    <w:link w:val="51"/>
    <w:qFormat/>
    <w:uiPriority w:val="0"/>
    <w:rPr>
      <w:rFonts w:ascii="Arial" w:hAnsi="Arial"/>
      <w:b/>
      <w:bCs/>
      <w:sz w:val="24"/>
      <w:szCs w:val="32"/>
    </w:rPr>
  </w:style>
  <w:style w:type="paragraph" w:customStyle="1" w:styleId="51">
    <w:name w:val="标题5"/>
    <w:basedOn w:val="5"/>
    <w:link w:val="50"/>
    <w:qFormat/>
    <w:uiPriority w:val="0"/>
    <w:pPr>
      <w:spacing w:line="413" w:lineRule="auto"/>
    </w:pPr>
    <w:rPr>
      <w:rFonts w:ascii="Arial" w:hAnsi="Arial"/>
      <w:kern w:val="0"/>
      <w:sz w:val="24"/>
    </w:rPr>
  </w:style>
  <w:style w:type="character" w:customStyle="1" w:styleId="52">
    <w:name w:val="日期 Char"/>
    <w:link w:val="18"/>
    <w:qFormat/>
    <w:uiPriority w:val="0"/>
    <w:rPr>
      <w:rFonts w:ascii="宋体" w:hAnsi="Times New Roman"/>
      <w:sz w:val="28"/>
    </w:rPr>
  </w:style>
  <w:style w:type="character" w:customStyle="1" w:styleId="53">
    <w:name w:val="_Style 51"/>
    <w:qFormat/>
    <w:uiPriority w:val="0"/>
    <w:rPr>
      <w:b/>
      <w:bCs/>
      <w:smallCaps/>
      <w:color w:val="C0504D"/>
      <w:spacing w:val="5"/>
      <w:u w:val="single"/>
    </w:rPr>
  </w:style>
  <w:style w:type="character" w:customStyle="1" w:styleId="54">
    <w:name w:val="_Style 52"/>
    <w:qFormat/>
    <w:uiPriority w:val="0"/>
    <w:rPr>
      <w:b/>
      <w:bCs/>
      <w:smallCaps/>
      <w:spacing w:val="5"/>
    </w:rPr>
  </w:style>
  <w:style w:type="character" w:customStyle="1" w:styleId="55">
    <w:name w:val="页眉 Char"/>
    <w:link w:val="25"/>
    <w:qFormat/>
    <w:uiPriority w:val="0"/>
    <w:rPr>
      <w:kern w:val="2"/>
      <w:sz w:val="18"/>
      <w:szCs w:val="18"/>
    </w:rPr>
  </w:style>
  <w:style w:type="character" w:customStyle="1" w:styleId="56">
    <w:name w:val="批注框文本 Char1"/>
    <w:qFormat/>
    <w:uiPriority w:val="0"/>
    <w:rPr>
      <w:kern w:val="2"/>
      <w:sz w:val="18"/>
      <w:szCs w:val="18"/>
    </w:rPr>
  </w:style>
  <w:style w:type="character" w:customStyle="1" w:styleId="57">
    <w:name w:val="文档结构图 Char"/>
    <w:link w:val="15"/>
    <w:qFormat/>
    <w:uiPriority w:val="0"/>
    <w:rPr>
      <w:rFonts w:ascii="Times New Roman" w:hAnsi="Times New Roman"/>
      <w:szCs w:val="24"/>
      <w:shd w:val="clear" w:color="auto" w:fill="000080"/>
    </w:rPr>
  </w:style>
  <w:style w:type="character" w:customStyle="1" w:styleId="58">
    <w:name w:val="引用 Char"/>
    <w:link w:val="59"/>
    <w:qFormat/>
    <w:uiPriority w:val="0"/>
    <w:rPr>
      <w:i/>
      <w:iCs/>
      <w:color w:val="000000"/>
      <w:kern w:val="2"/>
      <w:sz w:val="21"/>
      <w:szCs w:val="22"/>
    </w:rPr>
  </w:style>
  <w:style w:type="paragraph" w:styleId="59">
    <w:name w:val="Quote"/>
    <w:basedOn w:val="1"/>
    <w:next w:val="1"/>
    <w:link w:val="58"/>
    <w:qFormat/>
    <w:uiPriority w:val="0"/>
    <w:rPr>
      <w:i/>
      <w:iCs/>
      <w:color w:val="000000"/>
    </w:rPr>
  </w:style>
  <w:style w:type="character" w:customStyle="1" w:styleId="60">
    <w:name w:val="标题 5 Char"/>
    <w:link w:val="7"/>
    <w:qFormat/>
    <w:uiPriority w:val="0"/>
    <w:rPr>
      <w:b/>
      <w:bCs/>
      <w:kern w:val="2"/>
      <w:sz w:val="28"/>
      <w:szCs w:val="28"/>
    </w:rPr>
  </w:style>
  <w:style w:type="character" w:customStyle="1" w:styleId="61">
    <w:name w:val="批注主题 Char1"/>
    <w:qFormat/>
    <w:uiPriority w:val="0"/>
    <w:rPr>
      <w:b/>
      <w:bCs/>
      <w:kern w:val="2"/>
      <w:sz w:val="21"/>
      <w:szCs w:val="22"/>
    </w:rPr>
  </w:style>
  <w:style w:type="character" w:customStyle="1" w:styleId="62">
    <w:name w:val="正文文本 Char"/>
    <w:link w:val="17"/>
    <w:qFormat/>
    <w:uiPriority w:val="0"/>
    <w:rPr>
      <w:rFonts w:ascii="Times New Roman" w:hAnsi="Times New Roman"/>
    </w:rPr>
  </w:style>
  <w:style w:type="character" w:customStyle="1" w:styleId="63">
    <w:name w:val="批注框文本 Char"/>
    <w:link w:val="23"/>
    <w:qFormat/>
    <w:uiPriority w:val="0"/>
    <w:rPr>
      <w:rFonts w:ascii="宋体" w:hAnsi="Times New Roman"/>
      <w:sz w:val="18"/>
      <w:szCs w:val="18"/>
    </w:rPr>
  </w:style>
  <w:style w:type="character" w:customStyle="1" w:styleId="64">
    <w:name w:val="标题 8 Char"/>
    <w:link w:val="10"/>
    <w:qFormat/>
    <w:uiPriority w:val="0"/>
    <w:rPr>
      <w:rFonts w:ascii="Cambria" w:hAnsi="Cambria" w:eastAsia="宋体" w:cs="Times New Roman"/>
      <w:kern w:val="2"/>
      <w:sz w:val="24"/>
      <w:szCs w:val="24"/>
    </w:rPr>
  </w:style>
  <w:style w:type="character" w:customStyle="1" w:styleId="65">
    <w:name w:val="批注主题 Char"/>
    <w:link w:val="34"/>
    <w:qFormat/>
    <w:uiPriority w:val="0"/>
    <w:rPr>
      <w:rFonts w:ascii="宋体" w:hAnsi="Times New Roman"/>
      <w:b/>
      <w:bCs/>
      <w:sz w:val="28"/>
    </w:rPr>
  </w:style>
  <w:style w:type="character" w:customStyle="1" w:styleId="66">
    <w:name w:val="标题 4 Char"/>
    <w:link w:val="6"/>
    <w:qFormat/>
    <w:uiPriority w:val="0"/>
    <w:rPr>
      <w:rFonts w:ascii="Cambria" w:hAnsi="Cambria" w:eastAsia="宋体" w:cs="Times New Roman"/>
      <w:b/>
      <w:bCs/>
      <w:kern w:val="2"/>
      <w:sz w:val="28"/>
      <w:szCs w:val="28"/>
    </w:rPr>
  </w:style>
  <w:style w:type="character" w:customStyle="1" w:styleId="67">
    <w:name w:val="日期 Char1"/>
    <w:qFormat/>
    <w:uiPriority w:val="0"/>
    <w:rPr>
      <w:kern w:val="2"/>
      <w:sz w:val="21"/>
      <w:szCs w:val="22"/>
    </w:rPr>
  </w:style>
  <w:style w:type="character" w:customStyle="1" w:styleId="68">
    <w:name w:val="_Style 66"/>
    <w:qFormat/>
    <w:uiPriority w:val="0"/>
    <w:rPr>
      <w:b/>
      <w:bCs/>
      <w:i/>
      <w:iCs/>
      <w:color w:val="4F81BD"/>
    </w:rPr>
  </w:style>
  <w:style w:type="character" w:customStyle="1" w:styleId="69">
    <w:name w:val="textcontents"/>
    <w:qFormat/>
    <w:uiPriority w:val="0"/>
    <w:rPr>
      <w:rFonts w:cs="Times New Roman"/>
    </w:rPr>
  </w:style>
  <w:style w:type="character" w:customStyle="1" w:styleId="70">
    <w:name w:val="_Style 68"/>
    <w:qFormat/>
    <w:uiPriority w:val="0"/>
    <w:rPr>
      <w:smallCaps/>
      <w:color w:val="C0504D"/>
      <w:u w:val="single"/>
    </w:rPr>
  </w:style>
  <w:style w:type="character" w:customStyle="1" w:styleId="71">
    <w:name w:val="批注文字 Char Char"/>
    <w:qFormat/>
    <w:uiPriority w:val="0"/>
    <w:rPr>
      <w:rFonts w:ascii="宋体" w:hAnsi="Times New Roman" w:eastAsia="宋体" w:cs="Times New Roman"/>
      <w:sz w:val="28"/>
      <w:szCs w:val="20"/>
    </w:rPr>
  </w:style>
  <w:style w:type="character" w:customStyle="1" w:styleId="72">
    <w:name w:val="标题 9 Char"/>
    <w:link w:val="11"/>
    <w:qFormat/>
    <w:uiPriority w:val="0"/>
    <w:rPr>
      <w:rFonts w:ascii="Cambria" w:hAnsi="Cambria" w:eastAsia="宋体" w:cs="Times New Roman"/>
      <w:kern w:val="2"/>
      <w:sz w:val="21"/>
      <w:szCs w:val="21"/>
    </w:rPr>
  </w:style>
  <w:style w:type="character" w:customStyle="1" w:styleId="73">
    <w:name w:val="标题 2 Char"/>
    <w:link w:val="4"/>
    <w:qFormat/>
    <w:uiPriority w:val="0"/>
    <w:rPr>
      <w:rFonts w:ascii="Cambria" w:hAnsi="Cambria" w:eastAsia="宋体" w:cs="Times New Roman"/>
      <w:b/>
      <w:bCs/>
      <w:kern w:val="2"/>
      <w:sz w:val="32"/>
      <w:szCs w:val="32"/>
    </w:rPr>
  </w:style>
  <w:style w:type="character" w:customStyle="1" w:styleId="74">
    <w:name w:val="标题 3 Char"/>
    <w:link w:val="5"/>
    <w:qFormat/>
    <w:uiPriority w:val="0"/>
    <w:rPr>
      <w:b/>
      <w:bCs/>
      <w:kern w:val="2"/>
      <w:sz w:val="32"/>
      <w:szCs w:val="32"/>
    </w:rPr>
  </w:style>
  <w:style w:type="character" w:customStyle="1" w:styleId="75">
    <w:name w:val="标题 Char"/>
    <w:link w:val="33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76">
    <w:name w:val="批注文字 Char"/>
    <w:link w:val="16"/>
    <w:qFormat/>
    <w:uiPriority w:val="0"/>
    <w:rPr>
      <w:kern w:val="2"/>
      <w:sz w:val="21"/>
      <w:szCs w:val="22"/>
    </w:rPr>
  </w:style>
  <w:style w:type="character" w:customStyle="1" w:styleId="77">
    <w:name w:val="标题 6 Char"/>
    <w:link w:val="8"/>
    <w:qFormat/>
    <w:uiPriority w:val="0"/>
    <w:rPr>
      <w:rFonts w:ascii="Cambria" w:hAnsi="Cambria" w:eastAsia="宋体" w:cs="Times New Roman"/>
      <w:b/>
      <w:bCs/>
      <w:kern w:val="2"/>
      <w:sz w:val="24"/>
      <w:szCs w:val="24"/>
    </w:rPr>
  </w:style>
  <w:style w:type="character" w:customStyle="1" w:styleId="78">
    <w:name w:val="副标题 Char"/>
    <w:link w:val="28"/>
    <w:qFormat/>
    <w:uiPriority w:val="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79">
    <w:name w:val="页脚 Char"/>
    <w:link w:val="24"/>
    <w:qFormat/>
    <w:uiPriority w:val="0"/>
    <w:rPr>
      <w:kern w:val="2"/>
      <w:sz w:val="18"/>
      <w:szCs w:val="18"/>
    </w:rPr>
  </w:style>
  <w:style w:type="character" w:customStyle="1" w:styleId="80">
    <w:name w:val="文档结构图 Char1"/>
    <w:qFormat/>
    <w:uiPriority w:val="0"/>
    <w:rPr>
      <w:rFonts w:ascii="宋体"/>
      <w:kern w:val="2"/>
      <w:sz w:val="18"/>
      <w:szCs w:val="18"/>
    </w:rPr>
  </w:style>
  <w:style w:type="paragraph" w:customStyle="1" w:styleId="81">
    <w:name w:val="_Style 79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82">
    <w:name w:val="样式 标题 2 + Times New Roman 四号 非加粗 段前: 5 磅 段后: 0 磅 行距: 固定值 20..."/>
    <w:basedOn w:val="4"/>
    <w:qFormat/>
    <w:uiPriority w:val="0"/>
    <w:pPr>
      <w:spacing w:before="100" w:beforeLines="0" w:after="0" w:afterLines="0" w:line="400" w:lineRule="exact"/>
    </w:pPr>
    <w:rPr>
      <w:rFonts w:ascii="Times New Roman" w:hAnsi="Times New Roman" w:eastAsia="黑体" w:cs="宋体"/>
      <w:b w:val="0"/>
      <w:bCs w:val="0"/>
      <w:kern w:val="0"/>
      <w:sz w:val="28"/>
      <w:szCs w:val="20"/>
    </w:rPr>
  </w:style>
  <w:style w:type="paragraph" w:customStyle="1" w:styleId="83">
    <w:name w:val="_Style 81"/>
    <w:basedOn w:val="3"/>
    <w:next w:val="1"/>
    <w:qFormat/>
    <w:uiPriority w:val="0"/>
    <w:pPr>
      <w:outlineLvl w:val="9"/>
    </w:pPr>
  </w:style>
  <w:style w:type="paragraph" w:customStyle="1" w:styleId="84">
    <w:name w:val="样式 标题 3 + (中文) 黑体 小四 非加粗 段前: 7.8 磅 段后: 0 磅 行距: 固定值 20 磅"/>
    <w:basedOn w:val="5"/>
    <w:qFormat/>
    <w:uiPriority w:val="0"/>
    <w:pPr>
      <w:spacing w:before="0" w:beforeLines="0" w:after="0" w:afterLines="0" w:line="400" w:lineRule="exact"/>
    </w:pPr>
    <w:rPr>
      <w:rFonts w:ascii="Times New Roman" w:hAnsi="Times New Roman" w:eastAsia="黑体" w:cs="宋体"/>
      <w:b w:val="0"/>
      <w:bCs w:val="0"/>
      <w:sz w:val="24"/>
      <w:szCs w:val="20"/>
    </w:rPr>
  </w:style>
  <w:style w:type="paragraph" w:customStyle="1" w:styleId="85">
    <w:name w:val="空半行"/>
    <w:basedOn w:val="1"/>
    <w:qFormat/>
    <w:uiPriority w:val="0"/>
    <w:pPr>
      <w:adjustRightInd w:val="0"/>
      <w:spacing w:line="120" w:lineRule="exact"/>
      <w:textAlignment w:val="baseline"/>
    </w:pPr>
    <w:rPr>
      <w:rFonts w:ascii="Times New Roman" w:hAnsi="Times New Roman" w:eastAsia="仿宋_GB2312"/>
      <w:color w:val="FFFFFF"/>
      <w:kern w:val="0"/>
      <w:sz w:val="30"/>
      <w:szCs w:val="20"/>
    </w:rPr>
  </w:style>
  <w:style w:type="paragraph" w:styleId="86">
    <w:name w:val="No Spacing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87">
    <w:name w:val="List Paragraph"/>
    <w:basedOn w:val="1"/>
    <w:qFormat/>
    <w:uiPriority w:val="0"/>
    <w:pPr>
      <w:ind w:firstLine="420" w:firstLineChars="200"/>
    </w:pPr>
  </w:style>
  <w:style w:type="paragraph" w:customStyle="1" w:styleId="88">
    <w:name w:val="flNote"/>
    <w:basedOn w:val="1"/>
    <w:qFormat/>
    <w:uiPriority w:val="0"/>
    <w:pPr>
      <w:adjustRightInd w:val="0"/>
      <w:spacing w:before="320" w:beforeLines="0" w:after="160" w:afterLines="0" w:line="360" w:lineRule="atLeast"/>
      <w:jc w:val="center"/>
      <w:textAlignment w:val="baseline"/>
    </w:pPr>
    <w:rPr>
      <w:rFonts w:ascii="Arial" w:hAnsi="Times New Roman" w:eastAsia="黑体"/>
      <w:kern w:val="0"/>
      <w:sz w:val="30"/>
      <w:szCs w:val="20"/>
    </w:rPr>
  </w:style>
  <w:style w:type="paragraph" w:customStyle="1" w:styleId="8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12080</Words>
  <Characters>13612</Characters>
  <Lines>648</Lines>
  <Paragraphs>182</Paragraphs>
  <TotalTime>1</TotalTime>
  <ScaleCrop>false</ScaleCrop>
  <LinksUpToDate>false</LinksUpToDate>
  <CharactersWithSpaces>14700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2017-08-10T23:41:00Z</dcterms:created>
  <dc:creator>熊又球</dc:creator>
  <cp:lastModifiedBy>耶</cp:lastModifiedBy>
  <cp:lastPrinted>2017-10-20T05:26:00Z</cp:lastPrinted>
  <dcterms:modified xsi:type="dcterms:W3CDTF">2026-08-12T07:30:44Z</dcterms:modified>
  <dc:title>建设工程施工合同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6D2F0346ADF541E2BC5690ED6FF0CC2C_13</vt:lpwstr>
  </property>
  <property fmtid="{D5CDD505-2E9C-101B-9397-08002B2CF9AE}" pid="4" name="KSOTemplateDocerSaveRecord">
    <vt:lpwstr>eyJoZGlkIjoiMDk1NzNiY2ZmMTUzMTg2NDgzMTg4ZTE3MzA0MWUxMDQiLCJ1c2VySWQiOiIzMDA3MDk4NDQifQ==</vt:lpwstr>
  </property>
</Properties>
</file>