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版本号：SXLX26-01-060Z(H)20260724001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军休人员慰问品采购项目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SXLX26-01-060Z(H)</w:t>
      </w:r>
      <w:r>
        <w:br/>
      </w:r>
      <w:r>
        <w:br/>
      </w:r>
      <w:r>
        <w:br/>
      </w:r>
    </w:p>
    <w:p>
      <w:pPr>
        <w:pStyle w:val="null3"/>
        <w:jc w:val="center"/>
        <w:outlineLvl w:val="2"/>
      </w:pPr>
      <w:r>
        <w:rPr>
          <w:rFonts w:ascii="仿宋_GB2312" w:hAnsi="仿宋_GB2312" w:cs="仿宋_GB2312" w:eastAsia="仿宋_GB2312"/>
          <w:sz w:val="28"/>
          <w:b/>
        </w:rPr>
        <w:t>西安市二府庄军队离休退休干部休养所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西安市二府庄军队离休退休干部休养所</w:t>
      </w:r>
      <w:r>
        <w:rPr>
          <w:rFonts w:ascii="仿宋_GB2312" w:hAnsi="仿宋_GB2312" w:cs="仿宋_GB2312" w:eastAsia="仿宋_GB2312"/>
        </w:rPr>
        <w:t>委托，拟对</w:t>
      </w:r>
      <w:r>
        <w:rPr>
          <w:rFonts w:ascii="仿宋_GB2312" w:hAnsi="仿宋_GB2312" w:cs="仿宋_GB2312" w:eastAsia="仿宋_GB2312"/>
        </w:rPr>
        <w:t>军休人员慰问品采购项目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SXLX26-01-060Z(H)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军休人员慰问品采购项目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不锈钢真空保温杯、三折晴雨伞、浴巾礼盒装、液体加热器(多功能养生壶)、洗护沐套装、花生油、菜籽油、大米、杂粮礼盒、干货礼盒、燕麦片礼盒等慰问品一批，用于军休人员节日慰问，更好落实军休人员两个待遇，提升军休人员生活质量。要求所有货物(产品)质量标准符合国家、省、市（行业）强制性标准、配货送货到位、验收合格,满足采购人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 ：供应商须提供《食品经营许可证》(主体业态为食品销售经营者)或仅销售预包装食品的备案证明资料。 (根据“资格证明文件”中提供的要求和说明，提供符合条件的证明材料)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西安市二府庄军队离休退休干部休养所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西安市未央区二府庄路13号（和谐军休家园）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褚鸿麟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029-86223621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按壹万元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西安市二府庄军队离休退休干部休养所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西安市二府庄军队离休退休干部休养所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西安市二府庄军队离休退休干部休养所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(二)供应商保证对其出售的货物上不存在任何未曾向采购人透露的担保物权，如抵押权、质押权、留置权。 (三)如采购人使用该货物构成上述侵权的，如出现侵犯第三方专利权、版权、商标权或其他权利，由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按照采购文件规定的方法和标准验收。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含不锈钢真空保温杯、三折晴雨伞、浴巾礼盒装、液体加热器(多功能养生壶)、洗护沐套装、花生油、菜籽油、大米、杂粮礼盒、干货礼盒、燕麦片礼盒等慰问品一批，用于军休人员节日慰问，更好落实军休人员两个待遇，提升军休人员生活质量。要求所有货物(产品)质量标准符合国家、省、市（行业）强制性标准、配货送货到位、验收合格,满足采购人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674,000.00</w:t>
      </w:r>
    </w:p>
    <w:p>
      <w:pPr>
        <w:pStyle w:val="null3"/>
      </w:pPr>
      <w:r>
        <w:rPr>
          <w:rFonts w:ascii="仿宋_GB2312" w:hAnsi="仿宋_GB2312" w:cs="仿宋_GB2312" w:eastAsia="仿宋_GB2312"/>
        </w:rPr>
        <w:t>采购包最高限价（元）: 674,000.00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军休人员慰问品采购项目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标的名称：军休人员慰问品采购项目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采购需求及要求</w:t>
            </w:r>
          </w:p>
          <w:p>
            <w:pPr>
              <w:pStyle w:val="null3"/>
              <w:spacing w:before="60"/>
              <w:ind w:right="105"/>
              <w:jc w:val="both"/>
            </w:pPr>
            <w:r>
              <w:rPr>
                <w:rFonts w:ascii="仿宋_GB2312" w:hAnsi="仿宋_GB2312" w:cs="仿宋_GB2312" w:eastAsia="仿宋_GB2312"/>
                <w:sz w:val="22"/>
                <w:b/>
                <w:color w:val="000000"/>
              </w:rPr>
              <w:t>1.1采购需求清单：</w:t>
            </w:r>
            <w:r>
              <w:rPr>
                <w:rFonts w:ascii="仿宋_GB2312" w:hAnsi="仿宋_GB2312" w:cs="仿宋_GB2312" w:eastAsia="仿宋_GB2312"/>
                <w:sz w:val="22"/>
                <w:b/>
                <w:color w:val="000000"/>
              </w:rPr>
              <w:t>详见附件：军休人员慰问品采购项目采购需求一览表。</w:t>
            </w:r>
          </w:p>
          <w:p>
            <w:pPr>
              <w:pStyle w:val="null3"/>
              <w:spacing w:before="60"/>
              <w:ind w:right="105"/>
              <w:jc w:val="both"/>
            </w:pPr>
            <w:r>
              <w:rPr>
                <w:rFonts w:ascii="仿宋_GB2312" w:hAnsi="仿宋_GB2312" w:cs="仿宋_GB2312" w:eastAsia="仿宋_GB2312"/>
                <w:sz w:val="22"/>
                <w:b/>
                <w:color w:val="000000"/>
              </w:rPr>
              <w:t>1.2样品要求： (1)递交份数：所投产品均需提供样品一份。</w:t>
            </w:r>
          </w:p>
          <w:p>
            <w:pPr>
              <w:pStyle w:val="null3"/>
              <w:spacing w:before="60"/>
              <w:ind w:right="105"/>
              <w:jc w:val="both"/>
            </w:pPr>
            <w:r>
              <w:rPr>
                <w:rFonts w:ascii="仿宋_GB2312" w:hAnsi="仿宋_GB2312" w:cs="仿宋_GB2312" w:eastAsia="仿宋_GB2312"/>
                <w:sz w:val="22"/>
                <w:b/>
                <w:color w:val="000000"/>
              </w:rPr>
              <w:t>(2)所提供样品须与响应文件载明的产品型号、规格、技术参数、执行标准完全一致，样品将作为履约验收比对依据。若未按要求提供对应产品样品，视为响应无效。</w:t>
            </w:r>
          </w:p>
          <w:p>
            <w:pPr>
              <w:pStyle w:val="null3"/>
              <w:spacing w:before="60"/>
              <w:ind w:right="105"/>
              <w:jc w:val="both"/>
            </w:pPr>
            <w:r>
              <w:rPr>
                <w:rFonts w:ascii="仿宋_GB2312" w:hAnsi="仿宋_GB2312" w:cs="仿宋_GB2312" w:eastAsia="仿宋_GB2312"/>
                <w:sz w:val="22"/>
                <w:b/>
                <w:color w:val="000000"/>
              </w:rPr>
              <w:t>(3)样品递交截止时间：与响应截止时间一致，逾期送达、迟交的样品采购人有权不予接收，由此产生的响应(投标)风险由供应商自行承担。</w:t>
            </w:r>
          </w:p>
          <w:p>
            <w:pPr>
              <w:pStyle w:val="null3"/>
              <w:spacing w:before="60"/>
              <w:ind w:right="105"/>
              <w:jc w:val="both"/>
            </w:pPr>
            <w:r>
              <w:rPr>
                <w:rFonts w:ascii="仿宋_GB2312" w:hAnsi="仿宋_GB2312" w:cs="仿宋_GB2312" w:eastAsia="仿宋_GB2312"/>
                <w:sz w:val="22"/>
                <w:b/>
                <w:color w:val="000000"/>
              </w:rPr>
              <w:t>(4)样品递交地点：西安市雁塔区雁翔路111号赛格·中京坊6幢1单元2层第二会议室。</w:t>
            </w:r>
          </w:p>
          <w:p>
            <w:pPr>
              <w:pStyle w:val="null3"/>
              <w:spacing w:before="60"/>
              <w:ind w:right="105"/>
              <w:jc w:val="both"/>
            </w:pPr>
            <w:r>
              <w:rPr>
                <w:rFonts w:ascii="仿宋_GB2312" w:hAnsi="仿宋_GB2312" w:cs="仿宋_GB2312" w:eastAsia="仿宋_GB2312"/>
                <w:sz w:val="22"/>
                <w:b/>
                <w:color w:val="000000"/>
              </w:rPr>
              <w:t>(5)密封要求：样品须密封装箱，密封包装外清晰标注供应商全称及样品名称。密封包装须完整无破损、无拆封痕迹，未标注完整信息的样品不予受理。</w:t>
            </w:r>
          </w:p>
          <w:p>
            <w:pPr>
              <w:pStyle w:val="null3"/>
              <w:spacing w:before="60"/>
              <w:ind w:right="105"/>
              <w:jc w:val="both"/>
            </w:pPr>
            <w:r>
              <w:rPr>
                <w:rFonts w:ascii="仿宋_GB2312" w:hAnsi="仿宋_GB2312" w:cs="仿宋_GB2312" w:eastAsia="仿宋_GB2312"/>
                <w:sz w:val="22"/>
                <w:b/>
                <w:color w:val="000000"/>
              </w:rPr>
              <w:t>(6)未成交样品由供应商在规定时限内自行取回，逾期未取视为自动放弃；成交样品留存封存，作为后期供货验收比对基准样品。</w:t>
            </w:r>
          </w:p>
          <w:p>
            <w:pPr>
              <w:pStyle w:val="null3"/>
              <w:spacing w:before="60"/>
              <w:ind w:right="105"/>
              <w:jc w:val="both"/>
            </w:pPr>
            <w:r>
              <w:rPr>
                <w:rFonts w:ascii="仿宋_GB2312" w:hAnsi="仿宋_GB2312" w:cs="仿宋_GB2312" w:eastAsia="仿宋_GB2312"/>
                <w:sz w:val="22"/>
                <w:b/>
                <w:color w:val="000000"/>
              </w:rPr>
              <w:t>1.3技术标准：严格按照《中华人民共和国产品质量法》和《中华人民共和国食品安全法》等相关法律法规规定的最新质量标准，严禁添加剂、防腐剂和一些可能危害身体健康的元素含量超标。确保提供的产品符合质量标准，达到合格产品的要求。</w:t>
            </w:r>
          </w:p>
          <w:p>
            <w:pPr>
              <w:pStyle w:val="null3"/>
              <w:jc w:val="both"/>
            </w:pPr>
            <w:r>
              <w:rPr>
                <w:rFonts w:ascii="仿宋_GB2312" w:hAnsi="仿宋_GB2312" w:cs="仿宋_GB2312" w:eastAsia="仿宋_GB2312"/>
                <w:sz w:val="22"/>
                <w:b/>
                <w:color w:val="000000"/>
              </w:rPr>
              <w:t>1.4</w:t>
            </w:r>
            <w:r>
              <w:rPr>
                <w:rFonts w:ascii="仿宋_GB2312" w:hAnsi="仿宋_GB2312" w:cs="仿宋_GB2312" w:eastAsia="仿宋_GB2312"/>
                <w:sz w:val="22"/>
                <w:b/>
                <w:color w:val="000000"/>
              </w:rPr>
              <w:t>质量标准：</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1</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所有货物</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产品</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、服务符合国家、省、市</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行业</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强制性标准及采购人要求的合格标准</w:t>
            </w:r>
            <w:r>
              <w:rPr>
                <w:rFonts w:ascii="仿宋_GB2312" w:hAnsi="仿宋_GB2312" w:cs="仿宋_GB2312" w:eastAsia="仿宋_GB2312"/>
                <w:sz w:val="22"/>
                <w:b/>
                <w:color w:val="000000"/>
              </w:rPr>
              <w:t>。</w:t>
            </w:r>
          </w:p>
          <w:p>
            <w:pPr>
              <w:pStyle w:val="null3"/>
              <w:jc w:val="both"/>
            </w:pPr>
            <w:r>
              <w:rPr>
                <w:rFonts w:ascii="仿宋_GB2312" w:hAnsi="仿宋_GB2312" w:cs="仿宋_GB2312" w:eastAsia="仿宋_GB2312"/>
                <w:sz w:val="22"/>
                <w:b/>
                <w:color w:val="000000"/>
              </w:rPr>
              <w:t>(2)</w:t>
            </w:r>
            <w:r>
              <w:rPr>
                <w:rFonts w:ascii="仿宋_GB2312" w:hAnsi="仿宋_GB2312" w:cs="仿宋_GB2312" w:eastAsia="仿宋_GB2312"/>
                <w:sz w:val="22"/>
                <w:b/>
                <w:color w:val="000000"/>
              </w:rPr>
              <w:t>货物</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产品</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服务</w:t>
            </w:r>
            <w:r>
              <w:rPr>
                <w:rFonts w:ascii="仿宋_GB2312" w:hAnsi="仿宋_GB2312" w:cs="仿宋_GB2312" w:eastAsia="仿宋_GB2312"/>
                <w:sz w:val="22"/>
                <w:b/>
                <w:color w:val="000000"/>
              </w:rPr>
              <w:t>(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5</w:t>
            </w:r>
            <w:r>
              <w:rPr>
                <w:rFonts w:ascii="仿宋_GB2312" w:hAnsi="仿宋_GB2312" w:cs="仿宋_GB2312" w:eastAsia="仿宋_GB2312"/>
                <w:sz w:val="22"/>
                <w:b/>
                <w:color w:val="000000"/>
              </w:rPr>
              <w:t>产品</w:t>
            </w:r>
            <w:r>
              <w:rPr>
                <w:rFonts w:ascii="仿宋_GB2312" w:hAnsi="仿宋_GB2312" w:cs="仿宋_GB2312" w:eastAsia="仿宋_GB2312"/>
                <w:sz w:val="22"/>
                <w:b/>
                <w:color w:val="000000"/>
              </w:rPr>
              <w:t>“三包”要求：货物</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产品</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属于国家规定的</w:t>
            </w:r>
            <w:r>
              <w:rPr>
                <w:rFonts w:ascii="仿宋_GB2312" w:hAnsi="仿宋_GB2312" w:cs="仿宋_GB2312" w:eastAsia="仿宋_GB2312"/>
                <w:sz w:val="22"/>
                <w:b/>
                <w:color w:val="000000"/>
              </w:rPr>
              <w:t>“三包产品”，产品制造商、经销代理商应遵守“三包”的规定，在产品发生质量问题时，及时对所提供产品实行“包退、包换、保修”服务。</w:t>
            </w:r>
          </w:p>
          <w:p>
            <w:pPr>
              <w:pStyle w:val="null3"/>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6配送要求</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八一慰问品和春节慰问品按采购人要求分别按批次配送，每次接到采购人通知</w:t>
            </w:r>
            <w:r>
              <w:rPr>
                <w:rFonts w:ascii="仿宋_GB2312" w:hAnsi="仿宋_GB2312" w:cs="仿宋_GB2312" w:eastAsia="仿宋_GB2312"/>
                <w:sz w:val="22"/>
                <w:b/>
                <w:color w:val="000000"/>
              </w:rPr>
              <w:t>5</w:t>
            </w:r>
            <w:r>
              <w:rPr>
                <w:rFonts w:ascii="仿宋_GB2312" w:hAnsi="仿宋_GB2312" w:cs="仿宋_GB2312" w:eastAsia="仿宋_GB2312"/>
                <w:sz w:val="22"/>
                <w:b/>
                <w:color w:val="000000"/>
              </w:rPr>
              <w:t>日内完成配送</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所有货物</w:t>
            </w:r>
            <w:r>
              <w:rPr>
                <w:rFonts w:ascii="仿宋_GB2312" w:hAnsi="仿宋_GB2312" w:cs="仿宋_GB2312" w:eastAsia="仿宋_GB2312"/>
                <w:sz w:val="22"/>
                <w:b/>
                <w:color w:val="000000"/>
              </w:rPr>
              <w:t>(产品)按约定时间送达，不合格货物(产品)1小时内换货，紧急补货≤2小时。</w:t>
            </w:r>
          </w:p>
          <w:p>
            <w:pPr>
              <w:pStyle w:val="null3"/>
              <w:jc w:val="both"/>
            </w:pPr>
            <w:r>
              <w:rPr>
                <w:rFonts w:ascii="仿宋_GB2312" w:hAnsi="仿宋_GB2312" w:cs="仿宋_GB2312" w:eastAsia="仿宋_GB2312"/>
                <w:sz w:val="22"/>
                <w:b/>
                <w:color w:val="000000"/>
              </w:rPr>
              <w:t>1.7供应商应保证投标所提供第三方资料内容真实、完整、准确；如有相关第三方书面声明、相关检测报告等资料虚假，监管部门有权根据调查情形认定其是否属于提供虚假材料谋取中标(成交)，并严肃处理。</w:t>
            </w:r>
          </w:p>
          <w:p>
            <w:pPr>
              <w:pStyle w:val="null3"/>
            </w:pPr>
            <w:r>
              <w:rPr>
                <w:rFonts w:ascii="仿宋_GB2312" w:hAnsi="仿宋_GB2312" w:cs="仿宋_GB2312" w:eastAsia="仿宋_GB2312"/>
                <w:sz w:val="22"/>
                <w:b/>
                <w:color w:val="000000"/>
              </w:rPr>
              <w:t>1.8</w:t>
            </w:r>
            <w:r>
              <w:rPr>
                <w:rFonts w:ascii="仿宋_GB2312" w:hAnsi="仿宋_GB2312" w:cs="仿宋_GB2312" w:eastAsia="仿宋_GB2312"/>
                <w:sz w:val="22"/>
                <w:b/>
                <w:color w:val="000000"/>
              </w:rPr>
              <w:t>售后服务要求：</w:t>
            </w:r>
            <w:r>
              <w:rPr>
                <w:rFonts w:ascii="仿宋_GB2312" w:hAnsi="仿宋_GB2312" w:cs="仿宋_GB2312" w:eastAsia="仿宋_GB2312"/>
                <w:sz w:val="22"/>
                <w:b/>
                <w:color w:val="000000"/>
              </w:rPr>
              <w:t>(1)供应商必须将所报项目的项目负责人在采购人相关科室备案，保证采购人在有供货需求时能顺利联系到项目负责人。</w:t>
            </w:r>
          </w:p>
          <w:p>
            <w:pPr>
              <w:pStyle w:val="null3"/>
              <w:ind w:firstLine="440"/>
            </w:pPr>
            <w:r>
              <w:rPr>
                <w:rFonts w:ascii="仿宋_GB2312" w:hAnsi="仿宋_GB2312" w:cs="仿宋_GB2312" w:eastAsia="仿宋_GB2312"/>
                <w:sz w:val="22"/>
                <w:b/>
                <w:color w:val="000000"/>
              </w:rPr>
              <w:t>(2)供应商必须按照采购人要求的品种、数量、规格、质量准时提供配送服务，满足使用需求，所有货物(产品)均以采购人书面(传真或邮件)单据为准，不得私自更换配送的种类，采购人有权根据实际需求量随时调整采购计划及供货时间段。特殊情况下的采购人需增添的小批量物资，供应商应予以全力协助解决。</w:t>
            </w:r>
          </w:p>
          <w:p>
            <w:pPr>
              <w:pStyle w:val="null3"/>
              <w:ind w:firstLine="440"/>
            </w:pPr>
            <w:r>
              <w:rPr>
                <w:rFonts w:ascii="仿宋_GB2312" w:hAnsi="仿宋_GB2312" w:cs="仿宋_GB2312" w:eastAsia="仿宋_GB2312"/>
                <w:sz w:val="22"/>
                <w:b/>
                <w:color w:val="000000"/>
              </w:rPr>
              <w:t>(3)</w:t>
            </w:r>
            <w:r>
              <w:rPr>
                <w:rFonts w:ascii="仿宋_GB2312" w:hAnsi="仿宋_GB2312" w:cs="仿宋_GB2312" w:eastAsia="仿宋_GB2312"/>
                <w:sz w:val="22"/>
                <w:b/>
                <w:color w:val="000000"/>
              </w:rPr>
              <w:t>如因货品丢失、损坏、有质量问题、配送错误或因供货方负责的运输和包装等不符合合同的约定或证实货品是有缺陷的</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包括</w:t>
            </w:r>
            <w:r>
              <w:rPr>
                <w:rFonts w:ascii="仿宋_GB2312" w:hAnsi="仿宋_GB2312" w:cs="仿宋_GB2312" w:eastAsia="仿宋_GB2312"/>
                <w:sz w:val="22"/>
                <w:b/>
                <w:color w:val="000000"/>
              </w:rPr>
              <w:t>但不限于</w:t>
            </w:r>
            <w:r>
              <w:rPr>
                <w:rFonts w:ascii="仿宋_GB2312" w:hAnsi="仿宋_GB2312" w:cs="仿宋_GB2312" w:eastAsia="仿宋_GB2312"/>
                <w:sz w:val="22"/>
                <w:b/>
                <w:color w:val="000000"/>
              </w:rPr>
              <w:t>潜在的缺陷或使用不符合要求的货品等</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采购人</w:t>
            </w:r>
            <w:r>
              <w:rPr>
                <w:rFonts w:ascii="仿宋_GB2312" w:hAnsi="仿宋_GB2312" w:cs="仿宋_GB2312" w:eastAsia="仿宋_GB2312"/>
                <w:sz w:val="22"/>
                <w:b/>
                <w:color w:val="000000"/>
              </w:rPr>
              <w:t>有权要求</w:t>
            </w:r>
            <w:r>
              <w:rPr>
                <w:rFonts w:ascii="仿宋_GB2312" w:hAnsi="仿宋_GB2312" w:cs="仿宋_GB2312" w:eastAsia="仿宋_GB2312"/>
                <w:sz w:val="22"/>
                <w:b/>
                <w:color w:val="000000"/>
              </w:rPr>
              <w:t>供应商</w:t>
            </w:r>
            <w:r>
              <w:rPr>
                <w:rFonts w:ascii="仿宋_GB2312" w:hAnsi="仿宋_GB2312" w:cs="仿宋_GB2312" w:eastAsia="仿宋_GB2312"/>
                <w:sz w:val="22"/>
                <w:b/>
                <w:color w:val="000000"/>
              </w:rPr>
              <w:t>在</w:t>
            </w:r>
            <w:r>
              <w:rPr>
                <w:rFonts w:ascii="仿宋_GB2312" w:hAnsi="仿宋_GB2312" w:cs="仿宋_GB2312" w:eastAsia="仿宋_GB2312"/>
                <w:sz w:val="22"/>
                <w:b/>
                <w:color w:val="000000"/>
              </w:rPr>
              <w:t>3天内完成退</w:t>
            </w:r>
            <w:r>
              <w:rPr>
                <w:rFonts w:ascii="仿宋_GB2312" w:hAnsi="仿宋_GB2312" w:cs="仿宋_GB2312" w:eastAsia="仿宋_GB2312"/>
                <w:sz w:val="22"/>
                <w:b/>
                <w:color w:val="000000"/>
              </w:rPr>
              <w:t>换</w:t>
            </w:r>
            <w:r>
              <w:rPr>
                <w:rFonts w:ascii="仿宋_GB2312" w:hAnsi="仿宋_GB2312" w:cs="仿宋_GB2312" w:eastAsia="仿宋_GB2312"/>
                <w:sz w:val="22"/>
                <w:b/>
                <w:color w:val="000000"/>
              </w:rPr>
              <w:t>服务，</w:t>
            </w:r>
            <w:r>
              <w:rPr>
                <w:rFonts w:ascii="仿宋_GB2312" w:hAnsi="仿宋_GB2312" w:cs="仿宋_GB2312" w:eastAsia="仿宋_GB2312"/>
                <w:sz w:val="22"/>
                <w:b/>
                <w:color w:val="000000"/>
              </w:rPr>
              <w:t>由此产生的所有</w:t>
            </w:r>
            <w:r>
              <w:rPr>
                <w:rFonts w:ascii="仿宋_GB2312" w:hAnsi="仿宋_GB2312" w:cs="仿宋_GB2312" w:eastAsia="仿宋_GB2312"/>
                <w:sz w:val="22"/>
                <w:b/>
                <w:color w:val="000000"/>
              </w:rPr>
              <w:t>费用由供货方</w:t>
            </w:r>
            <w:r>
              <w:rPr>
                <w:rFonts w:ascii="仿宋_GB2312" w:hAnsi="仿宋_GB2312" w:cs="仿宋_GB2312" w:eastAsia="仿宋_GB2312"/>
                <w:sz w:val="22"/>
                <w:b/>
                <w:color w:val="000000"/>
              </w:rPr>
              <w:t>自行</w:t>
            </w:r>
            <w:r>
              <w:rPr>
                <w:rFonts w:ascii="仿宋_GB2312" w:hAnsi="仿宋_GB2312" w:cs="仿宋_GB2312" w:eastAsia="仿宋_GB2312"/>
                <w:sz w:val="22"/>
                <w:b/>
                <w:color w:val="000000"/>
              </w:rPr>
              <w:t>承担</w:t>
            </w:r>
            <w:r>
              <w:rPr>
                <w:rFonts w:ascii="仿宋_GB2312" w:hAnsi="仿宋_GB2312" w:cs="仿宋_GB2312" w:eastAsia="仿宋_GB2312"/>
                <w:sz w:val="22"/>
                <w:b/>
                <w:color w:val="000000"/>
              </w:rPr>
              <w:t>。</w:t>
            </w:r>
          </w:p>
          <w:p>
            <w:pPr>
              <w:pStyle w:val="null3"/>
              <w:ind w:firstLine="440"/>
            </w:pPr>
            <w:r>
              <w:rPr>
                <w:rFonts w:ascii="仿宋_GB2312" w:hAnsi="仿宋_GB2312" w:cs="仿宋_GB2312" w:eastAsia="仿宋_GB2312"/>
                <w:sz w:val="22"/>
                <w:b/>
                <w:color w:val="000000"/>
              </w:rPr>
              <w:t>(4)如有某些货物(产品)出现市场断档，应及时告知采购人，以便采购人做出必要调整。</w:t>
            </w:r>
          </w:p>
          <w:p>
            <w:pPr>
              <w:pStyle w:val="null3"/>
              <w:ind w:firstLine="440"/>
            </w:pPr>
            <w:r>
              <w:rPr>
                <w:rFonts w:ascii="仿宋_GB2312" w:hAnsi="仿宋_GB2312" w:cs="仿宋_GB2312" w:eastAsia="仿宋_GB2312"/>
                <w:sz w:val="22"/>
                <w:b/>
                <w:color w:val="000000"/>
              </w:rPr>
              <w:t>(5)如遇采购人所属单位出现紧急任务或加急配送等突发状况时，供应商须无条件配合并在采购人要求的时间内将临时附加的货物(产品)配送到位。</w:t>
            </w:r>
          </w:p>
          <w:p>
            <w:pPr>
              <w:pStyle w:val="null3"/>
              <w:ind w:firstLine="440"/>
            </w:pPr>
            <w:r>
              <w:rPr>
                <w:rFonts w:ascii="仿宋_GB2312" w:hAnsi="仿宋_GB2312" w:cs="仿宋_GB2312" w:eastAsia="仿宋_GB2312"/>
                <w:sz w:val="22"/>
                <w:b/>
                <w:color w:val="000000"/>
              </w:rPr>
              <w:t>(6)供应商不得以任何理由延迟送货，如因不可抗力因素(恶劣天气、封路、意外事故等)而造成不能按时配送时，应第一时间通知采购人，由此造成的经济损失和违约责任均由供应商承担。</w:t>
            </w:r>
          </w:p>
          <w:p>
            <w:pPr>
              <w:pStyle w:val="null3"/>
              <w:ind w:firstLine="440"/>
            </w:pPr>
            <w:r>
              <w:rPr>
                <w:rFonts w:ascii="仿宋_GB2312" w:hAnsi="仿宋_GB2312" w:cs="仿宋_GB2312" w:eastAsia="仿宋_GB2312"/>
                <w:sz w:val="22"/>
                <w:b/>
                <w:color w:val="000000"/>
              </w:rPr>
              <w:t>(7)对不符合质量要求的货物(产品)，由采购人验收员提出清退，在供应商对质量或重量有争议的可以送具有检验资质的部门检测，同时留样备检，对数量不足或部分退货的，供应商以不影响供应为前提尽快补送；在退货过程中，对有碍公共卫生安全的食品，应按国家有关规定处理或进行协议销毁，不退货给供应商。</w:t>
            </w:r>
          </w:p>
          <w:p>
            <w:pPr>
              <w:pStyle w:val="null3"/>
              <w:ind w:firstLine="440"/>
            </w:pPr>
            <w:r>
              <w:rPr>
                <w:rFonts w:ascii="仿宋_GB2312" w:hAnsi="仿宋_GB2312" w:cs="仿宋_GB2312" w:eastAsia="仿宋_GB2312"/>
                <w:sz w:val="22"/>
                <w:b/>
                <w:color w:val="000000"/>
              </w:rPr>
              <w:t>(8)有部分军休人员在外地居住，供应商应根据采购人要求进行邮递配送，邮递费用由供应商全额承担。</w:t>
            </w:r>
          </w:p>
          <w:p>
            <w:pPr>
              <w:pStyle w:val="null3"/>
              <w:ind w:firstLine="440"/>
            </w:pPr>
            <w:r>
              <w:rPr>
                <w:rFonts w:ascii="仿宋_GB2312" w:hAnsi="仿宋_GB2312" w:cs="仿宋_GB2312" w:eastAsia="仿宋_GB2312"/>
                <w:sz w:val="22"/>
                <w:b/>
                <w:color w:val="000000"/>
              </w:rPr>
              <w:t>(9)配送完成后，供应商须有专人负责与采购人联系后续服务事宜,后续服务费用由供应商自行承担。</w:t>
            </w:r>
          </w:p>
          <w:p>
            <w:pPr>
              <w:pStyle w:val="null3"/>
              <w:jc w:val="both"/>
            </w:pPr>
            <w:r>
              <w:rPr>
                <w:rFonts w:ascii="仿宋_GB2312" w:hAnsi="仿宋_GB2312" w:cs="仿宋_GB2312" w:eastAsia="仿宋_GB2312"/>
                <w:sz w:val="22"/>
                <w:b/>
                <w:color w:val="000000"/>
              </w:rPr>
              <w:t>2.</w:t>
            </w:r>
            <w:r>
              <w:rPr>
                <w:rFonts w:ascii="仿宋_GB2312" w:hAnsi="仿宋_GB2312" w:cs="仿宋_GB2312" w:eastAsia="仿宋_GB2312"/>
                <w:sz w:val="22"/>
                <w:b/>
                <w:color w:val="000000"/>
              </w:rPr>
              <w:t>其他要求或说明</w:t>
            </w:r>
          </w:p>
          <w:p>
            <w:pPr>
              <w:pStyle w:val="null3"/>
            </w:pPr>
            <w:r>
              <w:rPr>
                <w:rFonts w:ascii="仿宋_GB2312" w:hAnsi="仿宋_GB2312" w:cs="仿宋_GB2312" w:eastAsia="仿宋_GB2312"/>
                <w:sz w:val="22"/>
                <w:b/>
                <w:color w:val="000000"/>
              </w:rPr>
              <w:t>2.1供应商的响应报价是供应商响应采购项目要求的全部工作内容的价格体现，包括供应商完成本项目所需的直接费用、间接费、利润、税金及其它相关的一切费用，包括但不限于：原材料费、配送费、邮递费、人工费、社保、取暖费、降温费、人员工资、保险费、管理费、验收费、服务费（含售后）、利润和税金等全部费用；响应总报价中不得包含采购文件要求以外的内容，否则，在评审时不予核减。在提供项目实施过程中出现的任何遗漏，均由成交供应商免费提供，采购人将不再支付任何费用。成交后采购人根据成交供应商的最终分项报价(在合同执行期间，单价不发生改变)及实际供货数量进行据实结算。最终总结算价款不超过本项目采购预算</w:t>
            </w:r>
            <w:r>
              <w:rPr>
                <w:rFonts w:ascii="仿宋_GB2312" w:hAnsi="仿宋_GB2312" w:cs="仿宋_GB2312" w:eastAsia="仿宋_GB2312"/>
                <w:sz w:val="22"/>
                <w:b/>
                <w:color w:val="000000"/>
              </w:rPr>
              <w:t>。</w:t>
            </w:r>
          </w:p>
          <w:p>
            <w:pPr>
              <w:pStyle w:val="null3"/>
              <w:jc w:val="both"/>
            </w:pPr>
            <w:r>
              <w:rPr>
                <w:rFonts w:ascii="仿宋_GB2312" w:hAnsi="仿宋_GB2312" w:cs="仿宋_GB2312" w:eastAsia="仿宋_GB2312"/>
                <w:sz w:val="22"/>
                <w:b/>
                <w:color w:val="000000"/>
              </w:rPr>
              <w:t>2.2人员配置要求：供应商根据采购项目特性及要求，</w:t>
            </w:r>
            <w:r>
              <w:rPr>
                <w:rFonts w:ascii="仿宋_GB2312" w:hAnsi="仿宋_GB2312" w:cs="仿宋_GB2312" w:eastAsia="仿宋_GB2312"/>
                <w:sz w:val="22"/>
                <w:b/>
                <w:color w:val="000000"/>
              </w:rPr>
              <w:t>自行组织实施与管理，建立以负责人为核心的项目团队（项目负责人、采购员、配送员、质检员、辅助人员等），相关人员经过严格培训</w:t>
            </w:r>
            <w:r>
              <w:rPr>
                <w:rFonts w:ascii="仿宋_GB2312" w:hAnsi="仿宋_GB2312" w:cs="仿宋_GB2312" w:eastAsia="仿宋_GB2312"/>
                <w:sz w:val="22"/>
                <w:b/>
                <w:color w:val="000000"/>
              </w:rPr>
              <w:t>，具</w:t>
            </w:r>
            <w:r>
              <w:rPr>
                <w:rFonts w:ascii="仿宋_GB2312" w:hAnsi="仿宋_GB2312" w:cs="仿宋_GB2312" w:eastAsia="仿宋_GB2312"/>
                <w:sz w:val="22"/>
                <w:b/>
                <w:color w:val="000000"/>
              </w:rPr>
              <w:t>有相关工作经验，能够胜任项目工作，保证项目顺利实施。服务队伍稳定，保证整个项目顺利完成，服务商未经采购人同意，不得擅自更换本项目在响应文件中指定的服务队伍</w:t>
            </w:r>
            <w:r>
              <w:rPr>
                <w:rFonts w:ascii="仿宋_GB2312" w:hAnsi="仿宋_GB2312" w:cs="仿宋_GB2312" w:eastAsia="仿宋_GB2312"/>
                <w:sz w:val="22"/>
                <w:b/>
                <w:color w:val="000000"/>
              </w:rPr>
              <w:t>。</w:t>
            </w:r>
          </w:p>
          <w:p>
            <w:pPr>
              <w:pStyle w:val="null3"/>
              <w:jc w:val="both"/>
            </w:pPr>
            <w:r>
              <w:rPr>
                <w:rFonts w:ascii="仿宋_GB2312" w:hAnsi="仿宋_GB2312" w:cs="仿宋_GB2312" w:eastAsia="仿宋_GB2312"/>
                <w:sz w:val="22"/>
                <w:b/>
                <w:color w:val="000000"/>
              </w:rPr>
              <w:t>2.3设施设备要求：供应商根据采购项目特性及要求，自行配置投入履行合同所必需的各类设施设备（不限于专业设备、辅助设备、工具、软件等），保证项目顺利实施。</w:t>
            </w:r>
          </w:p>
          <w:p>
            <w:pPr>
              <w:pStyle w:val="null3"/>
              <w:spacing w:after="105"/>
              <w:jc w:val="left"/>
            </w:pPr>
            <w:r>
              <w:rPr>
                <w:rFonts w:ascii="仿宋_GB2312" w:hAnsi="仿宋_GB2312" w:cs="仿宋_GB2312" w:eastAsia="仿宋_GB2312"/>
                <w:sz w:val="22"/>
                <w:b/>
                <w:color w:val="000000"/>
              </w:rPr>
              <w:t>2.</w:t>
            </w:r>
            <w:r>
              <w:rPr>
                <w:rFonts w:ascii="仿宋_GB2312" w:hAnsi="仿宋_GB2312" w:cs="仿宋_GB2312" w:eastAsia="仿宋_GB2312"/>
                <w:sz w:val="22"/>
                <w:b/>
                <w:color w:val="000000"/>
              </w:rPr>
              <w:t>4</w:t>
            </w:r>
            <w:r>
              <w:rPr>
                <w:rFonts w:ascii="仿宋_GB2312" w:hAnsi="仿宋_GB2312" w:cs="仿宋_GB2312" w:eastAsia="仿宋_GB2312"/>
                <w:sz w:val="22"/>
                <w:b/>
                <w:color w:val="000000"/>
              </w:rPr>
              <w:t>本项目所属行业为</w:t>
            </w:r>
            <w:r>
              <w:rPr>
                <w:rFonts w:ascii="仿宋_GB2312" w:hAnsi="仿宋_GB2312" w:cs="仿宋_GB2312" w:eastAsia="仿宋_GB2312"/>
                <w:sz w:val="22"/>
                <w:b/>
                <w:color w:val="000000"/>
              </w:rPr>
              <w:t>:</w:t>
            </w:r>
            <w:r>
              <w:rPr>
                <w:rFonts w:ascii="仿宋_GB2312" w:hAnsi="仿宋_GB2312" w:cs="仿宋_GB2312" w:eastAsia="仿宋_GB2312"/>
                <w:sz w:val="18"/>
                <w:b/>
                <w:u w:val="single"/>
              </w:rPr>
              <w:t xml:space="preserve"> </w:t>
            </w:r>
            <w:r>
              <w:rPr>
                <w:rFonts w:ascii="仿宋_GB2312" w:hAnsi="仿宋_GB2312" w:cs="仿宋_GB2312" w:eastAsia="仿宋_GB2312"/>
                <w:sz w:val="22"/>
                <w:b/>
                <w:color w:val="000000"/>
                <w:u w:val="single"/>
              </w:rPr>
              <w:t>批发业</w:t>
            </w:r>
            <w:r>
              <w:rPr>
                <w:rFonts w:ascii="仿宋_GB2312" w:hAnsi="仿宋_GB2312" w:cs="仿宋_GB2312" w:eastAsia="仿宋_GB2312"/>
                <w:sz w:val="18"/>
                <w:b/>
                <w:u w:val="single"/>
              </w:rPr>
              <w:t xml:space="preserve"> </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供应商填写</w:t>
            </w:r>
            <w:r>
              <w:rPr>
                <w:rFonts w:ascii="仿宋_GB2312" w:hAnsi="仿宋_GB2312" w:cs="仿宋_GB2312" w:eastAsia="仿宋_GB2312"/>
                <w:sz w:val="22"/>
                <w:b/>
                <w:color w:val="000000"/>
              </w:rPr>
              <w:t>中小企业声明时需根据标的物制造</w:t>
            </w:r>
            <w:r>
              <w:rPr>
                <w:rFonts w:ascii="仿宋_GB2312" w:hAnsi="仿宋_GB2312" w:cs="仿宋_GB2312" w:eastAsia="仿宋_GB2312"/>
                <w:sz w:val="22"/>
                <w:b/>
                <w:color w:val="000000"/>
              </w:rPr>
              <w:t>(生产)商适应情况进行</w:t>
            </w:r>
            <w:r>
              <w:rPr>
                <w:rFonts w:ascii="仿宋_GB2312" w:hAnsi="仿宋_GB2312" w:cs="仿宋_GB2312" w:eastAsia="仿宋_GB2312"/>
                <w:sz w:val="22"/>
                <w:b/>
                <w:color w:val="000000"/>
              </w:rPr>
              <w:t>进行填写</w:t>
            </w:r>
            <w:r>
              <w:rPr>
                <w:rFonts w:ascii="仿宋_GB2312" w:hAnsi="仿宋_GB2312" w:cs="仿宋_GB2312" w:eastAsia="仿宋_GB2312"/>
                <w:sz w:val="22"/>
                <w:b/>
                <w:color w:val="000000"/>
              </w:rPr>
              <w:t>声明。</w:t>
            </w:r>
            <w:r>
              <w:rPr>
                <w:rFonts w:ascii="仿宋_GB2312" w:hAnsi="仿宋_GB2312" w:cs="仿宋_GB2312" w:eastAsia="仿宋_GB2312"/>
                <w:sz w:val="22"/>
                <w:b/>
                <w:color w:val="000000"/>
              </w:rPr>
              <w:t>（从业人员</w:t>
            </w:r>
            <w:r>
              <w:rPr>
                <w:rFonts w:ascii="仿宋_GB2312" w:hAnsi="仿宋_GB2312" w:cs="仿宋_GB2312" w:eastAsia="仿宋_GB2312"/>
                <w:sz w:val="22"/>
                <w:b/>
                <w:color w:val="000000"/>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jc w:val="both"/>
            </w:pPr>
            <w:r>
              <w:rPr>
                <w:rFonts w:ascii="仿宋_GB2312" w:hAnsi="仿宋_GB2312" w:cs="仿宋_GB2312" w:eastAsia="仿宋_GB2312"/>
                <w:sz w:val="22"/>
                <w:b/>
                <w:color w:val="000000"/>
              </w:rPr>
              <w:t>2.5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供应商填写关于符合本国产品标准的声明函时应根据标的物的适应情况</w:t>
            </w:r>
            <w:r>
              <w:rPr>
                <w:rFonts w:ascii="仿宋_GB2312" w:hAnsi="仿宋_GB2312" w:cs="仿宋_GB2312" w:eastAsia="仿宋_GB2312"/>
                <w:sz w:val="22"/>
                <w:b/>
                <w:color w:val="000000"/>
              </w:rPr>
              <w:t>进行</w:t>
            </w:r>
            <w:r>
              <w:rPr>
                <w:rFonts w:ascii="仿宋_GB2312" w:hAnsi="仿宋_GB2312" w:cs="仿宋_GB2312" w:eastAsia="仿宋_GB2312"/>
                <w:sz w:val="22"/>
                <w:b/>
                <w:color w:val="000000"/>
              </w:rPr>
              <w:t>进行填写</w:t>
            </w:r>
            <w:r>
              <w:rPr>
                <w:rFonts w:ascii="仿宋_GB2312" w:hAnsi="仿宋_GB2312" w:cs="仿宋_GB2312" w:eastAsia="仿宋_GB2312"/>
                <w:sz w:val="22"/>
                <w:b/>
                <w:color w:val="000000"/>
              </w:rPr>
              <w:t>声明</w:t>
            </w:r>
            <w:r>
              <w:rPr>
                <w:rFonts w:ascii="仿宋_GB2312" w:hAnsi="仿宋_GB2312" w:cs="仿宋_GB2312" w:eastAsia="仿宋_GB2312"/>
                <w:sz w:val="22"/>
                <w:b/>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合同履行期限为自合同签订生效之日起至液体加热器（多功能养生壶）保修期届满，交货时间为收到采购人单批次供货通知之日起5日内完成单批次供货交付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西安市二府庄军队离休退休干部休养所(具体按采购人指定地点)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合同签订生效，所供八一慰问品通过验收，成交供应商向采购人提供产品清单等相关资料且经采购人确认(支付配送本批次金额，付款前成交供应商应出具等值发票交至采购人，采购人以银行转账方式支付；其他具体按拟签订采购合同相关条款执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供春节慰问品通过验收，成交供应商向采购人提供产品清单等相关资料且经采购人确认(支付配送本批次金额，付款前成交供应商应出具等值发票交至采购人，采购人以银行转账方式支付；其他具体按拟签订采购合同相关条款执行)后，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的接受采购人检查或验收；若验收不通过或质量不合格，成交供应商应在一定期限内进行整改完善，以采购人要求的标准提供合格的货物（产品）或服务；若成交供应商在接受检查整改后，仍不能提供符合采购要求的合格货物（产品）或服务，采购人有权按违约予以撤项并要求承包人承担相应的法律责任和经济损失。所有产品数量、规格、技术标准及配置等全部按采购文件、响应文件及澄清函等相关资料进行验收，各项指标均应符合要求，如有与实际不相符，由成交供应商承担因此产生的一切后果和违约责任。 (一)在交货前，供货方应提供有关资料，包括食品生产厂家的食品生产许可证、供货方的营业执照、食品经营许可证（或销售预包装食品经营者备案表）的复印件及食品检测报告（必要时）等。 (二)采购人有权对交货货品进行清点，确认货品是否符合“货品名称、数量”的要求，所有货品外包装完好，标明品名、厂名、重量、生产日期、保质期或保存期、执行标准。洗护沐浴套装、食用油（花生油、菜籽油）、大米、杂粮礼盒、干货礼盒、燕麦片礼盒剩余保质期不少于产品质保期三分之二。 (三)如果被清点的货品不能满足“货品名称、数量和质量等”的要求，采购人可以拒绝接收该货品，直至供应商满足采购人要求，方可通过验收。 (四)其他具体按拟定合同相关条款执行。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液体加热器（多功能养生壶）整机保修期为12个月，洗护沐浴套装、食用油（花生油、菜籽油）、大米、杂粮礼盒、干货礼盒、燕麦片礼盒供货时剩余质保期应不少于2/3产品质保期，供应商承诺超过采购文件要求的，按其承诺的质保期进行质保，质保期起始时间为终验合格之日。 (二)成交供应商应保证在要求时间内完成全部备货、配送、验收和其他伴随服务等一切工作，并按其承诺的质保范围和内容进行免费质保，且符合国家标准、行业规范和合同等相关文件的要求。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3.成交供应商的谈判有效期自动延长至合同终止为止。 (二)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(三)供应商的电子响应文件中的所有文字资料、图纸、数据、方案、证书、检测报告等响应内容应清晰可辨，表达意思统一，便于查找，供应商自行承担资料模糊不清、无法辨认的不利后果。 (四)文件中签名是指：手写签名或加盖签名章（含电子章、印章、签名章），盖章是指加盖单位章（含电子章）。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六)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应提供纸质响应文件两套(自定单双面、黑白/彩色,并胶装)用于备案，纸质响应文件须与项目电子化交易系统中的最终版电子响应文件内容保持一致，不允许修改和补充。中标(成交)通知书领取地址：西安市雁塔区雁翔路111号赛格·中京坊公寓A1(6幢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法定代表人身份证明/法定代表人委托授权书。(说明：按照电子化全流程要求，响应(投标)文件递交时，响应(投标)文件递交(签到)人应为法定代表人或授权委托人，否则，按无效响应(投标)文件处理)</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供应商具备履行合同所必需的设备和专业技术能力的书面声明。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供应商须提供《食品经营许可证》(主体业态为食品销售经营者)或仅销售预包装食品的备案证明资料。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标的种类和数量、交货时间、交货地点、质保期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样品要求</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 （2）供应商提供的《中小企业声明函》或者《残疾人福利性单位声明函》或者监狱企业证明中存在明显错误的，评审小组可以按照采购文件中相关条款的规定，要求供应商作出澄清；经澄清后，仍不符合小微企业条件的，则视为不符合小微企业情形。</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根据《国务院办公厅关于在政府采购中实施本国产品标准及相关政策的通知》（国办发〔2025〕34号）和财政部工业和信息化部关于贯彻落实《国务院办公厅关于在政府采购中实施本国产品标准及相关政策的通知》的意见（财库〔2025〕30号），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(1)当投标人提供的符合本国产品标准的产品成本之和占该投标人提供的全部产品成本之和的比例达到80%以上时，且投标人在响应文件中对此作出承诺的，对该投标人提供的全部产品给予价格评审优惠，即对该投标人提供的全部产品的总报价给予20%的价格扣除，用扣除后的价格参与评审，即：投标评审价=投标报价×（1-20%）。 (2)评标委员会应当对投标人所出具的《符合本国产品标准的声明函》（以下简称《声明函》）的完整性、准确性进行审查，在评审中发现《声明函》内容含义不明确、同类事项与响应文件表述不一致或者有明显文字错误等情况的，应当要求投标人作出必要的澄清、说明或者补正。经澄清、说明后仍不符合本国产品标准要求的，则视为不符合本国产品标准。 (3)对于非专门面向中小企业的政府采购项目，既有本国产品也有非本国产品参与竞争，且提供全部货物的制造商为小微企业的，对该投标人的产品同时给予支持本国产品和小微企业产品的价格评审优惠。评审价为投标报价(原始投标报价)分别扣除促进中小企业发展政策的价格评审优惠和本国产品支持政策的价格评审优惠后的价格。 (4)对于仅有本国产品参与竞争的政府采购项目，本国产品不享受价格扣除评审优惠。</w:t>
            </w:r>
          </w:p>
        </w:tc>
        <w:tc>
          <w:tcPr>
            <w:tcW w:type="dxa" w:w="1910"/>
          </w:tcPr>
          <w:p>
            <w:pPr>
              <w:pStyle w:val="null3"/>
            </w:pPr>
            <w:r>
              <w:rPr>
                <w:rFonts w:ascii="仿宋_GB2312" w:hAnsi="仿宋_GB2312" w:cs="仿宋_GB2312" w:eastAsia="仿宋_GB2312"/>
              </w:rPr>
              <w:t>关于符合本国产品标准的声明函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