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6D9C9">
      <w:pPr>
        <w:pStyle w:val="6"/>
        <w:jc w:val="center"/>
        <w:rPr>
          <w:rFonts w:hint="eastAsia" w:ascii="仿宋" w:hAnsi="仿宋" w:eastAsia="仿宋" w:cs="仿宋"/>
          <w:b/>
          <w:color w:val="auto"/>
          <w:sz w:val="40"/>
          <w:szCs w:val="40"/>
        </w:rPr>
      </w:pPr>
      <w:bookmarkStart w:id="0" w:name="_GoBack"/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陕西省疾病预防控制中心贾第鞭毛虫和隐孢子虫检测系统采购</w:t>
      </w:r>
    </w:p>
    <w:p w14:paraId="6F61D10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</w:rPr>
      </w:pPr>
    </w:p>
    <w:p w14:paraId="3132C19F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26"/>
          <w:sz w:val="84"/>
          <w:szCs w:val="84"/>
        </w:rPr>
      </w:pPr>
    </w:p>
    <w:p w14:paraId="122AD153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56"/>
          <w:szCs w:val="56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0"/>
          <w:sz w:val="56"/>
          <w:szCs w:val="56"/>
          <w:lang w:val="en-US" w:eastAsia="zh-CN" w:bidi="ar-SA"/>
        </w:rPr>
        <w:t>采购合同</w:t>
      </w:r>
    </w:p>
    <w:p w14:paraId="6995DFBD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lang w:val="en-US" w:eastAsia="zh-CN" w:bidi="ar-SA"/>
        </w:rPr>
        <w:t xml:space="preserve">项目编号：【KRDL】K1-2605085 </w:t>
      </w:r>
    </w:p>
    <w:p w14:paraId="277D2D44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</w:rPr>
      </w:pPr>
    </w:p>
    <w:p w14:paraId="49B00628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4F24F3F5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3F489F23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4143FB72">
      <w:pPr>
        <w:spacing w:line="360" w:lineRule="auto"/>
        <w:ind w:firstLine="1124" w:firstLineChars="350"/>
        <w:jc w:val="left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甲    方：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</w:t>
      </w:r>
    </w:p>
    <w:p w14:paraId="27303D3A">
      <w:pPr>
        <w:spacing w:line="360" w:lineRule="auto"/>
        <w:ind w:firstLine="1124" w:firstLineChars="350"/>
        <w:jc w:val="left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乙    方：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u w:val="single"/>
        </w:rPr>
        <w:t xml:space="preserve">                             </w:t>
      </w:r>
    </w:p>
    <w:p w14:paraId="58412E4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 xml:space="preserve"> </w:t>
      </w:r>
    </w:p>
    <w:p w14:paraId="4289F50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</w:rPr>
        <w:t xml:space="preserve"> 二〇二</w:t>
      </w: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</w:rPr>
        <w:t>年  月  日</w:t>
      </w:r>
    </w:p>
    <w:p w14:paraId="57F694CD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</w:rPr>
        <w:br w:type="page"/>
      </w:r>
      <w:r>
        <w:rPr>
          <w:rFonts w:hint="eastAsia" w:ascii="仿宋" w:hAnsi="仿宋" w:eastAsia="仿宋" w:cs="仿宋"/>
          <w:b/>
          <w:color w:val="auto"/>
          <w:sz w:val="44"/>
          <w:szCs w:val="44"/>
        </w:rPr>
        <w:t>采购合同</w:t>
      </w:r>
    </w:p>
    <w:p w14:paraId="17F075C5">
      <w:pPr>
        <w:tabs>
          <w:tab w:val="left" w:pos="5954"/>
        </w:tabs>
        <w:spacing w:line="360" w:lineRule="auto"/>
        <w:ind w:firstLine="472" w:firstLineChars="196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甲方：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</w:t>
      </w:r>
    </w:p>
    <w:p w14:paraId="400C6794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地址：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</w:t>
      </w:r>
    </w:p>
    <w:p w14:paraId="27D09D4C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联系人：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</w:t>
      </w:r>
    </w:p>
    <w:p w14:paraId="7A6EB5A7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E-mail：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</w:t>
      </w:r>
    </w:p>
    <w:p w14:paraId="779A72E0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联系电话：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</w:t>
      </w:r>
    </w:p>
    <w:p w14:paraId="5CF7EAE4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传真：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</w:p>
    <w:p w14:paraId="54B3F2F3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 w14:paraId="5B3BC55E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乙方：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</w:p>
    <w:p w14:paraId="0232A01B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地址：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</w:p>
    <w:p w14:paraId="070BF707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联系人：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</w:rPr>
        <w:t xml:space="preserve">   </w:t>
      </w:r>
    </w:p>
    <w:p w14:paraId="4FDE7D68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E-mail：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</w:p>
    <w:p w14:paraId="3DBF536E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联系电话：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</w:t>
      </w:r>
    </w:p>
    <w:p w14:paraId="1A94FB81">
      <w:pPr>
        <w:kinsoku w:val="0"/>
        <w:spacing w:line="360" w:lineRule="auto"/>
        <w:ind w:firstLine="482" w:firstLineChars="200"/>
        <w:contextualSpacing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传真：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                        </w:t>
      </w:r>
    </w:p>
    <w:p w14:paraId="188EFA45">
      <w:pPr>
        <w:kinsoku w:val="0"/>
        <w:spacing w:line="360" w:lineRule="auto"/>
        <w:contextualSpacing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 w14:paraId="001F06B8">
      <w:pPr>
        <w:tabs>
          <w:tab w:val="left" w:pos="6090"/>
        </w:tabs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甲、乙双根据《中华人民共和国民法典》及其他有关法律法规的规定，甲方通过公开招标，选定乙方为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的中标人。双遵循自愿、公平、诚实信用的原则，经平等协商，特订立本合同，供双履行。</w:t>
      </w:r>
    </w:p>
    <w:p w14:paraId="1A87A27A">
      <w:pPr>
        <w:kinsoku w:val="0"/>
        <w:spacing w:line="360" w:lineRule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一、合同标的</w:t>
      </w:r>
    </w:p>
    <w:p w14:paraId="3A39D95D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本合同标的服务（以下简称服务）</w:t>
      </w:r>
    </w:p>
    <w:p w14:paraId="458FC889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单位：人民币/元</w:t>
      </w:r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2316"/>
        <w:gridCol w:w="1138"/>
        <w:gridCol w:w="811"/>
        <w:gridCol w:w="772"/>
        <w:gridCol w:w="772"/>
        <w:gridCol w:w="666"/>
        <w:gridCol w:w="666"/>
        <w:gridCol w:w="671"/>
      </w:tblGrid>
      <w:tr w14:paraId="56FA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13" w:type="pct"/>
            <w:noWrap w:val="0"/>
            <w:vAlign w:val="center"/>
          </w:tcPr>
          <w:p w14:paraId="115E79D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编号</w:t>
            </w:r>
          </w:p>
        </w:tc>
        <w:tc>
          <w:tcPr>
            <w:tcW w:w="1360" w:type="pct"/>
            <w:noWrap w:val="0"/>
            <w:vAlign w:val="center"/>
          </w:tcPr>
          <w:p w14:paraId="150783D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设备清单</w:t>
            </w:r>
          </w:p>
        </w:tc>
        <w:tc>
          <w:tcPr>
            <w:tcW w:w="668" w:type="pct"/>
            <w:noWrap w:val="0"/>
            <w:vAlign w:val="center"/>
          </w:tcPr>
          <w:p w14:paraId="4664FD7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规格型号</w:t>
            </w:r>
          </w:p>
        </w:tc>
        <w:tc>
          <w:tcPr>
            <w:tcW w:w="476" w:type="pct"/>
            <w:noWrap w:val="0"/>
            <w:vAlign w:val="center"/>
          </w:tcPr>
          <w:p w14:paraId="7A5AEC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厂商</w:t>
            </w:r>
          </w:p>
        </w:tc>
        <w:tc>
          <w:tcPr>
            <w:tcW w:w="453" w:type="pct"/>
            <w:noWrap w:val="0"/>
            <w:vAlign w:val="center"/>
          </w:tcPr>
          <w:p w14:paraId="5580E96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单价</w:t>
            </w:r>
          </w:p>
        </w:tc>
        <w:tc>
          <w:tcPr>
            <w:tcW w:w="453" w:type="pct"/>
            <w:noWrap w:val="0"/>
            <w:vAlign w:val="center"/>
          </w:tcPr>
          <w:p w14:paraId="5176D79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数量</w:t>
            </w:r>
          </w:p>
        </w:tc>
        <w:tc>
          <w:tcPr>
            <w:tcW w:w="391" w:type="pct"/>
            <w:noWrap w:val="0"/>
            <w:vAlign w:val="center"/>
          </w:tcPr>
          <w:p w14:paraId="5C51E40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单位</w:t>
            </w:r>
          </w:p>
        </w:tc>
        <w:tc>
          <w:tcPr>
            <w:tcW w:w="391" w:type="pct"/>
            <w:noWrap w:val="0"/>
            <w:vAlign w:val="center"/>
          </w:tcPr>
          <w:p w14:paraId="721B5AD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总价</w:t>
            </w:r>
          </w:p>
        </w:tc>
        <w:tc>
          <w:tcPr>
            <w:tcW w:w="391" w:type="pct"/>
            <w:noWrap w:val="0"/>
            <w:vAlign w:val="center"/>
          </w:tcPr>
          <w:p w14:paraId="0BA21C4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6959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13" w:type="pct"/>
            <w:noWrap w:val="0"/>
            <w:vAlign w:val="center"/>
          </w:tcPr>
          <w:p w14:paraId="247C3606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1360" w:type="pct"/>
            <w:noWrap w:val="0"/>
            <w:vAlign w:val="center"/>
          </w:tcPr>
          <w:p w14:paraId="744BA6E6">
            <w:pPr>
              <w:spacing w:line="360" w:lineRule="auto"/>
              <w:ind w:firstLine="840" w:firstLineChars="400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668" w:type="pct"/>
            <w:noWrap w:val="0"/>
            <w:vAlign w:val="center"/>
          </w:tcPr>
          <w:p w14:paraId="12E0B79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476" w:type="pct"/>
            <w:noWrap w:val="0"/>
            <w:vAlign w:val="center"/>
          </w:tcPr>
          <w:p w14:paraId="0EFE6DE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453" w:type="pct"/>
            <w:noWrap w:val="0"/>
            <w:vAlign w:val="center"/>
          </w:tcPr>
          <w:p w14:paraId="72BEDDD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453" w:type="pct"/>
            <w:noWrap w:val="0"/>
            <w:vAlign w:val="center"/>
          </w:tcPr>
          <w:p w14:paraId="4C23BE0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391" w:type="pct"/>
            <w:noWrap w:val="0"/>
            <w:vAlign w:val="center"/>
          </w:tcPr>
          <w:p w14:paraId="5AD559C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391" w:type="pct"/>
            <w:noWrap w:val="0"/>
            <w:vAlign w:val="center"/>
          </w:tcPr>
          <w:p w14:paraId="70F3E8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  <w:tc>
          <w:tcPr>
            <w:tcW w:w="391" w:type="pct"/>
            <w:noWrap w:val="0"/>
            <w:vAlign w:val="center"/>
          </w:tcPr>
          <w:p w14:paraId="2CE548F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Cs w:val="21"/>
              </w:rPr>
            </w:pPr>
          </w:p>
        </w:tc>
      </w:tr>
      <w:tr w14:paraId="6896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413" w:type="pct"/>
            <w:noWrap w:val="0"/>
            <w:vAlign w:val="center"/>
          </w:tcPr>
          <w:p w14:paraId="53B941C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  <w:t>合计</w:t>
            </w:r>
          </w:p>
        </w:tc>
        <w:tc>
          <w:tcPr>
            <w:tcW w:w="4586" w:type="pct"/>
            <w:gridSpan w:val="8"/>
            <w:noWrap w:val="0"/>
            <w:vAlign w:val="center"/>
          </w:tcPr>
          <w:p w14:paraId="7EE10128">
            <w:pPr>
              <w:tabs>
                <w:tab w:val="left" w:pos="3205"/>
              </w:tabs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Cs w:val="21"/>
              </w:rPr>
            </w:pPr>
          </w:p>
        </w:tc>
      </w:tr>
    </w:tbl>
    <w:p w14:paraId="2E711A24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DAF4CB7">
      <w:pPr>
        <w:kinsoku w:val="0"/>
        <w:spacing w:line="360" w:lineRule="auto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二、采购内容</w:t>
      </w:r>
    </w:p>
    <w:p w14:paraId="1E47FFED">
      <w:pPr>
        <w:pStyle w:val="2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</w:rPr>
        <w:t>具体以采购清单响应为准</w:t>
      </w:r>
    </w:p>
    <w:p w14:paraId="182E9570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三、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时间地点交货条件</w:t>
      </w:r>
    </w:p>
    <w:p w14:paraId="2C5ADB6E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3.1 交货地点：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陕西省疾病预防控制中心指定地点  </w:t>
      </w:r>
    </w:p>
    <w:p w14:paraId="588A2948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</w:rPr>
        <w:t>3.2 交货期</w:t>
      </w:r>
      <w:r>
        <w:rPr>
          <w:rFonts w:hint="eastAsia" w:ascii="仿宋" w:hAnsi="仿宋" w:eastAsia="仿宋" w:cs="仿宋"/>
          <w:color w:val="auto"/>
          <w:sz w:val="24"/>
          <w:shd w:val="clear" w:color="auto" w:fill="auto"/>
        </w:rPr>
        <w:t>限：</w:t>
      </w:r>
      <w:r>
        <w:rPr>
          <w:rFonts w:hint="eastAsia" w:ascii="仿宋" w:hAnsi="仿宋" w:eastAsia="仿宋" w:cs="仿宋"/>
          <w:color w:val="auto"/>
          <w:sz w:val="24"/>
          <w:u w:val="single"/>
          <w:shd w:val="clear" w:color="auto" w:fill="auto"/>
        </w:rPr>
        <w:t xml:space="preserve"> 合同签订后</w:t>
      </w:r>
      <w:r>
        <w:rPr>
          <w:rFonts w:hint="eastAsia" w:ascii="仿宋" w:hAnsi="仿宋" w:eastAsia="仿宋" w:cs="仿宋"/>
          <w:color w:val="auto"/>
          <w:sz w:val="24"/>
          <w:u w:val="single"/>
          <w:shd w:val="clear" w:color="auto" w:fill="auto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u w:val="single"/>
          <w:shd w:val="clear" w:color="auto" w:fill="auto"/>
        </w:rPr>
        <w:t xml:space="preserve">0日历天内     </w:t>
      </w:r>
      <w:r>
        <w:rPr>
          <w:rFonts w:hint="eastAsia" w:ascii="仿宋" w:hAnsi="仿宋" w:eastAsia="仿宋" w:cs="仿宋"/>
          <w:color w:val="auto"/>
          <w:sz w:val="24"/>
          <w:szCs w:val="24"/>
          <w:shd w:val="clear" w:color="auto" w:fill="auto"/>
        </w:rPr>
        <w:t>。</w:t>
      </w:r>
    </w:p>
    <w:p w14:paraId="4F37775B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四、合同价格</w:t>
      </w:r>
    </w:p>
    <w:p w14:paraId="5AF9283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合同总价：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大写：      </w:t>
      </w:r>
    </w:p>
    <w:p w14:paraId="36384826">
      <w:pPr>
        <w:adjustRightInd w:val="0"/>
        <w:snapToGrid w:val="0"/>
        <w:spacing w:line="360" w:lineRule="auto"/>
        <w:ind w:firstLine="1680" w:firstLineChars="7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小写：      </w:t>
      </w:r>
    </w:p>
    <w:p w14:paraId="515A3B3F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合同总价包括：包括但不限于人工费、设备费（主材及辅材）、保险、利润、税金、货物运至最终目的地的运输费、专用工具使用费、伴随货物交运的有关费用、检测验收费用、运输装卸费及其他各类费用等与之相关的一切直接费、间接费。要求的其他相关费用以本招标文件的内容和要求作为投标依据。</w:t>
      </w:r>
    </w:p>
    <w:p w14:paraId="3FC43DF5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五、付款方法和条件</w:t>
      </w:r>
    </w:p>
    <w:p w14:paraId="3DDD8FB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hd w:val="clear" w:color="auto" w:fill="auto"/>
          <w:lang w:val="en-US" w:eastAsia="zh-CN"/>
        </w:rPr>
        <w:t> 进度款，签订合同后，乙方须按响应的交货期按时交货并提供全额合规发票保证“货票同行”，到达甲方指定地点，验收合格后 ，达到付款条件起30个工作日内，支付合同总金额的100.0% 。</w:t>
      </w:r>
    </w:p>
    <w:p w14:paraId="42A5A641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六、违约责任</w:t>
      </w:r>
    </w:p>
    <w:p w14:paraId="6EC270A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6.1因乙方原因未能及时处理问题，导致医疗纠纷的，所有甲方损失由乙方承担。</w:t>
      </w:r>
    </w:p>
    <w:p w14:paraId="597CF72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6.2甲方提出2次及以上相同问题，乙方经过技术开发仍未能解决的，每次扣除维保费用1000元。</w:t>
      </w:r>
    </w:p>
    <w:p w14:paraId="01C4B1E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6.3双方在未征得对方同意的情况下，不得擅自停止合同。如若单方终止合同，由此引发的后果将由终止方负责。</w:t>
      </w:r>
    </w:p>
    <w:p w14:paraId="72A66FDA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七、不可抗力</w:t>
      </w:r>
    </w:p>
    <w:p w14:paraId="21119CE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7.1 如果合同双因不可抗力而导致合同实施延误或合同无法实施，不应该承担误期赔偿或不能履行合同义务的责任。</w:t>
      </w:r>
    </w:p>
    <w:p w14:paraId="6EA0404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7.2 本条所述不可抗力是指本合同生效后，发生不能预见并且对其发生和后果不能防止或避免的事件，如水灾、火灾、地震、台风、战争、海关检查、进口手续及厂商供货延迟等不可抗拒的原因，导致合同不能全部或部分履行（或适当履行）的。</w:t>
      </w:r>
    </w:p>
    <w:p w14:paraId="0AF1380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7.3 在不可抗力事件发生后，当事方应及时将不可抗力情况通知合同对方，在不可抗力事件结束后3日内以书面形式将不可抗力的情况和原因通知合同对方，并提供相应的证明文件。合同各方应尽可能继续履行合同义务，并积极寻求采取合理的措施履行不受不可抗力影响的其他事项。合同各方应通过友好协商在合理的时间内达成进一步履行的协议。</w:t>
      </w:r>
    </w:p>
    <w:p w14:paraId="41D08E88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八、合同文件的组成</w:t>
      </w:r>
    </w:p>
    <w:p w14:paraId="2AC0629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8.1 本合同内容及附件；</w:t>
      </w:r>
    </w:p>
    <w:p w14:paraId="33759E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8.2 合同订立及履行过程中形成的双签字并加盖章认可的文件。</w:t>
      </w:r>
    </w:p>
    <w:p w14:paraId="33EBF7C8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九、合同争议的解决</w:t>
      </w:r>
    </w:p>
    <w:p w14:paraId="40E6FC66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合同一经签订，不得随意变更、中止或终止。对确需变更、调整或者中止、终止合同的，应按规定履行相应的手续。</w:t>
      </w:r>
    </w:p>
    <w:p w14:paraId="0E13256D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合同执行中发生争议的，甲、乙双应协商解决，协商达不成一致时，可向甲方所在地人民法院提请诉讼。</w:t>
      </w:r>
    </w:p>
    <w:p w14:paraId="6FC4AEFF">
      <w:pPr>
        <w:tabs>
          <w:tab w:val="left" w:pos="5355"/>
        </w:tabs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十、其它事项</w:t>
      </w:r>
    </w:p>
    <w:p w14:paraId="315312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10.1 甲、乙双作为合同执行的主体，有义务及时完全履行合同。</w:t>
      </w:r>
    </w:p>
    <w:p w14:paraId="3134072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10.2 合同未尽事宜，由甲、乙双进行协商并在协商一致的前提下制作补充协议，补充协议作为本合同不可分割的组成部分，与本合同具有同等法律效力。</w:t>
      </w:r>
    </w:p>
    <w:p w14:paraId="3787DCE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10.3 合同一式肆份，甲方执贰份，乙方执贰份，双签字盖章后生效，均具有同等法律效力。（以下无正文，为合同签署页）</w:t>
      </w:r>
    </w:p>
    <w:tbl>
      <w:tblPr>
        <w:tblStyle w:val="3"/>
        <w:tblW w:w="8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3529"/>
      </w:tblGrid>
      <w:tr w14:paraId="10A90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53FEB64B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甲方（签章）：</w:t>
            </w:r>
          </w:p>
        </w:tc>
        <w:tc>
          <w:tcPr>
            <w:tcW w:w="3529" w:type="dxa"/>
            <w:noWrap w:val="0"/>
            <w:vAlign w:val="top"/>
          </w:tcPr>
          <w:p w14:paraId="2A2052E4">
            <w:pPr>
              <w:kinsoku w:val="0"/>
              <w:spacing w:line="360" w:lineRule="auto"/>
              <w:contextualSpacing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乙方（签章）：</w:t>
            </w:r>
          </w:p>
        </w:tc>
      </w:tr>
      <w:tr w14:paraId="1F4C8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52736740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地址：</w:t>
            </w:r>
          </w:p>
        </w:tc>
        <w:tc>
          <w:tcPr>
            <w:tcW w:w="3529" w:type="dxa"/>
            <w:noWrap w:val="0"/>
            <w:vAlign w:val="top"/>
          </w:tcPr>
          <w:p w14:paraId="5578A180">
            <w:pPr>
              <w:tabs>
                <w:tab w:val="left" w:pos="609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地址：</w:t>
            </w:r>
          </w:p>
        </w:tc>
      </w:tr>
      <w:tr w14:paraId="4AFBF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2AFDCA87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代理人签字：</w:t>
            </w:r>
          </w:p>
        </w:tc>
        <w:tc>
          <w:tcPr>
            <w:tcW w:w="3529" w:type="dxa"/>
            <w:noWrap w:val="0"/>
            <w:vAlign w:val="top"/>
          </w:tcPr>
          <w:p w14:paraId="67BEFAEF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代理人签字：</w:t>
            </w:r>
          </w:p>
        </w:tc>
      </w:tr>
      <w:tr w14:paraId="6ECB5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2D873DAB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联系电话：</w:t>
            </w:r>
          </w:p>
        </w:tc>
        <w:tc>
          <w:tcPr>
            <w:tcW w:w="3529" w:type="dxa"/>
            <w:noWrap w:val="0"/>
            <w:vAlign w:val="top"/>
          </w:tcPr>
          <w:p w14:paraId="0B58EBEF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联系电话：</w:t>
            </w:r>
          </w:p>
        </w:tc>
      </w:tr>
      <w:tr w14:paraId="4E831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3E444E54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开户行：</w:t>
            </w:r>
          </w:p>
        </w:tc>
        <w:tc>
          <w:tcPr>
            <w:tcW w:w="3529" w:type="dxa"/>
            <w:noWrap w:val="0"/>
            <w:vAlign w:val="top"/>
          </w:tcPr>
          <w:p w14:paraId="03DA97FF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开户行：</w:t>
            </w:r>
          </w:p>
        </w:tc>
      </w:tr>
      <w:tr w14:paraId="5E5DD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6B8EB77A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账号：</w:t>
            </w:r>
          </w:p>
        </w:tc>
        <w:tc>
          <w:tcPr>
            <w:tcW w:w="3529" w:type="dxa"/>
            <w:noWrap w:val="0"/>
            <w:vAlign w:val="top"/>
          </w:tcPr>
          <w:p w14:paraId="2F7E5743">
            <w:pPr>
              <w:spacing w:line="360" w:lineRule="auto"/>
              <w:rPr>
                <w:rFonts w:hint="eastAsia" w:ascii="仿宋" w:hAnsi="仿宋" w:eastAsia="仿宋" w:cs="仿宋"/>
                <w:color w:val="auto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账号：</w:t>
            </w:r>
          </w:p>
          <w:p w14:paraId="50C35517">
            <w:pPr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18376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785" w:type="dxa"/>
            <w:noWrap w:val="0"/>
            <w:vAlign w:val="top"/>
          </w:tcPr>
          <w:p w14:paraId="6E9574FD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     年    月    日</w:t>
            </w:r>
          </w:p>
        </w:tc>
        <w:tc>
          <w:tcPr>
            <w:tcW w:w="3529" w:type="dxa"/>
            <w:noWrap w:val="0"/>
            <w:vAlign w:val="top"/>
          </w:tcPr>
          <w:p w14:paraId="1889287F">
            <w:pPr>
              <w:tabs>
                <w:tab w:val="left" w:pos="5355"/>
              </w:tabs>
              <w:spacing w:line="480" w:lineRule="auto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日期：   年   月   日</w:t>
            </w:r>
          </w:p>
        </w:tc>
      </w:tr>
    </w:tbl>
    <w:p w14:paraId="4156A7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5A2F"/>
    <w:rsid w:val="7FA1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5">
    <w:name w:val="null85"/>
    <w:qFormat/>
    <w:uiPriority w:val="0"/>
    <w:rPr>
      <w:rFonts w:hint="eastAsia" w:ascii="宋体" w:hAnsi="宋体" w:eastAsia="宋体" w:cs="宋体"/>
      <w:kern w:val="0"/>
      <w:sz w:val="21"/>
      <w:szCs w:val="21"/>
      <w:highlight w:val="none"/>
      <w:lang w:val="en-US" w:eastAsia="zh-CN" w:bidi="ar-SA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3471</Words>
  <Characters>3516</Characters>
  <Lines>0</Lines>
  <Paragraphs>0</Paragraphs>
  <TotalTime>0</TotalTime>
  <ScaleCrop>false</ScaleCrop>
  <LinksUpToDate>false</LinksUpToDate>
  <CharactersWithSpaces>3847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2025-12-11T07:54:00Z</dcterms:created>
  <dc:creator>Administrator</dc:creator>
  <cp:lastModifiedBy>KM</cp:lastModifiedBy>
  <dcterms:modified xsi:type="dcterms:W3CDTF">2026-06-03T08:20:26Z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6D52D9173DBB4D3A9574B52DFC1EB6B9_12</vt:lpwstr>
  </property>
</Properties>
</file>