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45BD1">
      <w:pPr>
        <w:pStyle w:val="13"/>
        <w:rPr>
          <w:rFonts w:hint="eastAsia" w:ascii="宋体" w:hAnsi="宋体" w:eastAsia="宋体" w:cs="宋体"/>
          <w:b/>
          <w:bCs/>
          <w:color w:val="0000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</w:rPr>
        <w:t>工程内容和施工地点、计划工期、缺陷责任期、质量保修期</w:t>
      </w:r>
      <w:r>
        <w:rPr>
          <w:rFonts w:hint="eastAsia" w:ascii="宋体" w:hAnsi="宋体" w:eastAsia="宋体" w:cs="宋体"/>
          <w:b/>
          <w:bCs/>
          <w:color w:val="0000FF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color w:val="0000FF"/>
          <w:lang w:val="en-US" w:eastAsia="zh-CN"/>
        </w:rPr>
        <w:t>质量要求</w:t>
      </w:r>
    </w:p>
    <w:p w14:paraId="10F1FF4D">
      <w:pPr>
        <w:pStyle w:val="13"/>
        <w:rPr>
          <w:rFonts w:hint="eastAsia" w:ascii="宋体" w:hAnsi="宋体" w:eastAsia="宋体" w:cs="宋体"/>
          <w:color w:val="0000FF"/>
        </w:rPr>
      </w:pPr>
      <w:r>
        <w:rPr>
          <w:rFonts w:hint="eastAsia" w:ascii="宋体" w:hAnsi="宋体" w:eastAsia="宋体" w:cs="宋体"/>
          <w:color w:val="0000FF"/>
        </w:rPr>
        <w:t>1.工程内容：总建筑面积1532.4</w:t>
      </w:r>
      <w:r>
        <w:rPr>
          <w:rFonts w:hint="eastAsia" w:ascii="宋体" w:hAnsi="宋体" w:eastAsia="宋体" w:cs="宋体"/>
          <w:color w:val="0000FF"/>
          <w:lang w:val="en-US" w:eastAsia="zh-CN"/>
        </w:rPr>
        <w:t>0</w:t>
      </w:r>
      <w:r>
        <w:rPr>
          <w:rFonts w:hint="eastAsia" w:ascii="宋体" w:hAnsi="宋体" w:eastAsia="宋体" w:cs="宋体"/>
          <w:color w:val="0000FF"/>
        </w:rPr>
        <w:t>m²</w:t>
      </w:r>
      <w:r>
        <w:rPr>
          <w:rFonts w:hint="eastAsia" w:ascii="宋体" w:hAnsi="宋体" w:eastAsia="宋体" w:cs="宋体"/>
          <w:color w:val="0000FF"/>
          <w:lang w:eastAsia="zh-CN"/>
        </w:rPr>
        <w:t>，</w:t>
      </w:r>
      <w:r>
        <w:rPr>
          <w:rFonts w:hint="eastAsia" w:ascii="宋体" w:hAnsi="宋体" w:eastAsia="宋体" w:cs="宋体"/>
          <w:color w:val="0000FF"/>
        </w:rPr>
        <w:t>地面以上3层，建筑功能主要包括同心楼1F化学实验室、教室、楼梯间威化室、同心楼2F生物实验室、同心楼3F物理实验室、俊秀楼1F、俊秀楼3F及屋面、外立面等其他。内容包含室内装饰装修工程、电气工程、给排水工程、弱电工程、空调工程等各专业内容等。</w:t>
      </w:r>
      <w:r>
        <w:rPr>
          <w:rFonts w:hint="eastAsia" w:ascii="宋体" w:hAnsi="宋体" w:eastAsia="宋体" w:cs="宋体"/>
          <w:color w:val="0000FF"/>
          <w:lang w:val="en-US" w:eastAsia="zh-CN"/>
        </w:rPr>
        <w:t>具体内容详见工程量清单。</w:t>
      </w:r>
      <w:bookmarkStart w:id="0" w:name="_GoBack"/>
      <w:bookmarkEnd w:id="0"/>
    </w:p>
    <w:p w14:paraId="33D9130F">
      <w:pPr>
        <w:pStyle w:val="13"/>
        <w:rPr>
          <w:rFonts w:hint="eastAsia" w:ascii="宋体" w:hAnsi="宋体" w:eastAsia="宋体" w:cs="宋体"/>
          <w:color w:val="0000FF"/>
          <w:lang w:eastAsia="zh-CN"/>
        </w:rPr>
      </w:pPr>
      <w:r>
        <w:rPr>
          <w:rFonts w:hint="eastAsia" w:ascii="宋体" w:hAnsi="宋体" w:eastAsia="宋体" w:cs="宋体"/>
          <w:color w:val="0000FF"/>
        </w:rPr>
        <w:t>2.工程地点：西安综合职业中等专业学校兴庆校区</w:t>
      </w:r>
      <w:r>
        <w:rPr>
          <w:rFonts w:hint="eastAsia" w:ascii="宋体" w:hAnsi="宋体" w:eastAsia="宋体" w:cs="宋体"/>
          <w:color w:val="0000FF"/>
          <w:lang w:val="en-US" w:eastAsia="zh-CN"/>
        </w:rPr>
        <w:t xml:space="preserve"> </w:t>
      </w:r>
    </w:p>
    <w:p w14:paraId="4FFAAF24">
      <w:pPr>
        <w:pStyle w:val="13"/>
        <w:rPr>
          <w:rFonts w:hint="eastAsia" w:ascii="宋体" w:hAnsi="宋体" w:eastAsia="宋体" w:cs="宋体"/>
          <w:color w:val="0000FF"/>
          <w:lang w:eastAsia="zh-CN"/>
        </w:rPr>
      </w:pPr>
      <w:r>
        <w:rPr>
          <w:rFonts w:hint="eastAsia" w:ascii="宋体" w:hAnsi="宋体" w:eastAsia="宋体" w:cs="宋体"/>
          <w:color w:val="0000FF"/>
        </w:rPr>
        <w:t>3.计划工期：</w:t>
      </w:r>
      <w:r>
        <w:rPr>
          <w:rFonts w:hint="eastAsia" w:ascii="宋体" w:hAnsi="宋体" w:eastAsia="宋体" w:cs="宋体"/>
          <w:color w:val="0000FF"/>
          <w:lang w:val="en-US" w:eastAsia="zh-CN"/>
        </w:rPr>
        <w:t xml:space="preserve">自合同签订之日起40日历天 </w:t>
      </w:r>
    </w:p>
    <w:p w14:paraId="4198C3EE">
      <w:pPr>
        <w:pStyle w:val="13"/>
        <w:rPr>
          <w:rFonts w:hint="eastAsia" w:ascii="宋体" w:hAnsi="宋体" w:eastAsia="宋体" w:cs="宋体"/>
          <w:color w:val="0000FF"/>
          <w:lang w:eastAsia="zh-CN"/>
        </w:rPr>
      </w:pPr>
      <w:r>
        <w:rPr>
          <w:rFonts w:hint="eastAsia" w:ascii="宋体" w:hAnsi="宋体" w:eastAsia="宋体" w:cs="宋体"/>
          <w:color w:val="0000FF"/>
        </w:rPr>
        <w:t>4.缺陷责任期：本工程缺陷责任期为2年，缺陷责任期自工程竣工验收合格之日起计算</w:t>
      </w:r>
      <w:r>
        <w:rPr>
          <w:rFonts w:hint="eastAsia" w:ascii="宋体" w:hAnsi="宋体" w:eastAsia="宋体" w:cs="宋体"/>
          <w:color w:val="0000FF"/>
          <w:lang w:eastAsia="zh-CN"/>
        </w:rPr>
        <w:t>。</w:t>
      </w:r>
      <w:r>
        <w:rPr>
          <w:rFonts w:hint="eastAsia" w:ascii="宋体" w:hAnsi="宋体" w:eastAsia="宋体" w:cs="宋体"/>
          <w:color w:val="0000FF"/>
          <w:lang w:val="en-US" w:eastAsia="zh-CN"/>
        </w:rPr>
        <w:t xml:space="preserve"> </w:t>
      </w:r>
    </w:p>
    <w:p w14:paraId="222AB4CC">
      <w:pPr>
        <w:pStyle w:val="13"/>
        <w:rPr>
          <w:rFonts w:hint="eastAsia" w:ascii="宋体" w:hAnsi="宋体" w:eastAsia="宋体" w:cs="宋体"/>
          <w:color w:val="0000FF"/>
        </w:rPr>
      </w:pPr>
      <w:r>
        <w:rPr>
          <w:rFonts w:hint="eastAsia" w:ascii="宋体" w:hAnsi="宋体" w:eastAsia="宋体" w:cs="宋体"/>
          <w:color w:val="0000FF"/>
        </w:rPr>
        <w:t>5.质量保修期：</w:t>
      </w:r>
      <w:r>
        <w:rPr>
          <w:rFonts w:hint="eastAsia" w:ascii="宋体" w:hAnsi="宋体" w:eastAsia="宋体" w:cs="宋体"/>
          <w:color w:val="0000FF"/>
          <w:lang w:val="en-US" w:eastAsia="zh-CN"/>
        </w:rPr>
        <w:t>自验收合格之日起</w:t>
      </w:r>
      <w:r>
        <w:rPr>
          <w:rFonts w:hint="eastAsia" w:ascii="宋体" w:hAnsi="宋体" w:eastAsia="宋体" w:cs="宋体"/>
          <w:color w:val="0000FF"/>
        </w:rPr>
        <w:t>2</w:t>
      </w:r>
      <w:r>
        <w:rPr>
          <w:rFonts w:hint="eastAsia" w:ascii="宋体" w:hAnsi="宋体" w:eastAsia="宋体" w:cs="宋体"/>
          <w:color w:val="0000FF"/>
          <w:lang w:val="en-US" w:eastAsia="zh-CN"/>
        </w:rPr>
        <w:t>年</w:t>
      </w:r>
      <w:r>
        <w:rPr>
          <w:rFonts w:hint="eastAsia" w:ascii="宋体" w:hAnsi="宋体" w:eastAsia="宋体" w:cs="宋体"/>
          <w:color w:val="0000FF"/>
        </w:rPr>
        <w:t>。</w:t>
      </w:r>
      <w:r>
        <w:rPr>
          <w:rFonts w:hint="eastAsia" w:ascii="宋体" w:hAnsi="宋体" w:eastAsia="宋体" w:cs="宋体"/>
          <w:color w:val="0000FF"/>
          <w:lang w:val="en-US" w:eastAsia="zh-CN"/>
        </w:rPr>
        <w:t xml:space="preserve"> </w:t>
      </w:r>
    </w:p>
    <w:p w14:paraId="614F5364">
      <w:pPr>
        <w:pStyle w:val="13"/>
        <w:rPr>
          <w:rFonts w:hint="eastAsia" w:ascii="宋体" w:hAnsi="宋体" w:eastAsia="宋体" w:cs="宋体"/>
          <w:color w:val="0000FF"/>
          <w:lang w:eastAsia="zh-CN"/>
        </w:rPr>
      </w:pPr>
      <w:r>
        <w:rPr>
          <w:rFonts w:hint="eastAsia" w:ascii="宋体" w:hAnsi="宋体" w:eastAsia="宋体" w:cs="宋体"/>
          <w:color w:val="0000FF"/>
        </w:rPr>
        <w:t>6.质量要求：达到国家现行施工验收规范“合格”标准</w:t>
      </w:r>
      <w:r>
        <w:rPr>
          <w:rFonts w:hint="eastAsia" w:ascii="宋体" w:hAnsi="宋体" w:eastAsia="宋体" w:cs="宋体"/>
          <w:color w:val="0000FF"/>
          <w:lang w:eastAsia="zh-CN"/>
        </w:rPr>
        <w:t>。</w:t>
      </w:r>
    </w:p>
    <w:p w14:paraId="1AD086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8329C9"/>
    <w:multiLevelType w:val="singleLevel"/>
    <w:tmpl w:val="2C8329C9"/>
    <w:lvl w:ilvl="0" w:tentative="0">
      <w:start w:val="1"/>
      <w:numFmt w:val="upperLetter"/>
      <w:pStyle w:val="3"/>
      <w:lvlText w:val="%1."/>
      <w:lvlJc w:val="left"/>
      <w:pPr>
        <w:tabs>
          <w:tab w:val="left" w:pos="2085"/>
        </w:tabs>
        <w:ind w:left="2085" w:hanging="285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D974A6"/>
    <w:rsid w:val="0686201E"/>
    <w:rsid w:val="09BA74EC"/>
    <w:rsid w:val="0E703086"/>
    <w:rsid w:val="10815BD8"/>
    <w:rsid w:val="20D974A6"/>
    <w:rsid w:val="23CF1572"/>
    <w:rsid w:val="287F7AFC"/>
    <w:rsid w:val="2BB972FC"/>
    <w:rsid w:val="376D32E1"/>
    <w:rsid w:val="429508E0"/>
    <w:rsid w:val="47BD7DCB"/>
    <w:rsid w:val="4E890EBC"/>
    <w:rsid w:val="56B14648"/>
    <w:rsid w:val="60DB5376"/>
    <w:rsid w:val="7ECD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华文楷体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widowControl/>
      <w:jc w:val="center"/>
      <w:outlineLvl w:val="0"/>
    </w:pPr>
    <w:rPr>
      <w:b/>
      <w:kern w:val="0"/>
      <w:sz w:val="30"/>
      <w:szCs w:val="20"/>
    </w:rPr>
  </w:style>
  <w:style w:type="paragraph" w:styleId="3">
    <w:name w:val="heading 2"/>
    <w:basedOn w:val="1"/>
    <w:next w:val="4"/>
    <w:link w:val="10"/>
    <w:semiHidden/>
    <w:unhideWhenUsed/>
    <w:qFormat/>
    <w:uiPriority w:val="0"/>
    <w:pPr>
      <w:keepNext/>
      <w:numPr>
        <w:ilvl w:val="0"/>
        <w:numId w:val="1"/>
      </w:numPr>
      <w:outlineLvl w:val="1"/>
    </w:pPr>
    <w:rPr>
      <w:b/>
      <w:sz w:val="28"/>
      <w:szCs w:val="20"/>
    </w:rPr>
  </w:style>
  <w:style w:type="paragraph" w:styleId="5">
    <w:name w:val="heading 3"/>
    <w:basedOn w:val="1"/>
    <w:next w:val="1"/>
    <w:link w:val="11"/>
    <w:semiHidden/>
    <w:unhideWhenUsed/>
    <w:qFormat/>
    <w:uiPriority w:val="0"/>
    <w:pPr>
      <w:keepNext/>
      <w:keepLines/>
      <w:spacing w:line="360" w:lineRule="auto"/>
      <w:outlineLvl w:val="2"/>
    </w:pPr>
    <w:rPr>
      <w:b/>
      <w:bCs/>
      <w:sz w:val="28"/>
      <w:szCs w:val="32"/>
    </w:rPr>
  </w:style>
  <w:style w:type="paragraph" w:styleId="6">
    <w:name w:val="heading 4"/>
    <w:basedOn w:val="1"/>
    <w:next w:val="1"/>
    <w:link w:val="12"/>
    <w:semiHidden/>
    <w:unhideWhenUsed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character" w:customStyle="1" w:styleId="9">
    <w:name w:val="标题 1 Char"/>
    <w:basedOn w:val="8"/>
    <w:link w:val="2"/>
    <w:qFormat/>
    <w:uiPriority w:val="0"/>
    <w:rPr>
      <w:rFonts w:ascii="Times New Roman" w:hAnsi="Times New Roman" w:eastAsia="华文楷体" w:cs="Times New Roman"/>
      <w:b/>
      <w:kern w:val="0"/>
      <w:sz w:val="28"/>
      <w:szCs w:val="20"/>
    </w:rPr>
  </w:style>
  <w:style w:type="character" w:customStyle="1" w:styleId="10">
    <w:name w:val="标题 2 Char"/>
    <w:basedOn w:val="8"/>
    <w:link w:val="3"/>
    <w:qFormat/>
    <w:uiPriority w:val="0"/>
    <w:rPr>
      <w:rFonts w:ascii="Times New Roman" w:hAnsi="Times New Roman" w:eastAsia="华文楷体" w:cs="Times New Roman"/>
      <w:sz w:val="28"/>
      <w:szCs w:val="20"/>
    </w:rPr>
  </w:style>
  <w:style w:type="character" w:customStyle="1" w:styleId="11">
    <w:name w:val="标题 3 Char"/>
    <w:basedOn w:val="8"/>
    <w:link w:val="5"/>
    <w:qFormat/>
    <w:uiPriority w:val="0"/>
    <w:rPr>
      <w:rFonts w:ascii="Times New Roman" w:hAnsi="Times New Roman" w:eastAsia="华文楷体" w:cs="Times New Roman"/>
      <w:b/>
      <w:bCs/>
      <w:sz w:val="24"/>
      <w:szCs w:val="32"/>
    </w:rPr>
  </w:style>
  <w:style w:type="character" w:customStyle="1" w:styleId="12">
    <w:name w:val="Heading 4 Char"/>
    <w:basedOn w:val="8"/>
    <w:link w:val="6"/>
    <w:qFormat/>
    <w:locked/>
    <w:uiPriority w:val="0"/>
    <w:rPr>
      <w:rFonts w:ascii="Arial" w:hAnsi="Arial" w:eastAsia="华文楷体"/>
      <w:b/>
      <w:bCs/>
      <w:kern w:val="2"/>
      <w:sz w:val="21"/>
      <w:szCs w:val="28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2026-06-07T04:05:00Z</dcterms:created>
  <dc:creator>dell</dc:creator>
  <cp:lastModifiedBy>dell</cp:lastModifiedBy>
  <dcterms:modified xsi:type="dcterms:W3CDTF">2026-06-07T04:07:35Z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A953E7FCEBE94407B0D3583812AF24F4_11</vt:lpwstr>
  </property>
  <property fmtid="{D5CDD505-2E9C-101B-9397-08002B2CF9AE}" pid="4" name="KSOTemplateDocerSaveRecord">
    <vt:lpwstr>eyJoZGlkIjoiMjZlM2IzNjg2MTJmYzQ1ZjQ4MTVlMDg1ZGU3MjUxMmQifQ==</vt:lpwstr>
  </property>
</Properties>
</file>