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71342">
      <w:pPr>
        <w:rPr>
          <w:rFonts w:hint="eastAsia"/>
          <w:sz w:val="28"/>
          <w:szCs w:val="36"/>
          <w:lang w:val="en-US" w:eastAsia="zh-CN"/>
        </w:rPr>
      </w:pPr>
      <w:r>
        <w:rPr>
          <w:rFonts w:hint="eastAsia"/>
          <w:sz w:val="28"/>
          <w:szCs w:val="36"/>
          <w:lang w:val="en-US" w:eastAsia="zh-CN"/>
        </w:rPr>
        <w:t xml:space="preserve">供应商须具备建设⾏政主管部门核发的⽔利⽔电⼯程施⼯总承包三级（含三级）及以上资质，具有有效的安全⽣产许可证； </w:t>
      </w:r>
    </w:p>
    <w:p w14:paraId="545326E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B2575B"/>
    <w:rsid w:val="3F010803"/>
    <w:rsid w:val="602438D2"/>
    <w:rsid w:val="6D871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Words>
  <Characters>52</Characters>
  <Lines>0</Lines>
  <Paragraphs>0</Paragraphs>
  <TotalTime>0</TotalTime>
  <ScaleCrop>false</ScaleCrop>
  <LinksUpToDate>false</LinksUpToDate>
  <CharactersWithSpaces>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2025-12-24T13:54:00Z</dcterms:created>
  <dc:creator>Administrator</dc:creator>
  <cp:lastModifiedBy>A 华鑫驾校胡总教练17621241774</cp:lastModifiedBy>
  <dcterms:modified xsi:type="dcterms:W3CDTF">2026-07-24T09:14:11Z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eyJoZGlkIjoiZTQ1MDQyZDc4ODhiYTExMDNjZTYwYjc3YzZlZWExN2YiLCJ1c2VySWQiOiIxMTQ2OTI3NTk5In0=</vt:lpwstr>
  </property>
  <property fmtid="{D5CDD505-2E9C-101B-9397-08002B2CF9AE}" pid="4" name="ICV">
    <vt:lpwstr>BD85F8A7F474463BB1E62319EF8A6D4C_12</vt:lpwstr>
  </property>
</Properties>
</file>