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8082E">
      <w:pPr>
        <w:spacing w:line="277" w:lineRule="auto"/>
        <w:jc w:val="center"/>
        <w:rPr>
          <w:spacing w:val="-4"/>
          <w:sz w:val="44"/>
          <w:szCs w:val="44"/>
        </w:rPr>
      </w:pPr>
      <w:bookmarkStart w:id="0" w:name="_GoBack"/>
      <w:r>
        <w:rPr>
          <w:spacing w:val="-4"/>
          <w:sz w:val="44"/>
          <w:szCs w:val="44"/>
        </w:rPr>
        <w:t>办公楼租赁合同</w:t>
      </w:r>
    </w:p>
    <w:bookmarkEnd w:id="0"/>
    <w:p w14:paraId="7D209E4A">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000000"/>
          <w:kern w:val="0"/>
          <w:sz w:val="28"/>
          <w:szCs w:val="28"/>
          <w:lang w:val="en-US" w:eastAsia="zh-CN" w:bidi="ar-SA"/>
        </w:rPr>
      </w:pPr>
      <w:r>
        <w:rPr>
          <w:rFonts w:hint="eastAsia" w:ascii="宋体" w:hAnsi="宋体" w:eastAsia="宋体" w:cs="宋体"/>
          <w:snapToGrid w:val="0"/>
          <w:color w:val="000000"/>
          <w:kern w:val="0"/>
          <w:sz w:val="28"/>
          <w:szCs w:val="28"/>
          <w:lang w:val="en-US" w:eastAsia="zh-CN" w:bidi="ar-SA"/>
        </w:rPr>
        <w:t xml:space="preserve">                                     合同编号：</w:t>
      </w:r>
    </w:p>
    <w:p w14:paraId="283B2F60">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snapToGrid w:val="0"/>
          <w:color w:val="000000"/>
          <w:kern w:val="0"/>
          <w:sz w:val="28"/>
          <w:szCs w:val="28"/>
          <w:u w:val="single"/>
          <w:lang w:val="en-US" w:eastAsia="zh-CN" w:bidi="ar-SA"/>
        </w:rPr>
      </w:pPr>
      <w:r>
        <w:rPr>
          <w:rFonts w:hint="default" w:ascii="宋体" w:hAnsi="宋体" w:eastAsia="宋体" w:cs="宋体"/>
          <w:snapToGrid w:val="0"/>
          <w:color w:val="000000"/>
          <w:kern w:val="0"/>
          <w:sz w:val="28"/>
          <w:szCs w:val="28"/>
          <w:lang w:val="en-US" w:eastAsia="zh-CN" w:bidi="ar-SA"/>
        </w:rPr>
        <w:t>甲方(出租方)</w:t>
      </w:r>
      <w:r>
        <w:rPr>
          <w:rFonts w:hint="eastAsia" w:ascii="宋体" w:hAnsi="宋体" w:eastAsia="宋体" w:cs="宋体"/>
          <w:snapToGrid w:val="0"/>
          <w:color w:val="000000"/>
          <w:kern w:val="0"/>
          <w:sz w:val="28"/>
          <w:szCs w:val="28"/>
          <w:lang w:val="en-US" w:eastAsia="zh-CN" w:bidi="ar-SA"/>
        </w:rPr>
        <w:t>：</w:t>
      </w:r>
      <w:r>
        <w:rPr>
          <w:rFonts w:hint="eastAsia" w:ascii="宋体" w:hAnsi="宋体" w:eastAsia="宋体" w:cs="宋体"/>
          <w:snapToGrid w:val="0"/>
          <w:color w:val="000000"/>
          <w:kern w:val="0"/>
          <w:sz w:val="28"/>
          <w:szCs w:val="28"/>
          <w:u w:val="single"/>
          <w:lang w:val="en-US" w:eastAsia="zh-CN" w:bidi="ar-SA"/>
        </w:rPr>
        <w:t xml:space="preserve">                       </w:t>
      </w:r>
    </w:p>
    <w:p w14:paraId="3DF9C1D4">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snapToGrid w:val="0"/>
          <w:color w:val="000000"/>
          <w:kern w:val="0"/>
          <w:sz w:val="28"/>
          <w:szCs w:val="28"/>
          <w:lang w:val="en-US" w:eastAsia="zh-CN" w:bidi="ar-SA"/>
        </w:rPr>
      </w:pPr>
      <w:r>
        <w:rPr>
          <w:rFonts w:hint="default" w:ascii="宋体" w:hAnsi="宋体" w:eastAsia="宋体" w:cs="宋体"/>
          <w:snapToGrid w:val="0"/>
          <w:color w:val="000000"/>
          <w:kern w:val="0"/>
          <w:sz w:val="28"/>
          <w:szCs w:val="28"/>
          <w:lang w:val="en-US" w:eastAsia="zh-CN" w:bidi="ar-SA"/>
        </w:rPr>
        <w:t>法定代表人：</w:t>
      </w:r>
      <w:r>
        <w:rPr>
          <w:rFonts w:hint="eastAsia" w:ascii="宋体" w:hAnsi="宋体" w:eastAsia="宋体" w:cs="宋体"/>
          <w:snapToGrid w:val="0"/>
          <w:color w:val="000000"/>
          <w:kern w:val="0"/>
          <w:sz w:val="28"/>
          <w:szCs w:val="28"/>
          <w:u w:val="single"/>
          <w:lang w:val="en-US" w:eastAsia="zh-CN" w:bidi="ar-SA"/>
        </w:rPr>
        <w:t xml:space="preserve">                         </w:t>
      </w:r>
    </w:p>
    <w:p w14:paraId="4A83E612">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napToGrid w:val="0"/>
          <w:color w:val="000000"/>
          <w:kern w:val="0"/>
          <w:sz w:val="28"/>
          <w:szCs w:val="28"/>
          <w:u w:val="single"/>
          <w:lang w:val="en-US" w:eastAsia="zh-CN" w:bidi="ar-SA"/>
        </w:rPr>
      </w:pPr>
      <w:r>
        <w:rPr>
          <w:rFonts w:hint="default" w:ascii="宋体" w:hAnsi="宋体" w:eastAsia="宋体" w:cs="宋体"/>
          <w:snapToGrid w:val="0"/>
          <w:color w:val="000000"/>
          <w:kern w:val="0"/>
          <w:sz w:val="28"/>
          <w:szCs w:val="28"/>
          <w:lang w:val="en-US" w:eastAsia="zh-CN" w:bidi="ar-SA"/>
        </w:rPr>
        <w:t>地址：</w:t>
      </w:r>
      <w:r>
        <w:rPr>
          <w:rFonts w:hint="eastAsia" w:ascii="宋体" w:hAnsi="宋体" w:eastAsia="宋体" w:cs="宋体"/>
          <w:snapToGrid w:val="0"/>
          <w:color w:val="000000"/>
          <w:kern w:val="0"/>
          <w:sz w:val="28"/>
          <w:szCs w:val="28"/>
          <w:u w:val="single"/>
          <w:lang w:val="en-US" w:eastAsia="zh-CN" w:bidi="ar-SA"/>
        </w:rPr>
        <w:t xml:space="preserve">                               </w:t>
      </w:r>
    </w:p>
    <w:p w14:paraId="1BEF56C0">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snapToGrid w:val="0"/>
          <w:color w:val="000000"/>
          <w:kern w:val="0"/>
          <w:sz w:val="28"/>
          <w:szCs w:val="28"/>
          <w:lang w:val="en-US" w:eastAsia="zh-CN" w:bidi="ar-SA"/>
        </w:rPr>
      </w:pPr>
      <w:r>
        <w:rPr>
          <w:rFonts w:hint="default" w:ascii="宋体" w:hAnsi="宋体" w:eastAsia="宋体" w:cs="宋体"/>
          <w:snapToGrid w:val="0"/>
          <w:color w:val="000000"/>
          <w:kern w:val="0"/>
          <w:sz w:val="28"/>
          <w:szCs w:val="28"/>
          <w:lang w:val="en-US" w:eastAsia="zh-CN" w:bidi="ar-SA"/>
        </w:rPr>
        <w:t>电话：</w:t>
      </w:r>
      <w:r>
        <w:rPr>
          <w:rFonts w:hint="eastAsia" w:ascii="宋体" w:hAnsi="宋体" w:eastAsia="宋体" w:cs="宋体"/>
          <w:snapToGrid w:val="0"/>
          <w:color w:val="000000"/>
          <w:kern w:val="0"/>
          <w:sz w:val="28"/>
          <w:szCs w:val="28"/>
          <w:u w:val="single"/>
          <w:lang w:val="en-US" w:eastAsia="zh-CN" w:bidi="ar-SA"/>
        </w:rPr>
        <w:t xml:space="preserve">                               </w:t>
      </w:r>
    </w:p>
    <w:p w14:paraId="75C535CE">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snapToGrid w:val="0"/>
          <w:color w:val="000000"/>
          <w:kern w:val="0"/>
          <w:sz w:val="28"/>
          <w:szCs w:val="28"/>
          <w:lang w:val="en-US" w:eastAsia="zh-CN" w:bidi="ar-SA"/>
        </w:rPr>
      </w:pPr>
      <w:r>
        <w:rPr>
          <w:rFonts w:hint="default" w:ascii="宋体" w:hAnsi="宋体" w:eastAsia="宋体" w:cs="宋体"/>
          <w:snapToGrid w:val="0"/>
          <w:color w:val="000000"/>
          <w:kern w:val="0"/>
          <w:sz w:val="28"/>
          <w:szCs w:val="28"/>
          <w:lang w:val="en-US" w:eastAsia="zh-CN" w:bidi="ar-SA"/>
        </w:rPr>
        <w:t>乙方</w:t>
      </w:r>
      <w:r>
        <w:rPr>
          <w:rFonts w:hint="eastAsia" w:ascii="宋体" w:hAnsi="宋体" w:eastAsia="宋体" w:cs="宋体"/>
          <w:snapToGrid w:val="0"/>
          <w:color w:val="000000"/>
          <w:kern w:val="0"/>
          <w:sz w:val="28"/>
          <w:szCs w:val="28"/>
          <w:lang w:val="en-US" w:eastAsia="zh-CN" w:bidi="ar-SA"/>
        </w:rPr>
        <w:t>（</w:t>
      </w:r>
      <w:r>
        <w:rPr>
          <w:rFonts w:hint="default" w:ascii="宋体" w:hAnsi="宋体" w:eastAsia="宋体" w:cs="宋体"/>
          <w:snapToGrid w:val="0"/>
          <w:color w:val="000000"/>
          <w:kern w:val="0"/>
          <w:sz w:val="28"/>
          <w:szCs w:val="28"/>
          <w:lang w:val="en-US" w:eastAsia="zh-CN" w:bidi="ar-SA"/>
        </w:rPr>
        <w:t>承租方)：</w:t>
      </w:r>
      <w:r>
        <w:rPr>
          <w:rFonts w:hint="eastAsia" w:ascii="宋体" w:hAnsi="宋体" w:eastAsia="宋体" w:cs="宋体"/>
          <w:snapToGrid w:val="0"/>
          <w:color w:val="000000"/>
          <w:kern w:val="0"/>
          <w:sz w:val="28"/>
          <w:szCs w:val="28"/>
          <w:u w:val="single"/>
          <w:lang w:val="en-US" w:eastAsia="zh-CN" w:bidi="ar-SA"/>
        </w:rPr>
        <w:t xml:space="preserve">                      </w:t>
      </w:r>
    </w:p>
    <w:p w14:paraId="2DB1A152">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snapToGrid w:val="0"/>
          <w:color w:val="000000"/>
          <w:kern w:val="0"/>
          <w:sz w:val="28"/>
          <w:szCs w:val="28"/>
          <w:u w:val="single"/>
          <w:lang w:val="en-US" w:eastAsia="zh-CN" w:bidi="ar-SA"/>
        </w:rPr>
      </w:pPr>
      <w:r>
        <w:rPr>
          <w:rFonts w:hint="default" w:ascii="宋体" w:hAnsi="宋体" w:eastAsia="宋体" w:cs="宋体"/>
          <w:snapToGrid w:val="0"/>
          <w:color w:val="000000"/>
          <w:kern w:val="0"/>
          <w:sz w:val="28"/>
          <w:szCs w:val="28"/>
          <w:lang w:val="en-US" w:eastAsia="zh-CN" w:bidi="ar-SA"/>
        </w:rPr>
        <w:t>负责人：</w:t>
      </w:r>
      <w:r>
        <w:rPr>
          <w:rFonts w:hint="default" w:ascii="宋体" w:hAnsi="宋体" w:eastAsia="宋体" w:cs="宋体"/>
          <w:snapToGrid w:val="0"/>
          <w:color w:val="000000"/>
          <w:kern w:val="0"/>
          <w:sz w:val="28"/>
          <w:szCs w:val="28"/>
          <w:u w:val="single"/>
          <w:lang w:val="en-US" w:eastAsia="zh-CN" w:bidi="ar-SA"/>
        </w:rPr>
        <w:t xml:space="preserve">   </w:t>
      </w:r>
      <w:r>
        <w:rPr>
          <w:rFonts w:hint="eastAsia" w:ascii="宋体" w:hAnsi="宋体" w:eastAsia="宋体" w:cs="宋体"/>
          <w:snapToGrid w:val="0"/>
          <w:color w:val="000000"/>
          <w:kern w:val="0"/>
          <w:sz w:val="28"/>
          <w:szCs w:val="28"/>
          <w:u w:val="single"/>
          <w:lang w:val="en-US" w:eastAsia="zh-CN" w:bidi="ar-SA"/>
        </w:rPr>
        <w:t xml:space="preserve">                       </w:t>
      </w:r>
      <w:r>
        <w:rPr>
          <w:rFonts w:hint="default" w:ascii="宋体" w:hAnsi="宋体" w:eastAsia="宋体" w:cs="宋体"/>
          <w:snapToGrid w:val="0"/>
          <w:color w:val="000000"/>
          <w:kern w:val="0"/>
          <w:sz w:val="28"/>
          <w:szCs w:val="28"/>
          <w:u w:val="single"/>
          <w:lang w:val="en-US" w:eastAsia="zh-CN" w:bidi="ar-SA"/>
        </w:rPr>
        <w:t xml:space="preserve">   </w:t>
      </w:r>
    </w:p>
    <w:p w14:paraId="15D676ED">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snapToGrid w:val="0"/>
          <w:color w:val="000000"/>
          <w:kern w:val="0"/>
          <w:sz w:val="28"/>
          <w:szCs w:val="28"/>
          <w:lang w:val="en-US" w:eastAsia="zh-CN" w:bidi="ar-SA"/>
        </w:rPr>
      </w:pPr>
      <w:r>
        <w:rPr>
          <w:rFonts w:hint="default" w:ascii="宋体" w:hAnsi="宋体" w:eastAsia="宋体" w:cs="宋体"/>
          <w:snapToGrid w:val="0"/>
          <w:color w:val="000000"/>
          <w:kern w:val="0"/>
          <w:sz w:val="28"/>
          <w:szCs w:val="28"/>
          <w:lang w:val="en-US" w:eastAsia="zh-CN" w:bidi="ar-SA"/>
        </w:rPr>
        <w:t>地址：</w:t>
      </w:r>
      <w:r>
        <w:rPr>
          <w:rFonts w:hint="eastAsia" w:ascii="宋体" w:hAnsi="宋体" w:eastAsia="宋体" w:cs="宋体"/>
          <w:snapToGrid w:val="0"/>
          <w:color w:val="000000"/>
          <w:kern w:val="0"/>
          <w:sz w:val="28"/>
          <w:szCs w:val="28"/>
          <w:u w:val="single"/>
          <w:lang w:val="en-US" w:eastAsia="zh-CN" w:bidi="ar-SA"/>
        </w:rPr>
        <w:t xml:space="preserve">                               </w:t>
      </w:r>
    </w:p>
    <w:p w14:paraId="283FDF8E">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snapToGrid w:val="0"/>
          <w:color w:val="000000"/>
          <w:kern w:val="0"/>
          <w:sz w:val="28"/>
          <w:szCs w:val="28"/>
          <w:lang w:val="en-US" w:eastAsia="zh-CN" w:bidi="ar-SA"/>
        </w:rPr>
      </w:pPr>
      <w:r>
        <w:rPr>
          <w:rFonts w:hint="default" w:ascii="宋体" w:hAnsi="宋体" w:eastAsia="宋体" w:cs="宋体"/>
          <w:snapToGrid w:val="0"/>
          <w:color w:val="000000"/>
          <w:kern w:val="0"/>
          <w:sz w:val="28"/>
          <w:szCs w:val="28"/>
          <w:lang w:val="en-US" w:eastAsia="zh-CN" w:bidi="ar-SA"/>
        </w:rPr>
        <w:t>电话：</w:t>
      </w:r>
      <w:r>
        <w:rPr>
          <w:rFonts w:hint="eastAsia" w:ascii="宋体" w:hAnsi="宋体" w:eastAsia="宋体" w:cs="宋体"/>
          <w:snapToGrid w:val="0"/>
          <w:color w:val="000000"/>
          <w:kern w:val="0"/>
          <w:sz w:val="28"/>
          <w:szCs w:val="28"/>
          <w:u w:val="single"/>
          <w:lang w:val="en-US" w:eastAsia="zh-CN" w:bidi="ar-SA"/>
        </w:rPr>
        <w:t xml:space="preserve">                               </w:t>
      </w:r>
    </w:p>
    <w:p w14:paraId="404A287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甲、乙双方根据《中华人民共和国民法典》及国家有关法律法规的规定，经过充分协商，就乙方租用甲方位于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的写字间有关事宜，特订立本合同以便共同遵守。</w:t>
      </w:r>
    </w:p>
    <w:p w14:paraId="4747A476">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第一条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sz w:val="28"/>
          <w:szCs w:val="28"/>
        </w:rPr>
        <w:t>甲方出租房屋的概况</w:t>
      </w:r>
    </w:p>
    <w:p w14:paraId="579C348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1、位置：</w:t>
      </w:r>
      <w:r>
        <w:rPr>
          <w:rFonts w:hint="eastAsia" w:asciiTheme="minorEastAsia" w:hAnsiTheme="minorEastAsia" w:eastAsiaTheme="minorEastAsia" w:cstheme="minorEastAsia"/>
          <w:sz w:val="28"/>
          <w:szCs w:val="28"/>
          <w:u w:val="single"/>
          <w:lang w:val="en-US" w:eastAsia="zh-CN"/>
        </w:rPr>
        <w:t xml:space="preserve">                              </w:t>
      </w:r>
    </w:p>
    <w:p w14:paraId="3D7BCC9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2、房号：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面积：共计</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平方米(建筑面积)。</w:t>
      </w:r>
    </w:p>
    <w:p w14:paraId="616BC9CE">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第二条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sz w:val="28"/>
          <w:szCs w:val="28"/>
        </w:rPr>
        <w:t>租赁期限：自</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日起至</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日止。</w:t>
      </w:r>
    </w:p>
    <w:p w14:paraId="2359D738">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第三条</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租金：</w:t>
      </w:r>
    </w:p>
    <w:p w14:paraId="07C64E2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1、房屋租金标准：</w:t>
      </w:r>
    </w:p>
    <w:p w14:paraId="506D106F">
      <w:pPr>
        <w:spacing w:line="100" w:lineRule="auto"/>
        <w:rPr>
          <w:rFonts w:ascii="Arial"/>
          <w:sz w:val="2"/>
        </w:rPr>
      </w:pPr>
    </w:p>
    <w:tbl>
      <w:tblPr>
        <w:tblStyle w:val="8"/>
        <w:tblW w:w="97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85"/>
        <w:gridCol w:w="2206"/>
        <w:gridCol w:w="4377"/>
        <w:gridCol w:w="1988"/>
      </w:tblGrid>
      <w:tr w14:paraId="6AB86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blHeader/>
          <w:jc w:val="center"/>
        </w:trPr>
        <w:tc>
          <w:tcPr>
            <w:tcW w:w="1185" w:type="dxa"/>
            <w:vAlign w:val="center"/>
          </w:tcPr>
          <w:p w14:paraId="1F63302E">
            <w:pPr>
              <w:bidi w:val="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房号</w:t>
            </w:r>
          </w:p>
        </w:tc>
        <w:tc>
          <w:tcPr>
            <w:tcW w:w="2206" w:type="dxa"/>
            <w:vAlign w:val="center"/>
          </w:tcPr>
          <w:p w14:paraId="2F6EB183">
            <w:pPr>
              <w:bidi w:val="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面积</w:t>
            </w:r>
          </w:p>
          <w:p w14:paraId="560E6FD4">
            <w:pPr>
              <w:bidi w:val="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平方</w:t>
            </w:r>
            <w:r>
              <w:rPr>
                <w:rFonts w:hint="eastAsia" w:asciiTheme="minorEastAsia" w:hAnsiTheme="minorEastAsia" w:eastAsiaTheme="minorEastAsia" w:cstheme="minorEastAsia"/>
                <w:b w:val="0"/>
                <w:bCs w:val="0"/>
                <w:sz w:val="28"/>
                <w:szCs w:val="28"/>
              </w:rPr>
              <w:t>米</w:t>
            </w:r>
            <w:r>
              <w:rPr>
                <w:rFonts w:hint="eastAsia" w:asciiTheme="minorEastAsia" w:hAnsiTheme="minorEastAsia" w:eastAsiaTheme="minorEastAsia" w:cstheme="minorEastAsia"/>
                <w:b w:val="0"/>
                <w:bCs w:val="0"/>
                <w:sz w:val="28"/>
                <w:szCs w:val="28"/>
                <w:lang w:eastAsia="zh-CN"/>
              </w:rPr>
              <w:t>）</w:t>
            </w:r>
          </w:p>
        </w:tc>
        <w:tc>
          <w:tcPr>
            <w:tcW w:w="4377" w:type="dxa"/>
            <w:vAlign w:val="center"/>
          </w:tcPr>
          <w:p w14:paraId="0F8421E3">
            <w:pPr>
              <w:bidi w:val="0"/>
              <w:jc w:val="center"/>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rPr>
              <w:t>房屋租金</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rPr>
              <w:t>含装修</w:t>
            </w:r>
            <w:r>
              <w:rPr>
                <w:rFonts w:hint="eastAsia" w:asciiTheme="minorEastAsia" w:hAnsiTheme="minorEastAsia" w:eastAsiaTheme="minorEastAsia" w:cstheme="minorEastAsia"/>
                <w:b w:val="0"/>
                <w:bCs w:val="0"/>
                <w:sz w:val="28"/>
                <w:szCs w:val="28"/>
                <w:lang w:eastAsia="zh-CN"/>
              </w:rPr>
              <w:t>）</w:t>
            </w:r>
          </w:p>
          <w:p w14:paraId="3EDD64C1">
            <w:pPr>
              <w:bidi w:val="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rPr>
              <w:t>元/</w:t>
            </w:r>
            <w:r>
              <w:rPr>
                <w:rFonts w:hint="eastAsia" w:asciiTheme="minorEastAsia" w:hAnsiTheme="minorEastAsia" w:eastAsiaTheme="minorEastAsia" w:cstheme="minorEastAsia"/>
                <w:b w:val="0"/>
                <w:bCs w:val="0"/>
                <w:sz w:val="28"/>
                <w:szCs w:val="28"/>
                <w:lang w:eastAsia="zh-CN"/>
              </w:rPr>
              <w:t>平方米</w:t>
            </w:r>
            <w:r>
              <w:rPr>
                <w:rFonts w:hint="eastAsia" w:asciiTheme="minorEastAsia" w:hAnsiTheme="minorEastAsia" w:eastAsiaTheme="minorEastAsia" w:cstheme="minorEastAsia"/>
                <w:b w:val="0"/>
                <w:bCs w:val="0"/>
                <w:sz w:val="28"/>
                <w:szCs w:val="28"/>
                <w:lang w:val="en-US" w:eastAsia="zh-CN"/>
              </w:rPr>
              <w:t>.</w:t>
            </w:r>
            <w:r>
              <w:rPr>
                <w:rFonts w:hint="eastAsia" w:asciiTheme="minorEastAsia" w:hAnsiTheme="minorEastAsia" w:eastAsiaTheme="minorEastAsia" w:cstheme="minorEastAsia"/>
                <w:b w:val="0"/>
                <w:bCs w:val="0"/>
                <w:sz w:val="28"/>
                <w:szCs w:val="28"/>
              </w:rPr>
              <w:t>月</w:t>
            </w:r>
            <w:r>
              <w:rPr>
                <w:rFonts w:hint="eastAsia" w:asciiTheme="minorEastAsia" w:hAnsiTheme="minorEastAsia" w:eastAsiaTheme="minorEastAsia" w:cstheme="minorEastAsia"/>
                <w:b w:val="0"/>
                <w:bCs w:val="0"/>
                <w:sz w:val="28"/>
                <w:szCs w:val="28"/>
                <w:lang w:eastAsia="zh-CN"/>
              </w:rPr>
              <w:t>）</w:t>
            </w:r>
          </w:p>
        </w:tc>
        <w:tc>
          <w:tcPr>
            <w:tcW w:w="1988" w:type="dxa"/>
            <w:vAlign w:val="center"/>
          </w:tcPr>
          <w:p w14:paraId="615B6806">
            <w:pPr>
              <w:bidi w:val="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合计</w:t>
            </w:r>
          </w:p>
          <w:p w14:paraId="5957FCCC">
            <w:pPr>
              <w:bidi w:val="0"/>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rPr>
              <w:t>元/年</w:t>
            </w:r>
            <w:r>
              <w:rPr>
                <w:rFonts w:hint="eastAsia" w:asciiTheme="minorEastAsia" w:hAnsiTheme="minorEastAsia" w:eastAsiaTheme="minorEastAsia" w:cstheme="minorEastAsia"/>
                <w:b w:val="0"/>
                <w:bCs w:val="0"/>
                <w:sz w:val="28"/>
                <w:szCs w:val="28"/>
                <w:lang w:eastAsia="zh-CN"/>
              </w:rPr>
              <w:t>）</w:t>
            </w:r>
          </w:p>
        </w:tc>
      </w:tr>
      <w:tr w14:paraId="7D8EC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185" w:type="dxa"/>
            <w:vAlign w:val="center"/>
          </w:tcPr>
          <w:p w14:paraId="1FDECAB1">
            <w:pPr>
              <w:bidi w:val="0"/>
              <w:jc w:val="center"/>
              <w:rPr>
                <w:rFonts w:hint="eastAsia" w:asciiTheme="minorEastAsia" w:hAnsiTheme="minorEastAsia" w:eastAsiaTheme="minorEastAsia" w:cstheme="minorEastAsia"/>
                <w:b w:val="0"/>
                <w:bCs w:val="0"/>
                <w:sz w:val="28"/>
                <w:szCs w:val="28"/>
              </w:rPr>
            </w:pPr>
          </w:p>
        </w:tc>
        <w:tc>
          <w:tcPr>
            <w:tcW w:w="2206" w:type="dxa"/>
            <w:vAlign w:val="center"/>
          </w:tcPr>
          <w:p w14:paraId="6ED8BBAF">
            <w:pPr>
              <w:bidi w:val="0"/>
              <w:jc w:val="center"/>
              <w:rPr>
                <w:rFonts w:hint="eastAsia" w:asciiTheme="minorEastAsia" w:hAnsiTheme="minorEastAsia" w:eastAsiaTheme="minorEastAsia" w:cstheme="minorEastAsia"/>
                <w:b w:val="0"/>
                <w:bCs w:val="0"/>
                <w:sz w:val="28"/>
                <w:szCs w:val="28"/>
              </w:rPr>
            </w:pPr>
          </w:p>
        </w:tc>
        <w:tc>
          <w:tcPr>
            <w:tcW w:w="4377" w:type="dxa"/>
            <w:vAlign w:val="center"/>
          </w:tcPr>
          <w:p w14:paraId="3344BCE3">
            <w:pPr>
              <w:bidi w:val="0"/>
              <w:jc w:val="center"/>
              <w:rPr>
                <w:rFonts w:hint="eastAsia" w:asciiTheme="minorEastAsia" w:hAnsiTheme="minorEastAsia" w:eastAsiaTheme="minorEastAsia" w:cstheme="minorEastAsia"/>
                <w:b w:val="0"/>
                <w:bCs w:val="0"/>
                <w:sz w:val="28"/>
                <w:szCs w:val="28"/>
              </w:rPr>
            </w:pPr>
          </w:p>
        </w:tc>
        <w:tc>
          <w:tcPr>
            <w:tcW w:w="1988" w:type="dxa"/>
            <w:vAlign w:val="center"/>
          </w:tcPr>
          <w:p w14:paraId="587AEAF3">
            <w:pPr>
              <w:bidi w:val="0"/>
              <w:jc w:val="center"/>
              <w:rPr>
                <w:rFonts w:hint="eastAsia" w:asciiTheme="minorEastAsia" w:hAnsiTheme="minorEastAsia" w:eastAsiaTheme="minorEastAsia" w:cstheme="minorEastAsia"/>
                <w:b w:val="0"/>
                <w:bCs w:val="0"/>
                <w:sz w:val="28"/>
                <w:szCs w:val="28"/>
              </w:rPr>
            </w:pPr>
          </w:p>
        </w:tc>
      </w:tr>
    </w:tbl>
    <w:p w14:paraId="70EF8AC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sectPr>
          <w:footerReference r:id="rId5" w:type="default"/>
          <w:pgSz w:w="11900" w:h="16820"/>
          <w:pgMar w:top="1440" w:right="1083" w:bottom="1440" w:left="1083" w:header="0" w:footer="1276" w:gutter="0"/>
          <w:paperSrc/>
          <w:pgNumType w:fmt="decimal" w:start="1"/>
          <w:cols w:space="425" w:num="1"/>
          <w:rtlGutter w:val="0"/>
          <w:docGrid w:linePitch="0" w:charSpace="0"/>
        </w:sect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每个年度租金金额为¥</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元</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大写：人民币</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。其中：不含税租金为¥</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元</w:t>
      </w:r>
      <w:r>
        <w:rPr>
          <w:rFonts w:hint="eastAsia" w:asciiTheme="minorEastAsia" w:hAnsiTheme="minorEastAsia" w:eastAsiaTheme="minorEastAsia" w:cstheme="minorEastAsia"/>
          <w:sz w:val="28"/>
          <w:szCs w:val="28"/>
        </w:rPr>
        <w:t>，税额为¥</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元，以后年限按照当年的标准价格执行，具体以甲方书面通知为准。</w:t>
      </w:r>
    </w:p>
    <w:p w14:paraId="3E06705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物业服务费：乙方应于本合同签订之日与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签订《物业服务合同》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乙方</w:t>
      </w:r>
      <w:r>
        <w:rPr>
          <w:rFonts w:hint="eastAsia" w:asciiTheme="minorEastAsia" w:hAnsiTheme="minorEastAsia" w:eastAsiaTheme="minorEastAsia" w:cstheme="minorEastAsia"/>
          <w:sz w:val="28"/>
          <w:szCs w:val="28"/>
          <w:lang w:eastAsia="zh-CN"/>
        </w:rPr>
        <w:t>应根</w:t>
      </w:r>
      <w:r>
        <w:rPr>
          <w:rFonts w:hint="eastAsia" w:asciiTheme="minorEastAsia" w:hAnsiTheme="minorEastAsia" w:eastAsiaTheme="minorEastAsia" w:cstheme="minorEastAsia"/>
          <w:sz w:val="28"/>
          <w:szCs w:val="28"/>
        </w:rPr>
        <w:t>据该合同约定的标准向</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支付物业服务费，由《物业服务合同》引起或有关的纠纷由乙方与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双方负责解决。</w:t>
      </w:r>
    </w:p>
    <w:p w14:paraId="6149A6C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2、租赁用途为</w:t>
      </w:r>
      <w:r>
        <w:rPr>
          <w:rFonts w:hint="eastAsia" w:asciiTheme="minorEastAsia" w:hAnsiTheme="minorEastAsia" w:eastAsiaTheme="minorEastAsia" w:cstheme="minorEastAsia"/>
          <w:sz w:val="28"/>
          <w:szCs w:val="28"/>
          <w:u w:val="single"/>
        </w:rPr>
        <w:t>办公</w:t>
      </w:r>
      <w:r>
        <w:rPr>
          <w:rFonts w:hint="eastAsia" w:asciiTheme="minorEastAsia" w:hAnsiTheme="minorEastAsia" w:eastAsiaTheme="minorEastAsia" w:cstheme="minorEastAsia"/>
          <w:sz w:val="28"/>
          <w:szCs w:val="28"/>
        </w:rPr>
        <w:t>，未经甲方书面允许，乙方不得改变房屋的用途。</w:t>
      </w:r>
    </w:p>
    <w:p w14:paraId="31F1C6E0">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第四条</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val="0"/>
          <w:bCs w:val="0"/>
          <w:sz w:val="28"/>
          <w:szCs w:val="28"/>
        </w:rPr>
        <w:t>押金</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rPr>
        <w:t>保证金</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rPr>
        <w:t>:</w:t>
      </w:r>
    </w:p>
    <w:p w14:paraId="78F23B3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1、乙方应在签订本合同后五日内向甲方缴纳¥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元（大写：人民币</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）作为履行本合同义务的保证金。逾期缴纳本合同不发生法律效力。</w:t>
      </w:r>
    </w:p>
    <w:p w14:paraId="7DF9A37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合同保证金待合同约定的租赁期限届满或合同解除，乙方无违约行为，并经甲方确认乙方已经办理完相关退租手续后予以退还（退还收取的保证金全额本金，不计利息）。如合同终止时乙方尚拖欠合同约定的租金、违约金、滞纳金及其他费用的，甲方有权直接从保证金中予以扣取或者直接支付给相关收款单位。</w:t>
      </w:r>
    </w:p>
    <w:p w14:paraId="660F27FE">
      <w:pPr>
        <w:pStyle w:val="2"/>
        <w:keepNext w:val="0"/>
        <w:keepLines w:val="0"/>
        <w:pageBreakBefore w:val="0"/>
        <w:widowControl w:val="0"/>
        <w:kinsoku/>
        <w:wordWrap/>
        <w:overflowPunct/>
        <w:topLinePunct w:val="0"/>
        <w:autoSpaceDE w:val="0"/>
        <w:autoSpaceDN w:val="0"/>
        <w:bidi w:val="0"/>
        <w:adjustRightInd w:val="0"/>
        <w:snapToGrid w:val="0"/>
        <w:spacing w:line="360" w:lineRule="auto"/>
        <w:ind w:left="560"/>
        <w:textAlignment w:val="baseline"/>
      </w:pPr>
      <w:r>
        <w:rPr>
          <w:rFonts w:hint="eastAsia" w:asciiTheme="minorEastAsia" w:hAnsiTheme="minorEastAsia" w:eastAsiaTheme="minorEastAsia" w:cstheme="minorEastAsia"/>
          <w:b/>
          <w:bCs/>
          <w:snapToGrid w:val="0"/>
          <w:color w:val="000000"/>
          <w:kern w:val="0"/>
          <w:sz w:val="28"/>
          <w:szCs w:val="28"/>
          <w:lang w:val="en-US" w:eastAsia="zh-CN" w:bidi="ar-SA"/>
        </w:rPr>
        <w:t xml:space="preserve">第五条 </w:t>
      </w:r>
      <w:r>
        <w:rPr>
          <w:rFonts w:hint="eastAsia" w:asciiTheme="minorEastAsia" w:hAnsiTheme="minorEastAsia" w:eastAsiaTheme="minorEastAsia" w:cstheme="minorEastAsia"/>
          <w:snapToGrid w:val="0"/>
          <w:color w:val="000000"/>
          <w:kern w:val="0"/>
          <w:sz w:val="28"/>
          <w:szCs w:val="28"/>
          <w:lang w:val="en-US" w:eastAsia="zh-CN" w:bidi="ar-SA"/>
        </w:rPr>
        <w:t>费用的支付：</w:t>
      </w:r>
    </w:p>
    <w:p w14:paraId="2D9FB0C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1、租金仅为房屋的占用、使用费、设备租赁费、税费，不包含物业管理费用、电费、水费、暖气费、停车费、电话费、宽带使用费等其他费用。</w:t>
      </w:r>
    </w:p>
    <w:p w14:paraId="60B092E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2、租金采取每年一缴制，在本合同签订后十日内交付合同约定的第一年度房租。该年度租赁期限届满前一个月内，交付下一个年度房租，以后依次执行。</w:t>
      </w:r>
    </w:p>
    <w:p w14:paraId="44A9730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3、乙方若续租应于租赁期限届满前十五日内，同甲方就房屋续租合同进行商定，并按新约定的租金标准，付清新年度的租金。</w:t>
      </w:r>
    </w:p>
    <w:p w14:paraId="500CCB8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4、水、电、供热等费用按物业公司规定据实结算，由乙方直接向物业公司交纳。</w:t>
      </w:r>
    </w:p>
    <w:p w14:paraId="6D160BE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5、乙方可以按照下列之一方式支付房租金及押金：</w:t>
      </w:r>
    </w:p>
    <w:p w14:paraId="17870A59">
      <w:pPr>
        <w:keepNext w:val="0"/>
        <w:keepLines w:val="0"/>
        <w:pageBreakBefore w:val="0"/>
        <w:widowControl w:val="0"/>
        <w:kinsoku/>
        <w:wordWrap/>
        <w:overflowPunct/>
        <w:topLinePunct w:val="0"/>
        <w:autoSpaceDE w:val="0"/>
        <w:autoSpaceDN w:val="0"/>
        <w:bidi w:val="0"/>
        <w:adjustRightInd w:val="0"/>
        <w:snapToGrid w:val="0"/>
        <w:spacing w:line="360" w:lineRule="auto"/>
        <w:ind w:firstLine="1680" w:firstLineChars="6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□转账；    □现金。</w:t>
      </w:r>
    </w:p>
    <w:p w14:paraId="4223086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甲方指定的收款账户为：</w:t>
      </w:r>
    </w:p>
    <w:p w14:paraId="4A13989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开户行：</w:t>
      </w:r>
    </w:p>
    <w:p w14:paraId="151517C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户  名：</w:t>
      </w:r>
    </w:p>
    <w:p w14:paraId="69271CB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账  号：</w:t>
      </w:r>
    </w:p>
    <w:p w14:paraId="5E80F9A8">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 xml:space="preserve">第六条 </w:t>
      </w:r>
      <w:r>
        <w:rPr>
          <w:rFonts w:hint="eastAsia" w:asciiTheme="minorEastAsia" w:hAnsiTheme="minorEastAsia" w:eastAsiaTheme="minorEastAsia" w:cstheme="minorEastAsia"/>
          <w:sz w:val="28"/>
          <w:szCs w:val="28"/>
          <w:lang w:val="en-US" w:eastAsia="zh-CN"/>
        </w:rPr>
        <w:t>财产维护：</w:t>
      </w:r>
    </w:p>
    <w:p w14:paraId="74D921B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租赁期间，甲方应对包括房屋屋顶、房屋外墙、房屋结构基础及房屋取暖（冷）设施、网络、电路、上下水的布线管道及其公共部分附属设施负责维修；并对房屋及其附着设施进行定期或不定期检查，发现问题及时修缮。租赁期间，乙方应对出租房屋在使用中出现的损耗（包括但不限于全部固定装置、地板、墙壁、天花板、柱、门窗、水电等，损耗所包含的具体内容详见物业合同以及房屋移交清单）进行维修、日常维护和保管，产生费用由乙方承担。</w:t>
      </w:r>
    </w:p>
    <w:p w14:paraId="4FDFC75E">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 xml:space="preserve">第七条 </w:t>
      </w:r>
      <w:r>
        <w:rPr>
          <w:rFonts w:hint="eastAsia" w:asciiTheme="minorEastAsia" w:hAnsiTheme="minorEastAsia" w:eastAsiaTheme="minorEastAsia" w:cstheme="minorEastAsia"/>
          <w:b w:val="0"/>
          <w:bCs w:val="0"/>
          <w:sz w:val="28"/>
          <w:szCs w:val="28"/>
          <w:lang w:val="en-US" w:eastAsia="zh-CN"/>
        </w:rPr>
        <w:t>交付与装修：</w:t>
      </w:r>
    </w:p>
    <w:p w14:paraId="4D47356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1、甲方向乙方提供的出租房屋，应保证乙方能够正常使用，如水、电、门、窗等。</w:t>
      </w:r>
    </w:p>
    <w:p w14:paraId="7620CD2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2、乙方后续若出资装修所租用房屋，不得损坏房屋设施，包括屋面及卫生间防水，如需改变房屋内部结构或设置的设计影响房屋结构，需征得甲方书面同意，并经物业管理部门批准。</w:t>
      </w:r>
    </w:p>
    <w:p w14:paraId="4ED1428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如租赁期限届满或租赁合同解除，对于乙方后续出租已完成的房屋内装修的固定部分或影响房屋结构的部分（如有），应将房屋恢复原状，甲方不予以向乙方支付任何补偿或赔偿费用。其他乙方装修的可拆除的装修部分，乙方应按照甲方要求拆除，因此造成甲方损失的，由乙方承担；如乙方未拆除，将视为乙方无偿保留或由甲方自行拆除，所产生的费用由乙方承担。</w:t>
      </w:r>
    </w:p>
    <w:p w14:paraId="0F418F2A">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第八条</w:t>
      </w:r>
      <w:r>
        <w:rPr>
          <w:rFonts w:hint="eastAsia" w:asciiTheme="minorEastAsia" w:hAnsiTheme="minorEastAsia" w:eastAsiaTheme="minorEastAsia" w:cstheme="minorEastAsia"/>
          <w:b w:val="0"/>
          <w:bCs w:val="0"/>
          <w:sz w:val="28"/>
          <w:szCs w:val="28"/>
          <w:lang w:val="en-US" w:eastAsia="zh-CN"/>
        </w:rPr>
        <w:t xml:space="preserve"> 双方的权利与义务：</w:t>
      </w:r>
    </w:p>
    <w:p w14:paraId="30D8E62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1、甲方：</w:t>
      </w:r>
    </w:p>
    <w:p w14:paraId="0507D45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（1）按合同的约定，将出租的写字楼交付乙方使用；</w:t>
      </w:r>
    </w:p>
    <w:p w14:paraId="7694F62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（2）保证上述房屋具有完备、合格的消防设施、水、电设施，否则，由此引起的责任由甲方承担；</w:t>
      </w:r>
    </w:p>
    <w:p w14:paraId="78A0CDC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（3）保证乙方能够正常使用上述房屋，保障乙方在承租过程中正常的用水、用电及日常维修等事宜；</w:t>
      </w:r>
    </w:p>
    <w:p w14:paraId="5EF941E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合同有效期内，如甲方将该房屋所有权转让给第三方，则必须提前三个月通知乙方。在同等条件下，乙方享受优先购买权；房屋所有权及土地使用权转让给第三方后，本合同继续有效，第三方应承担本合同中甲方的全部义务。</w:t>
      </w:r>
    </w:p>
    <w:p w14:paraId="49189CD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mc:AlternateContent>
          <mc:Choice Requires="wps">
            <w:drawing>
              <wp:anchor distT="0" distB="0" distL="0" distR="0" simplePos="0" relativeHeight="251662336" behindDoc="0" locked="0" layoutInCell="1" allowOverlap="1">
                <wp:simplePos x="0" y="0"/>
                <wp:positionH relativeFrom="column">
                  <wp:posOffset>7127875</wp:posOffset>
                </wp:positionH>
                <wp:positionV relativeFrom="paragraph">
                  <wp:posOffset>196850</wp:posOffset>
                </wp:positionV>
                <wp:extent cx="60960" cy="161925"/>
                <wp:effectExtent l="0" t="0" r="0" b="0"/>
                <wp:wrapNone/>
                <wp:docPr id="16" name="TextBox 16"/>
                <wp:cNvGraphicFramePr/>
                <a:graphic xmlns:a="http://schemas.openxmlformats.org/drawingml/2006/main">
                  <a:graphicData uri="http://schemas.microsoft.com/office/word/2010/wordprocessingShape">
                    <wps:wsp>
                      <wps:cNvSpPr txBox="1"/>
                      <wps:spPr>
                        <a:xfrm rot="5400000">
                          <a:off x="7128047" y="196921"/>
                          <a:ext cx="60960" cy="16192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12481783">
                            <w:pPr>
                              <w:pStyle w:val="2"/>
                              <w:spacing w:before="67" w:line="167" w:lineRule="exact"/>
                              <w:ind w:left="20"/>
                              <w:rPr>
                                <w:sz w:val="12"/>
                                <w:szCs w:val="12"/>
                              </w:rPr>
                            </w:pPr>
                            <w:r>
                              <w:rPr>
                                <w:position w:val="1"/>
                                <w:sz w:val="12"/>
                                <w:szCs w:val="12"/>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6" o:spid="_x0000_s1026" o:spt="202" type="#_x0000_t202" style="position:absolute;left:0pt;margin-left:561.25pt;margin-top:15.5pt;height:12.75pt;width:4.8pt;rotation:5898240f;z-index:251662336;mso-width-relative:page;mso-height-relative:page;" filled="f" stroked="f" coordsize="21600,21600" o:gfxdata="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KniU/7YAAAACwEAAA8AAAAA&#10;AAAAAQAgAAAAIgAAAGRycy9kb3ducmV2LnhtbFBLAQIUABQAAAAIAIdO4kAfAOurTQIAAKAEAAAO&#10;AAAAAAAAAAEAIAAAACcBAABkcnMvZTJvRG9jLnhtbFBLBQYAAAAABgAGAFkBAADmBQAAAAA=&#10;">
                <v:fill on="f" focussize="0,0"/>
                <v:stroke on="f" weight="0pt" miterlimit="0" joinstyle="miter"/>
                <v:imagedata o:title=""/>
                <o:lock v:ext="edit" aspectratio="f"/>
                <v:textbox inset="0mm,0mm,0mm,0mm">
                  <w:txbxContent>
                    <w:p w14:paraId="12481783">
                      <w:pPr>
                        <w:pStyle w:val="2"/>
                        <w:spacing w:before="67" w:line="167" w:lineRule="exact"/>
                        <w:ind w:left="20"/>
                        <w:rPr>
                          <w:sz w:val="12"/>
                          <w:szCs w:val="12"/>
                        </w:rPr>
                      </w:pPr>
                      <w:r>
                        <w:rPr>
                          <w:position w:val="1"/>
                          <w:sz w:val="12"/>
                          <w:szCs w:val="12"/>
                        </w:rPr>
                        <w:t>*</w:t>
                      </w:r>
                    </w:p>
                  </w:txbxContent>
                </v:textbox>
              </v:shape>
            </w:pict>
          </mc:Fallback>
        </mc:AlternateContent>
      </w:r>
      <w:r>
        <w:rPr>
          <w:rFonts w:hint="eastAsia" w:asciiTheme="minorEastAsia" w:hAnsiTheme="minorEastAsia" w:eastAsiaTheme="minorEastAsia" w:cstheme="minorEastAsia"/>
          <w:sz w:val="28"/>
          <w:szCs w:val="28"/>
          <w:lang w:val="en-US" w:eastAsia="zh-CN"/>
        </w:rPr>
        <w:pict>
          <v:shape id="_x0000_s1027" o:spid="_x0000_s1027" o:spt="202" type="#_x0000_t202" style="position:absolute;left:0pt;margin-left:560.85pt;margin-top:47.35pt;height:39.15pt;width:5pt;z-index:251661312;mso-width-relative:page;mso-height-relative:page;" filled="f" stroked="f" coordsize="21600,21600">
            <v:path/>
            <v:fill on="f" focussize="0,0"/>
            <v:stroke on="f"/>
            <v:imagedata o:title=""/>
            <o:lock v:ext="edit" aspectratio="f"/>
            <v:textbox inset="0mm,0mm,0mm,0mm" style="layout-flow:vertical-ideographic;">
              <w:txbxContent>
                <w:p w14:paraId="1350C091">
                  <w:pPr>
                    <w:pStyle w:val="2"/>
                    <w:spacing w:before="20" w:line="59" w:lineRule="exact"/>
                    <w:ind w:left="20"/>
                    <w:rPr>
                      <w:sz w:val="8"/>
                      <w:szCs w:val="8"/>
                    </w:rPr>
                  </w:pPr>
                  <w:r>
                    <w:rPr>
                      <w:spacing w:val="19"/>
                      <w:w w:val="125"/>
                      <w:position w:val="-1"/>
                      <w:sz w:val="8"/>
                      <w:szCs w:val="8"/>
                    </w:rPr>
                    <w:t>ni7</w:t>
                  </w:r>
                </w:p>
              </w:txbxContent>
            </v:textbox>
          </v:shape>
        </w:pict>
      </w:r>
      <w:r>
        <w:rPr>
          <w:rFonts w:hint="eastAsia" w:asciiTheme="minorEastAsia" w:hAnsiTheme="minorEastAsia" w:eastAsiaTheme="minorEastAsia" w:cstheme="minorEastAsia"/>
          <w:sz w:val="28"/>
          <w:szCs w:val="28"/>
          <w:lang w:val="en-US" w:eastAsia="zh-CN"/>
        </w:rPr>
        <w:t>（5）甲方有权根据需要在发给乙方事先通知后，于任何时候进入及视察该物业，记录该物业内的所有物品及进行任何检查、测量、维修及施工。</w:t>
      </w:r>
    </w:p>
    <w:p w14:paraId="1FEC872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2、乙方：</w:t>
      </w:r>
    </w:p>
    <w:p w14:paraId="2F5F91E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（1）乙方必须按本合同约定，向甲方交纳租金、物业服务费和其他双方约定的费用；</w:t>
      </w:r>
    </w:p>
    <w:p w14:paraId="7CD2383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（2）乙方在承租中违反国家法律法规的行为而造成的后果均由乙方自负；</w:t>
      </w:r>
    </w:p>
    <w:p w14:paraId="37AA8EB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合同终止或解除后，乙方须于合同解除或终止之日自行拆除其自有的一切物件、装修，并按照甲方要求的状态返还房屋；逾期如有未搬迁物件，视为乙方放弃所有权，甲方有权处置，并由乙方承担弃物清理的相关费用；</w:t>
      </w:r>
    </w:p>
    <w:p w14:paraId="651C709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（4）未经甲方书面许可，乙方不得将所承租之房屋转租于第三人。</w:t>
      </w:r>
    </w:p>
    <w:p w14:paraId="3A5CBCE7">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第九条</w:t>
      </w:r>
      <w:r>
        <w:rPr>
          <w:rFonts w:hint="eastAsia" w:asciiTheme="minorEastAsia" w:hAnsiTheme="minorEastAsia" w:eastAsiaTheme="minorEastAsia" w:cstheme="minorEastAsia"/>
          <w:b w:val="0"/>
          <w:bCs w:val="0"/>
          <w:sz w:val="28"/>
          <w:szCs w:val="28"/>
          <w:lang w:val="en-US" w:eastAsia="zh-CN"/>
        </w:rPr>
        <w:t xml:space="preserve"> 违约责任：</w:t>
      </w:r>
    </w:p>
    <w:p w14:paraId="1A859AE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1、甲方逾期交房或交付房屋不符合交付条件的，每逾期一天，应按本合同约定的年租金总额的1‰向乙方支付违约金。</w:t>
      </w:r>
    </w:p>
    <w:p w14:paraId="5559B30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2、乙方逾期付款的，每延迟一天按本合同约定的年租金总额的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向甲方支付违约金；乙方迟延付款超过</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日的，甲方有权单方面解除本合同，且乙方应按年租金总额的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向甲方支付违约金。</w:t>
      </w:r>
    </w:p>
    <w:p w14:paraId="65D1D0E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pPr>
      <w:r>
        <w:rPr>
          <w:rFonts w:hint="eastAsia" w:asciiTheme="minorEastAsia" w:hAnsiTheme="minorEastAsia" w:eastAsiaTheme="minorEastAsia" w:cstheme="minorEastAsia"/>
          <w:sz w:val="28"/>
          <w:szCs w:val="28"/>
          <w:lang w:val="en-US" w:eastAsia="zh-CN"/>
        </w:rPr>
        <w:t>3、乙方有下列情形之一的，乙方应在甲方规定的限期内整改（一般不超过20天），并按本合同约定的年租金总额的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向甲方支付违约金；如逾期</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天以上的，乙方应按年租金总额的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向甲方支付违约金，且甲方有权单方面解除合同：</w:t>
      </w:r>
    </w:p>
    <w:p w14:paraId="27585E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（1）未经甲方同意私自改变承租房屋的用途或利用承租房屋进行非法活动，损害公共利益的；</w:t>
      </w:r>
    </w:p>
    <w:p w14:paraId="543E267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（2）乙方擅自装修或在装修中擅自改变房屋主体结构，或损坏室内设施的；</w:t>
      </w:r>
    </w:p>
    <w:p w14:paraId="601F32A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（3）乙方擅自将房屋转租，转借，转让给第三方的。</w:t>
      </w:r>
    </w:p>
    <w:p w14:paraId="68D349E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mc:AlternateContent>
          <mc:Choice Requires="wps">
            <w:drawing>
              <wp:anchor distT="0" distB="0" distL="0" distR="0" simplePos="0" relativeHeight="251663360" behindDoc="0" locked="0" layoutInCell="1" allowOverlap="1">
                <wp:simplePos x="0" y="0"/>
                <wp:positionH relativeFrom="column">
                  <wp:posOffset>6964045</wp:posOffset>
                </wp:positionH>
                <wp:positionV relativeFrom="paragraph">
                  <wp:posOffset>352425</wp:posOffset>
                </wp:positionV>
                <wp:extent cx="396240" cy="104775"/>
                <wp:effectExtent l="0" t="0" r="0" b="0"/>
                <wp:wrapNone/>
                <wp:docPr id="20" name="TextBox 20"/>
                <wp:cNvGraphicFramePr/>
                <a:graphic xmlns:a="http://schemas.openxmlformats.org/drawingml/2006/main">
                  <a:graphicData uri="http://schemas.microsoft.com/office/word/2010/wordprocessingShape">
                    <wps:wsp>
                      <wps:cNvSpPr txBox="1"/>
                      <wps:spPr>
                        <a:xfrm rot="16200000">
                          <a:off x="6964276" y="352866"/>
                          <a:ext cx="396240" cy="10477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51893F27">
                            <w:pPr>
                              <w:pStyle w:val="2"/>
                              <w:spacing w:before="37" w:line="220" w:lineRule="auto"/>
                              <w:ind w:left="20"/>
                              <w:rPr>
                                <w:sz w:val="9"/>
                                <w:szCs w:val="9"/>
                              </w:rPr>
                            </w:pPr>
                            <w:r>
                              <w:rPr>
                                <w:spacing w:val="-7"/>
                                <w:sz w:val="9"/>
                                <w:szCs w:val="9"/>
                              </w:rPr>
                              <w:t>害ll14</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20" o:spid="_x0000_s1026" o:spt="202" type="#_x0000_t202" style="position:absolute;left:0pt;margin-left:548.35pt;margin-top:27.75pt;height:8.25pt;width:31.2pt;rotation:-5898240f;z-index:251663360;mso-width-relative:page;mso-height-relative:page;" filled="f" stroked="f" coordsize="21600,21600" o:gfxdata="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bNf592QAAAAsBAAAP&#10;AAAAAAAAAAEAIAAAACIAAABkcnMvZG93bnJldi54bWxQSwECFAAUAAAACACHTuJAQ8e7GFACAACi&#10;BAAADgAAAAAAAAABACAAAAAoAQAAZHJzL2Uyb0RvYy54bWxQSwUGAAAAAAYABgBZAQAA6gUAAAAA&#10;">
                <v:fill on="f" focussize="0,0"/>
                <v:stroke on="f" weight="0pt" miterlimit="0" joinstyle="miter"/>
                <v:imagedata o:title=""/>
                <o:lock v:ext="edit" aspectratio="f"/>
                <v:textbox inset="0mm,0mm,0mm,0mm">
                  <w:txbxContent>
                    <w:p w14:paraId="51893F27">
                      <w:pPr>
                        <w:pStyle w:val="2"/>
                        <w:spacing w:before="37" w:line="220" w:lineRule="auto"/>
                        <w:ind w:left="20"/>
                        <w:rPr>
                          <w:sz w:val="9"/>
                          <w:szCs w:val="9"/>
                        </w:rPr>
                      </w:pPr>
                      <w:r>
                        <w:rPr>
                          <w:spacing w:val="-7"/>
                          <w:sz w:val="9"/>
                          <w:szCs w:val="9"/>
                        </w:rPr>
                        <w:t>害ll14</w:t>
                      </w:r>
                    </w:p>
                  </w:txbxContent>
                </v:textbox>
              </v:shape>
            </w:pict>
          </mc:Fallback>
        </mc:AlternateContent>
      </w:r>
      <w:r>
        <w:rPr>
          <w:rFonts w:hint="eastAsia" w:asciiTheme="minorEastAsia" w:hAnsiTheme="minorEastAsia" w:eastAsiaTheme="minorEastAsia" w:cstheme="minorEastAsia"/>
          <w:sz w:val="28"/>
          <w:szCs w:val="28"/>
          <w:lang w:val="en-US" w:eastAsia="zh-CN"/>
        </w:rPr>
        <w:t>（4）不支付或者不按照约定支付租金达20日的。</w:t>
      </w:r>
    </w:p>
    <w:p w14:paraId="1C1538E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（5）欠缴各项费用（包括但不限于物业管理费、水电费、中央空调费等等）达【20000】元的。</w:t>
      </w:r>
    </w:p>
    <w:p w14:paraId="035A63F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4、合同执行期间，甲乙任何一方除不可抗力及本合同约定外，不得以任何理由单方解除、终止本合同或提前收回房屋。</w:t>
      </w:r>
    </w:p>
    <w:p w14:paraId="29773BC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5、除本合同另有约定外，乙方若违反本合同任何条款或单方擅自终止本合同的，应向甲方支付年租金总金额</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的违约金，且押金不予退还，并赔偿因此给甲方造成的其他损失。</w:t>
      </w:r>
    </w:p>
    <w:p w14:paraId="38241DA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合同解除或者合同期满的，乙方未在合同解除或者合同期满后一日内返还房屋的，甲方有权自行收回该房屋，每逾期返还一日，乙方应当向甲方支付年租金千分之五的违约金，并向甲方支付占用房屋期间的使用费。</w:t>
      </w:r>
    </w:p>
    <w:p w14:paraId="35370EC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7、如乙方未按时缴纳水电费、物业服务费、电话费、中央空调费等各项费用，造成甲方作为房屋业主面临承担连带责任的，甲方有权直接从保证金中扣除该部分费用，乙方负责赔偿甲方的经济损失。</w:t>
      </w:r>
    </w:p>
    <w:p w14:paraId="146166EC">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第十条</w:t>
      </w:r>
      <w:r>
        <w:rPr>
          <w:rFonts w:hint="eastAsia" w:asciiTheme="minorEastAsia" w:hAnsiTheme="minorEastAsia" w:eastAsiaTheme="minorEastAsia" w:cstheme="minorEastAsia"/>
          <w:b w:val="0"/>
          <w:bCs w:val="0"/>
          <w:sz w:val="28"/>
          <w:szCs w:val="28"/>
          <w:lang w:val="en-US" w:eastAsia="zh-CN"/>
        </w:rPr>
        <w:t xml:space="preserve"> 交还该物业：</w:t>
      </w:r>
    </w:p>
    <w:p w14:paraId="6BE1433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1、租赁期满后，乙方应自觉搬出该物业，若乙方拒绝迁出该物业，应按本合同规定向甲方做出补偿。</w:t>
      </w:r>
    </w:p>
    <w:p w14:paraId="2CE2583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租赁期满或本合同解除之日，乙方应按甲方相关规定办理退租手续，由双方共同检查交接该物业及其所有物和设施，如发现有损坏的（非乙方责任除外），应在乙方保证金中扣除，不足部分，由乙方负责赔偿。</w:t>
      </w:r>
    </w:p>
    <w:p w14:paraId="5258F05E">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 xml:space="preserve">第十一条 </w:t>
      </w:r>
      <w:r>
        <w:rPr>
          <w:rFonts w:hint="eastAsia" w:asciiTheme="minorEastAsia" w:hAnsiTheme="minorEastAsia" w:eastAsiaTheme="minorEastAsia" w:cstheme="minorEastAsia"/>
          <w:sz w:val="28"/>
          <w:szCs w:val="28"/>
          <w:lang w:val="en-US" w:eastAsia="zh-CN"/>
        </w:rPr>
        <w:t>本合同期满后，乙方在同等条件下有优先承租权。</w:t>
      </w:r>
    </w:p>
    <w:p w14:paraId="7287CD53">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 xml:space="preserve">第十二条 </w:t>
      </w:r>
      <w:r>
        <w:rPr>
          <w:rFonts w:hint="eastAsia" w:asciiTheme="minorEastAsia" w:hAnsiTheme="minorEastAsia" w:eastAsiaTheme="minorEastAsia" w:cstheme="minorEastAsia"/>
          <w:sz w:val="28"/>
          <w:szCs w:val="28"/>
          <w:lang w:val="en-US" w:eastAsia="zh-CN"/>
        </w:rPr>
        <w:t>本合同如有未尽事宜，须经双方协商作出补充协议，补充协议与本合同具有同等法律效力。</w:t>
      </w:r>
    </w:p>
    <w:p w14:paraId="6C7CADAA">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 xml:space="preserve">第十三条 </w:t>
      </w:r>
      <w:r>
        <w:rPr>
          <w:rFonts w:hint="eastAsia" w:asciiTheme="minorEastAsia" w:hAnsiTheme="minorEastAsia" w:eastAsiaTheme="minorEastAsia" w:cstheme="minorEastAsia"/>
          <w:sz w:val="28"/>
          <w:szCs w:val="28"/>
          <w:lang w:val="en-US" w:eastAsia="zh-CN"/>
        </w:rPr>
        <w:t>本合同执行中如产生纠纷，甲乙双方应协商解决。如协商不成，可向房屋所在地人民法院提起诉讼。</w:t>
      </w:r>
    </w:p>
    <w:p w14:paraId="7E078093">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val="en-US" w:eastAsia="zh-CN"/>
        </w:rPr>
        <w:t xml:space="preserve">第十四条 </w:t>
      </w:r>
      <w:r>
        <w:rPr>
          <w:rFonts w:hint="eastAsia" w:asciiTheme="minorEastAsia" w:hAnsiTheme="minorEastAsia" w:eastAsiaTheme="minorEastAsia" w:cstheme="minorEastAsia"/>
          <w:sz w:val="28"/>
          <w:szCs w:val="28"/>
          <w:lang w:val="en-US" w:eastAsia="zh-CN"/>
        </w:rPr>
        <w:t>本合同一式肆份，甲乙双方各执贰份，自双方签字盖章，乙方交付押金后生效。</w:t>
      </w:r>
    </w:p>
    <w:p w14:paraId="3765450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p>
    <w:p w14:paraId="0F24C9B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975"/>
        <w:gridCol w:w="4975"/>
      </w:tblGrid>
      <w:tr w14:paraId="7A1B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64" w:hRule="atLeast"/>
        </w:trPr>
        <w:tc>
          <w:tcPr>
            <w:tcW w:w="4975" w:type="dxa"/>
            <w:tcBorders>
              <w:top w:val="nil"/>
              <w:left w:val="nil"/>
              <w:bottom w:val="nil"/>
              <w:right w:val="nil"/>
            </w:tcBorders>
            <w:vAlign w:val="center"/>
          </w:tcPr>
          <w:p w14:paraId="3C38A71A">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lang w:val="en-US" w:eastAsia="zh-CN"/>
              </w:rPr>
              <w:t>甲方：</w:t>
            </w:r>
          </w:p>
        </w:tc>
        <w:tc>
          <w:tcPr>
            <w:tcW w:w="4975" w:type="dxa"/>
            <w:tcBorders>
              <w:top w:val="nil"/>
              <w:left w:val="nil"/>
              <w:bottom w:val="nil"/>
              <w:right w:val="nil"/>
            </w:tcBorders>
            <w:vAlign w:val="center"/>
          </w:tcPr>
          <w:p w14:paraId="01A58432">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lang w:val="en-US" w:eastAsia="zh-CN"/>
              </w:rPr>
              <w:t>乙方：</w:t>
            </w:r>
          </w:p>
        </w:tc>
      </w:tr>
      <w:tr w14:paraId="79C4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4" w:hRule="atLeast"/>
        </w:trPr>
        <w:tc>
          <w:tcPr>
            <w:tcW w:w="4975" w:type="dxa"/>
            <w:tcBorders>
              <w:top w:val="nil"/>
              <w:left w:val="nil"/>
              <w:bottom w:val="nil"/>
              <w:right w:val="nil"/>
            </w:tcBorders>
            <w:vAlign w:val="center"/>
          </w:tcPr>
          <w:p w14:paraId="31EE1690">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lang w:val="en-US" w:eastAsia="zh-CN"/>
              </w:rPr>
              <w:t>法定代表人或委托人：</w:t>
            </w:r>
          </w:p>
        </w:tc>
        <w:tc>
          <w:tcPr>
            <w:tcW w:w="4975" w:type="dxa"/>
            <w:tcBorders>
              <w:top w:val="nil"/>
              <w:left w:val="nil"/>
              <w:bottom w:val="nil"/>
              <w:right w:val="nil"/>
            </w:tcBorders>
            <w:vAlign w:val="center"/>
          </w:tcPr>
          <w:p w14:paraId="5DF84752">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lang w:val="en-US" w:eastAsia="zh-CN"/>
              </w:rPr>
              <w:t>负责人或委托人：</w:t>
            </w:r>
          </w:p>
        </w:tc>
      </w:tr>
      <w:tr w14:paraId="5680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64" w:hRule="atLeast"/>
        </w:trPr>
        <w:tc>
          <w:tcPr>
            <w:tcW w:w="4975" w:type="dxa"/>
            <w:tcBorders>
              <w:top w:val="nil"/>
              <w:left w:val="nil"/>
              <w:bottom w:val="nil"/>
              <w:right w:val="nil"/>
            </w:tcBorders>
            <w:vAlign w:val="center"/>
          </w:tcPr>
          <w:p w14:paraId="6EE07349">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lang w:val="en-US" w:eastAsia="zh-CN"/>
              </w:rPr>
              <w:t>年    月    日</w:t>
            </w:r>
          </w:p>
        </w:tc>
        <w:tc>
          <w:tcPr>
            <w:tcW w:w="4975" w:type="dxa"/>
            <w:tcBorders>
              <w:top w:val="nil"/>
              <w:left w:val="nil"/>
              <w:bottom w:val="nil"/>
              <w:right w:val="nil"/>
            </w:tcBorders>
            <w:vAlign w:val="center"/>
          </w:tcPr>
          <w:p w14:paraId="28BABAE1">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lang w:val="en-US" w:eastAsia="zh-CN"/>
              </w:rPr>
              <w:t>年    月    日</w:t>
            </w:r>
          </w:p>
        </w:tc>
      </w:tr>
    </w:tbl>
    <w:p w14:paraId="6ABF07EB">
      <w:pPr>
        <w:keepNext w:val="0"/>
        <w:keepLines w:val="0"/>
        <w:pageBreakBefore w:val="0"/>
        <w:widowControl w:val="0"/>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lang w:val="en-US" w:eastAsia="zh-CN"/>
        </w:rPr>
      </w:pPr>
    </w:p>
    <w:p w14:paraId="794F6F49">
      <w:pPr>
        <w:keepNext w:val="0"/>
        <w:keepLines w:val="0"/>
        <w:pageBreakBefore w:val="0"/>
        <w:widowControl w:val="0"/>
        <w:kinsoku/>
        <w:wordWrap/>
        <w:overflowPunct/>
        <w:topLinePunct w:val="0"/>
        <w:autoSpaceDE w:val="0"/>
        <w:autoSpaceDN w:val="0"/>
        <w:bidi w:val="0"/>
        <w:adjustRightInd w:val="0"/>
        <w:snapToGrid w:val="0"/>
        <w:spacing w:line="360" w:lineRule="auto"/>
        <w:textAlignment w:val="baseline"/>
        <w:rPr>
          <w:rFonts w:hint="default" w:asciiTheme="minorEastAsia" w:hAnsiTheme="minorEastAsia" w:eastAsiaTheme="minorEastAsia" w:cstheme="minorEastAsia"/>
          <w:sz w:val="28"/>
          <w:szCs w:val="28"/>
          <w:lang w:val="en-US" w:eastAsia="zh-CN"/>
        </w:rPr>
      </w:pPr>
    </w:p>
    <w:p w14:paraId="355458B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p>
    <w:p w14:paraId="52A5D69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val="en-US" w:eastAsia="zh-CN"/>
        </w:rPr>
      </w:pPr>
    </w:p>
    <w:sectPr>
      <w:footerReference r:id="rId6" w:type="default"/>
      <w:type w:val="continuous"/>
      <w:pgSz w:w="11900" w:h="16820"/>
      <w:pgMar w:top="1440" w:right="1083" w:bottom="1440" w:left="1083" w:header="0" w:footer="1276" w:gutter="0"/>
      <w:paperSrc/>
      <w:pgNumType w:fmt="decimal"/>
      <w:cols w:space="425"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D24A6">
    <w:pPr>
      <w:spacing w:line="172" w:lineRule="auto"/>
      <w:ind w:left="4220"/>
      <w:rPr>
        <w:rFonts w:ascii="Times New Roman" w:hAnsi="Times New Roman" w:eastAsia="Times New Roman" w:cs="Times New Roman"/>
        <w:sz w:val="13"/>
        <w:szCs w:val="13"/>
      </w:rPr>
    </w:pPr>
    <w:r>
      <w:rPr>
        <w:sz w:val="13"/>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EBFEEA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4EBFEEA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5B6D4">
    <w:pPr>
      <w:spacing w:line="176" w:lineRule="auto"/>
      <w:ind w:left="497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281AB74">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1281AB74">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FA42D5"/>
    <w:rsid w:val="22BC7737"/>
    <w:rsid w:val="272A0E33"/>
    <w:rsid w:val="41AC096A"/>
    <w:rsid w:val="4D3006A2"/>
    <w:rsid w:val="4E375A60"/>
    <w:rsid w:val="4E636855"/>
    <w:rsid w:val="67B101D9"/>
    <w:rsid w:val="701F03D6"/>
    <w:rsid w:val="78A516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Exts>
</s:customData>
</file>

<file path=customXml/item2.xml><?xml version="1.0" encoding="utf-8"?>
<contractReview xmlns="http://schemas.wps.cn/vas-ai-hub/contract-review">
  <reviewItems>
    <reviewItem>
      <errorID>695a7a96-ef46-4d84-9bd6-1c9499915f13</errorID>
      <errorWord>(</errorWord>
      <group>L1_Format</group>
      <groupName>格式问题</groupName>
      <ability>L2_HalfPunc_CN</ability>
      <abilityName>全半角问题</abilityName>
      <candidateList>
        <item>（</item>
      </candidateList>
      <explain>文本全半角错误。</explain>
      <paraID>75C535CE</paraID>
      <start>2</start>
      <end>3</end>
      <status>modified</status>
      <modifiedWord>（</modifiedWord>
      <trackRevisions>false</trackRevisions>
    </reviewItem>
    <reviewItem>
      <errorID>fa109b53-911b-44cc-b090-e69376d8b300</errorID>
      <errorWord>)</errorWord>
      <group>L1_Format</group>
      <groupName>格式问题</groupName>
      <ability>L2_HalfPunc_CN</ability>
      <abilityName>全半角问题</abilityName>
      <candidateList>
        <item>）</item>
      </candidateList>
      <explain>文本全半角错误。</explain>
      <paraID>75C535CE</paraID>
      <start>6</start>
      <end>7</end>
      <status>ignored</status>
      <modifiedWord/>
      <trackRevisions>false</trackRevisions>
    </reviewItem>
    <reviewItem>
      <errorID>50d69690-b0ec-43aa-a4c9-22326e5a8edb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579C348E</paraID>
      <start>0</start>
      <end>2</end>
      <status>ignored</status>
      <modifiedWord/>
      <trackRevisions>false</trackRevisions>
    </reviewItem>
    <reviewItem>
      <errorID>73fa9d0b-dfba-4ed3-a7b0-5151bad26fe1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3D7BCC98</paraID>
      <start>0</start>
      <end>2</end>
      <status>ignored</status>
      <modifiedWord/>
      <trackRevisions>false</trackRevisions>
    </reviewItem>
    <reviewItem>
      <errorID>bea4b675-aa06-4b66-862a-5d5864339e72</errorID>
      <errorWord>(</errorWord>
      <group>L1_Format</group>
      <groupName>格式问题</groupName>
      <ability>L2_HalfPunc_CN</ability>
      <abilityName>全半角问题</abilityName>
      <candidateList>
        <item>（</item>
      </candidateList>
      <explain>文本全半角错误。</explain>
      <paraID>3D7BCC98</paraID>
      <start>32</start>
      <end>33</end>
      <status>ignored</status>
      <modifiedWord/>
      <trackRevisions>false</trackRevisions>
    </reviewItem>
    <reviewItem>
      <errorID>3f8c5487-5cfa-4e54-900c-b7bec621c74e</errorID>
      <errorWord>)</errorWord>
      <group>L1_Format</group>
      <groupName>格式问题</groupName>
      <ability>L2_HalfPunc_CN</ability>
      <abilityName>全半角问题</abilityName>
      <candidateList>
        <item>）</item>
      </candidateList>
      <explain>文本全半角错误。</explain>
      <paraID>3D7BCC98</paraID>
      <start>37</start>
      <end>38</end>
      <status>ignored</status>
      <modifiedWord/>
      <trackRevisions>false</trackRevisions>
    </reviewItem>
    <reviewItem>
      <errorID>39d030ac-6fde-4296-8354-d6b1da3f61c1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7C64E2F</paraID>
      <start>0</start>
      <end>2</end>
      <status>ignored</status>
      <modifiedWord/>
      <trackRevisions>false</trackRevisions>
    </reviewItem>
    <reviewItem>
      <errorID>633ca5f1-8502-49ad-b64a-8cabc65ce098</errorID>
      <errorWord>平</errorWord>
      <group>L1_Word</group>
      <groupName>字词问题</groupName>
      <ability>L2_Typo</ability>
      <abilityName>字词错误</abilityName>
      <candidateList>
        <item>平方</item>
      </candidateList>
      <explain/>
      <paraID>560E6FD4</paraID>
      <start>1</start>
      <end>3</end>
      <status>modified</status>
      <modifiedWord>平方</modifiedWord>
      <trackRevisions>false</trackRevisions>
    </reviewItem>
    <reviewItem>
      <errorID>f873f595-9e1b-475f-9989-abd07adbf563</errorID>
      <errorWord>)</errorWord>
      <group>L1_Format</group>
      <groupName>格式问题</groupName>
      <ability>L2_HalfPunc_CN</ability>
      <abilityName>全半角问题</abilityName>
      <candidateList>
        <item>）</item>
      </candidateList>
      <explain>文本全半角错误。</explain>
      <paraID>560E6FD4</paraID>
      <start>4</start>
      <end>5</end>
      <status>modified</status>
      <modifiedWord>）</modifiedWord>
      <trackRevisions>false</trackRevisions>
    </reviewItem>
    <reviewItem>
      <errorID>22dbd922-9e57-48a9-b07b-c263c991677c</errorID>
      <errorWord>(</errorWord>
      <group>L1_Format</group>
      <groupName>格式问题</groupName>
      <ability>L2_HalfPunc_CN</ability>
      <abilityName>全半角问题</abilityName>
      <candidateList>
        <item>（</item>
      </candidateList>
      <explain>文本全半角错误。</explain>
      <paraID> F8421E3</paraID>
      <start>4</start>
      <end>5</end>
      <status>modified</status>
      <modifiedWord>（</modifiedWord>
      <trackRevisions>false</trackRevisions>
    </reviewItem>
    <reviewItem>
      <errorID>2578bd28-d2e2-4195-94a7-a28cdea8bfbb</errorID>
      <errorWord>)</errorWord>
      <group>L1_Format</group>
      <groupName>格式问题</groupName>
      <ability>L2_HalfPunc_CN</ability>
      <abilityName>全半角问题</abilityName>
      <candidateList>
        <item>）</item>
      </candidateList>
      <explain>文本全半角错误。</explain>
      <paraID> F8421E3</paraID>
      <start>8</start>
      <end>9</end>
      <status>modified</status>
      <modifiedWord>）</modifiedWord>
      <trackRevisions>false</trackRevisions>
    </reviewItem>
    <reviewItem>
      <errorID>61ecb0fd-a826-4aee-9811-df284e2bf448</errorID>
      <errorWord>平米</errorWord>
      <group>L1_Word</group>
      <groupName>字词问题</groupName>
      <ability>L2_Typo</ability>
      <abilityName>字词错误</abilityName>
      <candidateList>
        <item>平方米</item>
      </candidateList>
      <explain>〈量〉面积单位，边长1米的正方形的面积是1平方米，符号为m²。</explain>
      <paraID>3EDD64C1</paraID>
      <start>3</start>
      <end>6</end>
      <status>modified</status>
      <modifiedWord>平方米</modifiedWord>
      <trackRevisions>false</trackRevisions>
    </reviewItem>
    <reviewItem>
      <errorID>52ce740e-c24c-46a9-ae1b-e2339a85f414</errorID>
      <errorWord>)</errorWord>
      <group>L1_Format</group>
      <groupName>格式问题</groupName>
      <ability>L2_HalfPunc_CN</ability>
      <abilityName>全半角问题</abilityName>
      <candidateList>
        <item>）</item>
      </candidateList>
      <explain>文本全半角错误。</explain>
      <paraID>3EDD64C1</paraID>
      <start>8</start>
      <end>9</end>
      <status>modified</status>
      <modifiedWord>）</modifiedWord>
      <trackRevisions>false</trackRevisions>
    </reviewItem>
    <reviewItem>
      <errorID>1fca0ea0-d78e-4e05-b2b7-a6c92152aecc</errorID>
      <errorWord>)</errorWord>
      <group>L1_Format</group>
      <groupName>格式问题</groupName>
      <ability>L2_HalfPunc_CN</ability>
      <abilityName>全半角问题</abilityName>
      <candidateList>
        <item>）</item>
      </candidateList>
      <explain>文本全半角错误。</explain>
      <paraID>5957FCCC</paraID>
      <start>4</start>
      <end>5</end>
      <status>modified</status>
      <modifiedWord>）</modifiedWord>
      <trackRevisions>false</trackRevisions>
    </reviewItem>
    <reviewItem>
      <errorID>3e3cd566-f6c6-4330-acbc-382600e9e383</errorID>
      <errorWord>(</errorWord>
      <group>L1_Format</group>
      <groupName>格式问题</groupName>
      <ability>L2_HalfPunc_CN</ability>
      <abilityName>全半角问题</abilityName>
      <candidateList>
        <item>（</item>
      </candidateList>
      <explain>文本全半角错误。</explain>
      <paraID>70EF8AC1</paraID>
      <start>20</start>
      <end>21</end>
      <status>modified</status>
      <modifiedWord>（</modifiedWord>
      <trackRevisions>false</trackRevisions>
    </reviewItem>
    <reviewItem>
      <errorID>10fbddfd-8deb-4c95-bb2e-fe4ccf1be7bc</errorID>
      <errorWord>,</errorWord>
      <group>L1_Format</group>
      <groupName>格式问题</groupName>
      <ability>L2_HalfPunc_CN</ability>
      <abilityName>全半角问题</abilityName>
      <candidateList>
        <item>，</item>
      </candidateList>
      <explain>文本全半角错误。</explain>
      <paraID>3E06705D</paraID>
      <start>43</start>
      <end>44</end>
      <status>modified</status>
      <modifiedWord>，</modifiedWord>
      <trackRevisions>false</trackRevisions>
    </reviewItem>
    <reviewItem>
      <errorID>f2b63391-2dfb-4be5-9b12-6f25fb73fd09</errorID>
      <errorWord>应</errorWord>
      <group>L1_Word</group>
      <groupName>字词问题</groupName>
      <ability>L2_Typo</ability>
      <abilityName>字词错误</abilityName>
      <candidateList>
        <item>应根</item>
      </candidateList>
      <explain/>
      <paraID>3E06705D</paraID>
      <start>46</start>
      <end>48</end>
      <status>modified</status>
      <modifiedWord>应根</modifiedWord>
      <trackRevisions>false</trackRevisions>
    </reviewItem>
    <reviewItem>
      <errorID>f9d8c7f5-df4f-4d0d-9292-34d6797dcaec</errorID>
      <errorWord>(</errorWord>
      <group>L1_Format</group>
      <groupName>格式问题</groupName>
      <ability>L2_HalfPunc_CN</ability>
      <abilityName>全半角问题</abilityName>
      <candidateList>
        <item>（</item>
      </candidateList>
      <explain>文本全半角错误。</explain>
      <paraID>31F1C6E0</paraID>
      <start>6</start>
      <end>7</end>
      <status>modified</status>
      <modifiedWord>（</modifiedWord>
      <trackRevisions>false</trackRevisions>
    </reviewItem>
    <reviewItem>
      <errorID>e20b714c-e899-468b-afca-01a955114548</errorID>
      <errorWord>)</errorWord>
      <group>L1_Format</group>
      <groupName>格式问题</groupName>
      <ability>L2_HalfPunc_CN</ability>
      <abilityName>全半角问题</abilityName>
      <candidateList>
        <item>）</item>
      </candidateList>
      <explain>文本全半角错误。</explain>
      <paraID>31F1C6E0</paraID>
      <start>10</start>
      <end>11</end>
      <status>modified</status>
      <modifiedWord>）</modifiedWord>
      <trackRevisions>false</trackRevisions>
    </reviewItem>
    <reviewItem>
      <errorID>9817a938-7fc5-459d-9e84-6f1061a64a76</errorID>
      <errorWord>(</errorWord>
      <group>L1_Format</group>
      <groupName>格式问题</groupName>
      <ability>L2_HalfPunc_CN</ability>
      <abilityName>全半角问题</abilityName>
      <candidateList>
        <item>（</item>
      </candidateList>
      <explain>文本全半角错误。</explain>
      <paraID>78F23B34</paraID>
      <start>34</start>
      <end>35</end>
      <status>modified</status>
      <modifiedWord>（</modifiedWord>
      <trackRevisions>false</trackRevisions>
    </reviewItem>
    <reviewItem>
      <errorID>e6daf458-4b49-4441-9bf2-8e4da4385e19</errorID>
      <errorWord>做为</errorWord>
      <group>L1_Word</group>
      <groupName>字词问题</groupName>
      <ability>L2_Typo</ability>
      <abilityName>字词错误</abilityName>
      <candidateList>
        <item>作为</item>
      </candidateList>
      <explain>❶〈动〉当做：～罢论｜～无效｜我把游泳～锻炼身体的方法。❷〈介〉就人的某种身份或事物的某种性质来说：～一个学生，首先得把学习搞好｜～一部词典，必须有明确的编写宗旨。</explain>
      <paraID>78F23B34</paraID>
      <start>54</start>
      <end>56</end>
      <status>modified</status>
      <modifiedWord>作为</modifiedWord>
      <trackRevisions>false</trackRevisions>
    </reviewItem>
    <reviewItem>
      <errorID>2a371a64-17cc-4b97-a952-89e4c1beead4</errorID>
      <errorWord>(</errorWord>
      <group>L1_Format</group>
      <groupName>格式问题</groupName>
      <ability>L2_HalfPunc_CN</ability>
      <abilityName>全半角问题</abilityName>
      <candidateList>
        <item>（</item>
      </candidateList>
      <explain>文本全半角错误。</explain>
      <paraID>7DF9A37F</paraID>
      <start>57</start>
      <end>58</end>
      <status>modified</status>
      <modifiedWord>（</modifiedWord>
      <trackRevisions>false</trackRevisions>
    </reviewItem>
    <reviewItem>
      <errorID>3b6130e7-0f11-43d7-a826-06882a2d2444</errorID>
      <errorWord>)</errorWord>
      <group>L1_Format</group>
      <groupName>格式问题</groupName>
      <ability>L2_HalfPunc_CN</ability>
      <abilityName>全半角问题</abilityName>
      <candidateList>
        <item>）</item>
      </candidateList>
      <explain>文本全半角错误。</explain>
      <paraID>7DF9A37F</paraID>
      <start>75</start>
      <end>76</end>
      <status>modified</status>
      <modifiedWord>）</modifiedWord>
      <trackRevisions>false</trackRevisions>
    </reviewItem>
    <reviewItem>
      <errorID>5b22cff2-98de-4c92-b58e-c40bdfcbca1a</errorID>
      <errorWord>依此</errorWord>
      <group>L1_Word</group>
      <groupName>字词问题</groupName>
      <ability>L2_Typo</ability>
      <abilityName>字词错误</abilityName>
      <candidateList>
        <item>依次</item>
      </candidateList>
      <explain/>
      <paraID>60B092EC</paraID>
      <start>63</start>
      <end>65</end>
      <status>modified</status>
      <modifiedWord>依次</modifiedWord>
      <trackRevisions>false</trackRevisions>
    </reviewItem>
    <reviewItem>
      <errorID>04486519-9e92-405e-a798-dbe8529cfe44</errorID>
      <errorWord>(</errorWord>
      <group>L1_Format</group>
      <groupName>格式问题</groupName>
      <ability>L2_HalfPunc_CN</ability>
      <abilityName>全半角问题</abilityName>
      <candidateList>
        <item>（</item>
      </candidateList>
      <explain>文本全半角错误。</explain>
      <paraID>74D921B9</paraID>
      <start>32</start>
      <end>33</end>
      <status>modified</status>
      <modifiedWord>（</modifiedWord>
      <trackRevisions>false</trackRevisions>
    </reviewItem>
    <reviewItem>
      <errorID>35f19c0a-6062-4ea2-a61d-919c44c53050</errorID>
      <errorWord>)</errorWord>
      <group>L1_Format</group>
      <groupName>格式问题</groupName>
      <ability>L2_HalfPunc_CN</ability>
      <abilityName>全半角问题</abilityName>
      <candidateList>
        <item>）</item>
      </candidateList>
      <explain>文本全半角错误。</explain>
      <paraID>74D921B9</paraID>
      <start>34</start>
      <end>35</end>
      <status>modified</status>
      <modifiedWord>）</modifiedWord>
      <trackRevisions>false</trackRevisions>
    </reviewItem>
    <reviewItem>
      <errorID>e6920ac7-aed2-4c98-9271-181131f344af</errorID>
      <errorWord>(</errorWord>
      <group>L1_Format</group>
      <groupName>格式问题</groupName>
      <ability>L2_HalfPunc_CN</ability>
      <abilityName>全半角问题</abilityName>
      <candidateList>
        <item>（</item>
      </candidateList>
      <explain>文本全半角错误。</explain>
      <paraID>74D921B9</paraID>
      <start>119</start>
      <end>120</end>
      <status>modified</status>
      <modifiedWord>（</modifiedWord>
      <trackRevisions>false</trackRevisions>
    </reviewItem>
    <reviewItem>
      <errorID>3799961d-37d0-4d47-a7cf-138f93893f9e</errorID>
      <errorWord>)</errorWord>
      <group>L1_Format</group>
      <groupName>格式问题</groupName>
      <ability>L2_HalfPunc_CN</ability>
      <abilityName>全半角问题</abilityName>
      <candidateList>
        <item>）</item>
      </candidateList>
      <explain>文本全半角错误。</explain>
      <paraID>74D921B9</paraID>
      <start>176</start>
      <end>177</end>
      <status>modified</status>
      <modifiedWord>）</modifiedWord>
      <trackRevisions>false</trackRevisions>
    </reviewItem>
    <reviewItem>
      <errorID>86c49a6c-6c1c-4080-be22-2bb07473d94e</errorID>
      <errorWord>出资</errorWord>
      <group>L1_Word</group>
      <groupName>字词问题</groupName>
      <ability>L2_Typo</ability>
      <abilityName>字词错误</abilityName>
      <candidateList>
        <item>出租</item>
      </candidateList>
      <explain>存在发音相近字词的误用。</explain>
      <paraID>4ED14288</paraID>
      <start>23</start>
      <end>25</end>
      <status>modified</status>
      <modifiedWord>出租</modifiedWord>
      <trackRevisions>false</trackRevisions>
    </reviewItem>
    <reviewItem>
      <errorID>2f68e5ed-67b4-436d-8f3b-861db6aaad77</errorID>
      <errorWord>(</errorWord>
      <group>L1_Format</group>
      <groupName>格式问题</groupName>
      <ability>L2_HalfPunc_CN</ability>
      <abilityName>全半角问题</abilityName>
      <candidateList>
        <item>（</item>
      </candidateList>
      <explain>文本全半角错误。</explain>
      <paraID>4ED14288</paraID>
      <start>49</start>
      <end>50</end>
      <status>modified</status>
      <modifiedWord>（</modifiedWord>
      <trackRevisions>false</trackRevisions>
    </reviewItem>
    <reviewItem>
      <errorID>a7dd961a-3138-4ba6-a923-7d3d4d4219cc</errorID>
      <errorWord>),</errorWord>
      <group>L1_Format</group>
      <groupName>格式问题</groupName>
      <ability>L2_HalfPunc_CN</ability>
      <abilityName>全半角问题</abilityName>
      <candidateList>
        <item>），</item>
      </candidateList>
      <explain>文本全半角错误。</explain>
      <paraID>4ED14288</paraID>
      <start>52</start>
      <end>54</end>
      <status>modified</status>
      <modifiedWord>），</modifiedWord>
      <trackRevisions>false</trackRevisions>
    </reviewItem>
    <reviewItem>
      <errorID>dff9247d-aecd-43cb-ab72-a4eb3c0dcb92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507D450</paraID>
      <start>0</start>
      <end>3</end>
      <status>modified</status>
      <modifiedWord>（1）</modifiedWord>
      <trackRevisions>false</trackRevisions>
    </reviewItem>
    <reviewItem>
      <errorID>2133dd5d-2d46-479b-899d-09bc51168ac5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7694F62D</paraID>
      <start>0</start>
      <end>3</end>
      <status>modified</status>
      <modifiedWord>（2）</modifiedWord>
      <trackRevisions>false</trackRevisions>
    </reviewItem>
    <reviewItem>
      <errorID>536c76e6-3547-4d6c-b386-4654cbcb0368</errorID>
      <errorWord>方</errorWord>
      <group>L1_Word</group>
      <groupName>字词问题</groupName>
      <ability>L2_Typo</ability>
      <abilityName>字词错误</abilityName>
      <candidateList>
        <item>方在</item>
      </candidateList>
      <explain/>
      <paraID>78A0CDC3</paraID>
      <start>21</start>
      <end>23</end>
      <status>modified</status>
      <modifiedWord>方在</modifiedWord>
      <trackRevisions>false</trackRevisions>
    </reviewItem>
    <reviewItem>
      <errorID>18c5373d-fa05-4878-9c9c-46b6d5ccfa54</errorID>
      <errorWord>)</errorWord>
      <group>L1_Format</group>
      <groupName>格式问题</groupName>
      <ability>L2_HalfPunc_CN</ability>
      <abilityName>全半角问题</abilityName>
      <candidateList>
        <item>）</item>
      </candidateList>
      <explain>文本全半角错误。</explain>
      <paraID>5EF941EB</paraID>
      <start>2</start>
      <end>3</end>
      <status>modified</status>
      <modifiedWord>）</modifiedWord>
      <trackRevisions>false</trackRevisions>
    </reviewItem>
    <reviewItem>
      <errorID>fb4ef40b-e491-4777-be3a-f4b8eb0b1991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2F5F91E3</paraID>
      <start>0</start>
      <end>3</end>
      <status>modified</status>
      <modifiedWord>（1）</modifiedWord>
      <trackRevisions>false</trackRevisions>
    </reviewItem>
    <reviewItem>
      <errorID>8a913dc4-c506-4d10-8a7b-5f50a2192800</errorID>
      <errorWord>费</errorWord>
      <group>L1_Word</group>
      <groupName>字词问题</groupName>
      <ability>L2_Typo</ability>
      <abilityName>字词错误</abilityName>
      <candidateList>
        <item>费和</item>
      </candidateList>
      <explain/>
      <paraID>2F5F91E3</paraID>
      <start>26</start>
      <end>28</end>
      <status>modified</status>
      <modifiedWord>费和</modifiedWord>
      <trackRevisions>false</trackRevisions>
    </reviewItem>
    <reviewItem>
      <errorID>a4a75aae-e769-4a76-b778-067491e0617c</errorID>
      <errorWord>其它</errorWord>
      <group>L1_Word</group>
      <groupName>字词问题</groupName>
      <ability>L2_Alias</ability>
      <abilityName>也作/曾用词</abilityName>
      <candidateList>
        <item>其他</item>
      </candidateList>
      <explain>词汇[其它]为不规范表述或旧称，其规范书面表述为[其他]。</explain>
      <paraID>2F5F91E3</paraID>
      <start>28</start>
      <end>30</end>
      <status>modified</status>
      <modifiedWord>其他</modifiedWord>
      <trackRevisions>false</trackRevisions>
    </reviewItem>
    <reviewItem>
      <errorID>e3859f90-f927-46bb-bf0b-c026e7aacb84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7CD2383A</paraID>
      <start>0</start>
      <end>3</end>
      <status>modified</status>
      <modifiedWord>（2）</modifiedWord>
      <trackRevisions>false</trackRevisions>
    </reviewItem>
    <reviewItem>
      <errorID>6e636562-f6aa-43a0-aba1-36f7fbc7d828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37AA8EBD</paraID>
      <start>0</start>
      <end>3</end>
      <status>modified</status>
      <modifiedWord>（3）</modifiedWord>
      <trackRevisions>false</trackRevisions>
    </reviewItem>
    <reviewItem>
      <errorID>05c1a99a-7048-43be-ba9e-6df8ffcf8f3d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651C709B</paraID>
      <start>0</start>
      <end>3</end>
      <status>modified</status>
      <modifiedWord>（4）</modifiedWord>
      <trackRevisions>false</trackRevisions>
    </reviewItem>
    <reviewItem>
      <errorID>a11d7c9d-2ab0-4f68-ae18-96b207fe9516</errorID>
      <errorWord>(</errorWord>
      <group>L1_Format</group>
      <groupName>格式问题</groupName>
      <ability>L2_HalfPunc_CN</ability>
      <abilityName>全半角问题</abilityName>
      <candidateList>
        <item>（</item>
      </candidateList>
      <explain>文本全半角错误。</explain>
      <paraID>65D1D0E3</paraID>
      <start>27</start>
      <end>28</end>
      <status>modified</status>
      <modifiedWord>（</modifiedWord>
      <trackRevisions>false</trackRevisions>
    </reviewItem>
    <reviewItem>
      <errorID>5e3db685-8c36-4e89-bd57-d55734f43923</errorID>
      <errorWord>),</errorWord>
      <group>L1_Format</group>
      <groupName>格式问题</groupName>
      <ability>L2_HalfPunc_CN</ability>
      <abilityName>全半角问题</abilityName>
      <candidateList>
        <item>），</item>
      </candidateList>
      <explain>文本全半角错误。</explain>
      <paraID>65D1D0E3</paraID>
      <start>36</start>
      <end>38</end>
      <status>modified</status>
      <modifiedWord>），</modifiedWord>
      <trackRevisions>false</trackRevisions>
    </reviewItem>
    <reviewItem>
      <errorID>d3be876e-5496-41cb-8e12-ff7f3a6a399c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543E2670</paraID>
      <start>0</start>
      <end>3</end>
      <status>modified</status>
      <modifiedWord>（2）</modifiedWord>
      <trackRevisions>false</trackRevisions>
    </reviewItem>
    <reviewItem>
      <errorID>94f3497d-de4b-4bc0-a3b1-1e701d594ec5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601F32A2</paraID>
      <start>0</start>
      <end>3</end>
      <status>modified</status>
      <modifiedWord>（3）</modifiedWord>
      <trackRevisions>false</trackRevisions>
    </reviewItem>
    <reviewItem>
      <errorID>d4c9f59f-c727-4fb9-b932-218855e3e636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1C1538E4</paraID>
      <start>0</start>
      <end>3</end>
      <status>modified</status>
      <modifiedWord>（5）</modifiedWord>
      <trackRevisions>false</trackRevisions>
    </reviewItem>
    <reviewItem>
      <errorID>959a3af0-1ed1-4cef-bf12-a7f8e86e1a3b</errorID>
      <errorWord>(</errorWord>
      <group>L1_Format</group>
      <groupName>格式问题</groupName>
      <ability>L2_HalfPunc_CN</ability>
      <abilityName>全半角问题</abilityName>
      <candidateList>
        <item>（</item>
      </candidateList>
      <explain>文本全半角错误。</explain>
      <paraID>1C1538E4</paraID>
      <start>9</start>
      <end>10</end>
      <status>modified</status>
      <modifiedWord>（</modifiedWord>
      <trackRevisions>false</trackRevisions>
    </reviewItem>
    <reviewItem>
      <errorID>2531b742-7a1e-4c17-bf34-854bf59402a6</errorID>
      <errorWord>)</errorWord>
      <group>L1_Format</group>
      <groupName>格式问题</groupName>
      <ability>L2_HalfPunc_CN</ability>
      <abilityName>全半角问题</abilityName>
      <candidateList>
        <item>）</item>
      </candidateList>
      <explain>文本全半角错误。</explain>
      <paraID>1C1538E4</paraID>
      <start>33</start>
      <end>34</end>
      <status>modified</status>
      <modifiedWord>）</modifiedWord>
      <trackRevisions>false</trackRevisions>
    </reviewItem>
    <reviewItem>
      <errorID>d2c67ce5-af12-4adf-bf56-26f33f951334</errorID>
      <errorWord>(</errorWord>
      <group>L1_Format</group>
      <groupName>格式问题</groupName>
      <ability>L2_HalfPunc_CN</ability>
      <abilityName>全半角问题</abilityName>
      <candidateList>
        <item>（</item>
      </candidateList>
      <explain>文本全半角错误。</explain>
      <paraID>2CE25834</paraID>
      <start>60</start>
      <end>61</end>
      <status>modified</status>
      <modifiedWord>（</modifiedWord>
      <trackRevisions>false</trackRevisions>
    </reviewItem>
    <reviewItem>
      <errorID>fe2b4470-613b-400e-a438-302e4d4f9866</errorID>
      <errorWord>),</errorWord>
      <group>L1_Format</group>
      <groupName>格式问题</groupName>
      <ability>L2_HalfPunc_CN</ability>
      <abilityName>全半角问题</abilityName>
      <candidateList>
        <item>），</item>
      </candidateList>
      <explain>文本全半角错误。</explain>
      <paraID>2CE25834</paraID>
      <start>68</start>
      <end>70</end>
      <status>modified</status>
      <modifiedWord>），</modifiedWord>
      <trackRevisions>false</trackRevisions>
    </reviewItem>
    <reviewItem>
      <errorID>2060b17f-f3f3-4258-aa9c-4be38daa658c</errorID>
      <errorWord>做出</errorWord>
      <group>L1_Word</group>
      <groupName>字词问题</groupName>
      <ability>L2_Typo</ability>
      <abilityName>字词错误</abilityName>
      <candidateList>
        <item>作出</item>
      </candidateList>
      <explain/>
      <paraID>7287CD53</paraID>
      <start>21</start>
      <end>23</end>
      <status>modified</status>
      <modifiedWord>作出</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09dc6e-8ee4-4847-8731-7d6ee0aa9209}">
  <ds:schemaRefs/>
</ds:datastoreItem>
</file>

<file path=docProps/app.xml><?xml version="1.0" encoding="utf-8"?>
<Properties xmlns="http://schemas.openxmlformats.org/officeDocument/2006/extended-properties" xmlns:vt="http://schemas.openxmlformats.org/officeDocument/2006/docPropsVTypes">
  <Pages>6</Pages>
  <Words>4109</Words>
  <Characters>4367</Characters>
  <TotalTime>37</TotalTime>
  <ScaleCrop>false</ScaleCrop>
  <LinksUpToDate>false</LinksUpToDate>
  <CharactersWithSpaces>4694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2026-06-18T13:41:00Z</dcterms:created>
  <dc:creator>Administrator</dc:creator>
  <cp:lastModifiedBy>DXE.</cp:lastModifiedBy>
  <dcterms:modified xsi:type="dcterms:W3CDTF">2026-06-18T06:18:22Z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2026-06-18T13:41:07Z</vt:filetime>
  </property>
  <property fmtid="{D5CDD505-2E9C-101B-9397-08002B2CF9AE}" pid="4" name="UsrData">
    <vt:lpwstr>6a3384edc7c3ff001ff34f05wl</vt:lpwstr>
  </property>
  <property fmtid="{D5CDD505-2E9C-101B-9397-08002B2CF9AE}" pid="5" name="KSOTemplateDocerSaveRecord">
    <vt:lpwstr>eyJoZGlkIjoiMTE5MjE0MjU3ODhjZWI1ZThiM2E5NTNhYzRhODk0YTYiLCJ1c2VySWQiOiIyNDI0NjM4MzUifQ==</vt:lpwstr>
  </property>
  <property fmtid="{D5CDD505-2E9C-101B-9397-08002B2CF9AE}" pid="6" name="KSOProductBuildVer">
    <vt:lpwstr>2052-12.1.0.26895</vt:lpwstr>
  </property>
  <property fmtid="{D5CDD505-2E9C-101B-9397-08002B2CF9AE}" pid="7" name="ICV">
    <vt:lpwstr>21D810E0BFA44726B2EFCF8A07833338_12</vt:lpwstr>
  </property>
</Properties>
</file>