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1DA607D">
      <w:pPr>
        <w:spacing w:line="240" w:lineRule="auto"/>
        <w:jc w:val="center"/>
        <w:rPr>
          <w:rFonts w:ascii="Times New Roman" w:hAnsi="Times New Roman" w:eastAsia="宋体" w:cs="Times New Roman"/>
          <w:b/>
          <w:bCs/>
          <w:sz w:val="32"/>
          <w:szCs w:val="32"/>
        </w:rPr>
      </w:pPr>
      <w:r>
        <w:rPr>
          <w:rFonts w:ascii="Times New Roman" w:hAnsi="Times New Roman" w:eastAsia="宋体" w:cs="Times New Roman"/>
          <w:b/>
          <w:bCs/>
          <w:sz w:val="32"/>
          <w:szCs w:val="32"/>
        </w:rPr>
        <w:t>采购需求</w:t>
      </w:r>
    </w:p>
    <w:p w14:paraId="6AD99580">
      <w:pPr>
        <w:spacing w:line="240" w:lineRule="auto"/>
        <w:rPr>
          <w:rFonts w:ascii="Times New Roman" w:hAnsi="Times New Roman" w:eastAsia="宋体" w:cs="Times New Roman"/>
        </w:rPr>
      </w:pPr>
      <w:r>
        <w:rPr>
          <w:rFonts w:hint="eastAsia" w:ascii="Times New Roman" w:hAnsi="Times New Roman" w:eastAsia="宋体" w:cs="Times New Roman"/>
        </w:rPr>
        <w:t>项目概况：</w:t>
      </w:r>
      <w:r>
        <w:rPr>
          <w:rFonts w:ascii="Times New Roman" w:hAnsi="Times New Roman" w:eastAsia="宋体" w:cs="Times New Roman"/>
        </w:rPr>
        <w:t>医疗器械，1批，用于PICU、NICU、新生儿科使用。</w:t>
      </w:r>
    </w:p>
    <w:p w14:paraId="66856B30">
      <w:pPr>
        <w:spacing w:line="240" w:lineRule="auto"/>
        <w:rPr>
          <w:rFonts w:ascii="Times New Roman" w:hAnsi="Times New Roman" w:eastAsia="宋体" w:cs="Times New Roman"/>
        </w:rPr>
      </w:pPr>
      <w:r>
        <w:rPr>
          <w:rFonts w:ascii="Times New Roman" w:hAnsi="Times New Roman" w:eastAsia="宋体" w:cs="Times New Roman"/>
        </w:rPr>
        <w:t>采购包1：</w:t>
      </w:r>
    </w:p>
    <w:p w14:paraId="3F70CF94">
      <w:pPr>
        <w:spacing w:line="240" w:lineRule="auto"/>
        <w:ind w:left="420" w:leftChars="191"/>
        <w:rPr>
          <w:rFonts w:ascii="Times New Roman" w:hAnsi="Times New Roman" w:eastAsia="宋体" w:cs="Times New Roman"/>
        </w:rPr>
      </w:pPr>
      <w:r>
        <w:rPr>
          <w:rFonts w:ascii="Times New Roman" w:hAnsi="Times New Roman" w:eastAsia="宋体" w:cs="Times New Roman"/>
        </w:rPr>
        <w:t>采购包预算金额（元）:3,130,000.00</w:t>
      </w:r>
      <w:r>
        <w:rPr>
          <w:rFonts w:hint="eastAsia" w:ascii="Times New Roman" w:hAnsi="Times New Roman" w:eastAsia="宋体" w:cs="Times New Roman"/>
        </w:rPr>
        <w:t>；</w:t>
      </w:r>
      <w:r>
        <w:rPr>
          <w:rFonts w:ascii="Times New Roman" w:hAnsi="Times New Roman" w:eastAsia="宋体" w:cs="Times New Roman"/>
        </w:rPr>
        <w:t>采购包最高限价（元）:3,130,000.00</w:t>
      </w:r>
      <w:r>
        <w:rPr>
          <w:rFonts w:hint="eastAsia" w:ascii="Times New Roman" w:hAnsi="Times New Roman" w:eastAsia="宋体" w:cs="Times New Roman"/>
        </w:rPr>
        <w:t>。</w:t>
      </w:r>
    </w:p>
    <w:p w14:paraId="65D824F3">
      <w:pPr>
        <w:spacing w:line="240" w:lineRule="auto"/>
        <w:ind w:firstLine="420"/>
        <w:rPr>
          <w:rFonts w:ascii="Times New Roman" w:hAnsi="Times New Roman" w:eastAsia="宋体" w:cs="Times New Roman"/>
        </w:rPr>
      </w:pPr>
      <w:r>
        <w:rPr>
          <w:rFonts w:ascii="Times New Roman" w:hAnsi="Times New Roman" w:eastAsia="宋体" w:cs="Times New Roman"/>
        </w:rPr>
        <w:t>供应商报价不允许超过标的金额</w:t>
      </w:r>
    </w:p>
    <w:p w14:paraId="3D258D99">
      <w:pPr>
        <w:spacing w:line="240" w:lineRule="auto"/>
        <w:ind w:firstLine="420"/>
        <w:rPr>
          <w:rFonts w:hint="eastAsia" w:ascii="Times New Roman" w:hAnsi="Times New Roman" w:eastAsia="宋体" w:cs="Times New Roman"/>
        </w:rPr>
      </w:pPr>
      <w:r>
        <w:rPr>
          <w:rFonts w:ascii="Times New Roman" w:hAnsi="Times New Roman" w:eastAsia="宋体" w:cs="Times New Roman"/>
        </w:rPr>
        <w:t>（招单价的）供应商报价不允许超过标的单价</w:t>
      </w:r>
    </w:p>
    <w:tbl>
      <w:tblPr>
        <w:tblStyle w:val="13"/>
        <w:tblW w:w="0" w:type="auto"/>
        <w:tblInd w:w="0" w:type="dxa"/>
        <w:tblBorders>
          <w:top w:val="single" w:color="auto" w:sz="2" w:space="0"/>
          <w:left w:val="single" w:color="auto" w:sz="2" w:space="0"/>
          <w:bottom w:val="single" w:color="auto" w:sz="2" w:space="0"/>
          <w:right w:val="single" w:color="auto" w:sz="2" w:space="0"/>
          <w:insideH w:val="single" w:color="auto" w:sz="2" w:space="0"/>
          <w:insideV w:val="single" w:color="auto" w:sz="2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6"/>
        <w:gridCol w:w="2835"/>
        <w:gridCol w:w="992"/>
        <w:gridCol w:w="1418"/>
        <w:gridCol w:w="709"/>
        <w:gridCol w:w="1134"/>
        <w:gridCol w:w="1044"/>
        <w:gridCol w:w="1263"/>
        <w:gridCol w:w="1262"/>
        <w:gridCol w:w="1263"/>
        <w:gridCol w:w="1263"/>
      </w:tblGrid>
      <w:tr w14:paraId="050CA816"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6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vAlign w:val="center"/>
          </w:tcPr>
          <w:p w14:paraId="073BFC77">
            <w:pPr>
              <w:spacing w:line="240" w:lineRule="auto"/>
              <w:jc w:val="center"/>
              <w:rPr>
                <w:rFonts w:ascii="Times New Roman" w:hAnsi="Times New Roman" w:eastAsia="宋体" w:cs="Times New Roman"/>
                <w:sz w:val="20"/>
                <w:szCs w:val="20"/>
              </w:rPr>
            </w:pPr>
            <w:r>
              <w:rPr>
                <w:rFonts w:ascii="Times New Roman" w:hAnsi="Times New Roman" w:eastAsia="宋体" w:cs="Times New Roman"/>
                <w:sz w:val="20"/>
                <w:szCs w:val="20"/>
              </w:rPr>
              <w:t>序号</w:t>
            </w:r>
          </w:p>
        </w:tc>
        <w:tc>
          <w:tcPr>
            <w:tcW w:w="2835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vAlign w:val="center"/>
          </w:tcPr>
          <w:p w14:paraId="235122DF">
            <w:pPr>
              <w:spacing w:line="240" w:lineRule="auto"/>
              <w:jc w:val="center"/>
              <w:rPr>
                <w:rFonts w:ascii="Times New Roman" w:hAnsi="Times New Roman" w:eastAsia="宋体" w:cs="Times New Roman"/>
                <w:sz w:val="20"/>
                <w:szCs w:val="20"/>
              </w:rPr>
            </w:pPr>
            <w:r>
              <w:rPr>
                <w:rFonts w:ascii="Times New Roman" w:hAnsi="Times New Roman" w:eastAsia="宋体" w:cs="Times New Roman"/>
                <w:sz w:val="20"/>
                <w:szCs w:val="20"/>
              </w:rPr>
              <w:t>标的名称</w:t>
            </w:r>
            <w:bookmarkStart w:id="0" w:name="_GoBack"/>
            <w:bookmarkEnd w:id="0"/>
          </w:p>
        </w:tc>
        <w:tc>
          <w:tcPr>
            <w:tcW w:w="992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vAlign w:val="center"/>
          </w:tcPr>
          <w:p w14:paraId="7AB37CFB">
            <w:pPr>
              <w:spacing w:line="240" w:lineRule="auto"/>
              <w:jc w:val="center"/>
              <w:rPr>
                <w:rFonts w:ascii="Times New Roman" w:hAnsi="Times New Roman" w:eastAsia="宋体" w:cs="Times New Roman"/>
                <w:sz w:val="20"/>
                <w:szCs w:val="20"/>
              </w:rPr>
            </w:pPr>
            <w:r>
              <w:rPr>
                <w:rFonts w:ascii="Times New Roman" w:hAnsi="Times New Roman" w:eastAsia="宋体" w:cs="Times New Roman"/>
                <w:sz w:val="20"/>
                <w:szCs w:val="20"/>
              </w:rPr>
              <w:t>数量</w:t>
            </w:r>
          </w:p>
        </w:tc>
        <w:tc>
          <w:tcPr>
            <w:tcW w:w="1418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vAlign w:val="center"/>
          </w:tcPr>
          <w:p w14:paraId="52CE9D52">
            <w:pPr>
              <w:spacing w:line="240" w:lineRule="auto"/>
              <w:jc w:val="center"/>
              <w:rPr>
                <w:rFonts w:ascii="Times New Roman" w:hAnsi="Times New Roman" w:eastAsia="宋体" w:cs="Times New Roman"/>
                <w:sz w:val="20"/>
                <w:szCs w:val="20"/>
              </w:rPr>
            </w:pPr>
            <w:r>
              <w:rPr>
                <w:rFonts w:ascii="Times New Roman" w:hAnsi="Times New Roman" w:eastAsia="宋体" w:cs="Times New Roman"/>
                <w:sz w:val="20"/>
                <w:szCs w:val="20"/>
              </w:rPr>
              <w:t>标的金额 （元）</w:t>
            </w:r>
          </w:p>
        </w:tc>
        <w:tc>
          <w:tcPr>
            <w:tcW w:w="709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vAlign w:val="center"/>
          </w:tcPr>
          <w:p w14:paraId="5B76419B">
            <w:pPr>
              <w:spacing w:line="240" w:lineRule="auto"/>
              <w:jc w:val="center"/>
              <w:rPr>
                <w:rFonts w:ascii="Times New Roman" w:hAnsi="Times New Roman" w:eastAsia="宋体" w:cs="Times New Roman"/>
                <w:sz w:val="20"/>
                <w:szCs w:val="20"/>
              </w:rPr>
            </w:pPr>
            <w:r>
              <w:rPr>
                <w:rFonts w:ascii="Times New Roman" w:hAnsi="Times New Roman" w:eastAsia="宋体" w:cs="Times New Roman"/>
                <w:sz w:val="20"/>
                <w:szCs w:val="20"/>
              </w:rPr>
              <w:t>计量单位</w:t>
            </w:r>
          </w:p>
        </w:tc>
        <w:tc>
          <w:tcPr>
            <w:tcW w:w="1134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vAlign w:val="center"/>
          </w:tcPr>
          <w:p w14:paraId="62BFC9F2">
            <w:pPr>
              <w:spacing w:line="240" w:lineRule="auto"/>
              <w:jc w:val="center"/>
              <w:rPr>
                <w:rFonts w:ascii="Times New Roman" w:hAnsi="Times New Roman" w:eastAsia="宋体" w:cs="Times New Roman"/>
                <w:sz w:val="20"/>
                <w:szCs w:val="20"/>
              </w:rPr>
            </w:pPr>
            <w:r>
              <w:rPr>
                <w:rFonts w:ascii="Times New Roman" w:hAnsi="Times New Roman" w:eastAsia="宋体" w:cs="Times New Roman"/>
                <w:sz w:val="20"/>
                <w:szCs w:val="20"/>
              </w:rPr>
              <w:t>所属行业</w:t>
            </w:r>
          </w:p>
        </w:tc>
        <w:tc>
          <w:tcPr>
            <w:tcW w:w="1044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vAlign w:val="center"/>
          </w:tcPr>
          <w:p w14:paraId="72B345AB">
            <w:pPr>
              <w:spacing w:line="240" w:lineRule="auto"/>
              <w:jc w:val="center"/>
              <w:rPr>
                <w:rFonts w:ascii="Times New Roman" w:hAnsi="Times New Roman" w:eastAsia="宋体" w:cs="Times New Roman"/>
                <w:sz w:val="20"/>
                <w:szCs w:val="20"/>
              </w:rPr>
            </w:pPr>
            <w:r>
              <w:rPr>
                <w:rFonts w:ascii="Times New Roman" w:hAnsi="Times New Roman" w:eastAsia="宋体" w:cs="Times New Roman"/>
                <w:sz w:val="20"/>
                <w:szCs w:val="20"/>
              </w:rPr>
              <w:t>是否核心产品</w:t>
            </w:r>
          </w:p>
        </w:tc>
        <w:tc>
          <w:tcPr>
            <w:tcW w:w="1263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vAlign w:val="center"/>
          </w:tcPr>
          <w:p w14:paraId="62849B84">
            <w:pPr>
              <w:spacing w:line="240" w:lineRule="auto"/>
              <w:jc w:val="center"/>
              <w:rPr>
                <w:rFonts w:ascii="Times New Roman" w:hAnsi="Times New Roman" w:eastAsia="宋体" w:cs="Times New Roman"/>
                <w:sz w:val="20"/>
                <w:szCs w:val="20"/>
              </w:rPr>
            </w:pPr>
            <w:r>
              <w:rPr>
                <w:rFonts w:ascii="Times New Roman" w:hAnsi="Times New Roman" w:eastAsia="宋体" w:cs="Times New Roman"/>
                <w:sz w:val="20"/>
                <w:szCs w:val="20"/>
              </w:rPr>
              <w:t>是否允许进口产品</w:t>
            </w:r>
          </w:p>
        </w:tc>
        <w:tc>
          <w:tcPr>
            <w:tcW w:w="1262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vAlign w:val="center"/>
          </w:tcPr>
          <w:p w14:paraId="144F1476">
            <w:pPr>
              <w:spacing w:line="240" w:lineRule="auto"/>
              <w:jc w:val="center"/>
              <w:rPr>
                <w:rFonts w:ascii="Times New Roman" w:hAnsi="Times New Roman" w:eastAsia="宋体" w:cs="Times New Roman"/>
                <w:sz w:val="20"/>
                <w:szCs w:val="20"/>
              </w:rPr>
            </w:pPr>
            <w:r>
              <w:rPr>
                <w:rFonts w:ascii="Times New Roman" w:hAnsi="Times New Roman" w:eastAsia="宋体" w:cs="Times New Roman"/>
                <w:sz w:val="20"/>
                <w:szCs w:val="20"/>
              </w:rPr>
              <w:t>是否属于节能产品</w:t>
            </w:r>
          </w:p>
        </w:tc>
        <w:tc>
          <w:tcPr>
            <w:tcW w:w="1263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vAlign w:val="center"/>
          </w:tcPr>
          <w:p w14:paraId="38D0AFDC">
            <w:pPr>
              <w:spacing w:line="240" w:lineRule="auto"/>
              <w:jc w:val="center"/>
              <w:rPr>
                <w:rFonts w:ascii="Times New Roman" w:hAnsi="Times New Roman" w:eastAsia="宋体" w:cs="Times New Roman"/>
                <w:sz w:val="20"/>
                <w:szCs w:val="20"/>
              </w:rPr>
            </w:pPr>
            <w:r>
              <w:rPr>
                <w:rFonts w:ascii="Times New Roman" w:hAnsi="Times New Roman" w:eastAsia="宋体" w:cs="Times New Roman"/>
                <w:sz w:val="20"/>
                <w:szCs w:val="20"/>
              </w:rPr>
              <w:t>是否属于环境标志产品</w:t>
            </w:r>
          </w:p>
        </w:tc>
        <w:tc>
          <w:tcPr>
            <w:tcW w:w="1263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vAlign w:val="center"/>
          </w:tcPr>
          <w:p w14:paraId="38F75F38">
            <w:pPr>
              <w:spacing w:line="240" w:lineRule="auto"/>
              <w:jc w:val="center"/>
              <w:rPr>
                <w:rFonts w:ascii="Times New Roman" w:hAnsi="Times New Roman" w:eastAsia="宋体" w:cs="Times New Roman"/>
                <w:sz w:val="20"/>
                <w:szCs w:val="20"/>
              </w:rPr>
            </w:pPr>
            <w:r>
              <w:rPr>
                <w:rFonts w:ascii="Times New Roman" w:hAnsi="Times New Roman" w:eastAsia="宋体" w:cs="Times New Roman"/>
                <w:sz w:val="20"/>
                <w:szCs w:val="20"/>
              </w:rPr>
              <w:t>是否实施本国产品政策</w:t>
            </w:r>
          </w:p>
        </w:tc>
      </w:tr>
      <w:tr w14:paraId="2DAC7AD6"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6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vAlign w:val="center"/>
          </w:tcPr>
          <w:p w14:paraId="51990512">
            <w:pPr>
              <w:spacing w:line="240" w:lineRule="auto"/>
              <w:jc w:val="center"/>
              <w:rPr>
                <w:rFonts w:ascii="Times New Roman" w:hAnsi="Times New Roman" w:eastAsia="宋体" w:cs="Times New Roman"/>
                <w:sz w:val="20"/>
                <w:szCs w:val="20"/>
              </w:rPr>
            </w:pPr>
            <w:r>
              <w:rPr>
                <w:rFonts w:ascii="Times New Roman" w:hAnsi="Times New Roman" w:eastAsia="宋体" w:cs="Times New Roman"/>
                <w:sz w:val="20"/>
                <w:szCs w:val="20"/>
              </w:rPr>
              <w:t>1</w:t>
            </w:r>
          </w:p>
        </w:tc>
        <w:tc>
          <w:tcPr>
            <w:tcW w:w="2835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vAlign w:val="center"/>
          </w:tcPr>
          <w:p w14:paraId="76645C67">
            <w:pPr>
              <w:spacing w:line="240" w:lineRule="auto"/>
              <w:rPr>
                <w:rFonts w:ascii="Times New Roman" w:hAnsi="Times New Roman" w:eastAsia="宋体" w:cs="Times New Roman"/>
                <w:sz w:val="20"/>
                <w:szCs w:val="20"/>
              </w:rPr>
            </w:pPr>
            <w:r>
              <w:rPr>
                <w:rFonts w:ascii="Times New Roman" w:hAnsi="Times New Roman" w:eastAsia="宋体" w:cs="Times New Roman"/>
                <w:sz w:val="20"/>
                <w:szCs w:val="20"/>
              </w:rPr>
              <w:t>一氧化氮治疗仪</w:t>
            </w:r>
          </w:p>
        </w:tc>
        <w:tc>
          <w:tcPr>
            <w:tcW w:w="992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vAlign w:val="center"/>
          </w:tcPr>
          <w:p w14:paraId="0339C598">
            <w:pPr>
              <w:spacing w:line="240" w:lineRule="auto"/>
              <w:jc w:val="center"/>
              <w:rPr>
                <w:rFonts w:ascii="Times New Roman" w:hAnsi="Times New Roman" w:eastAsia="宋体" w:cs="Times New Roman"/>
                <w:sz w:val="20"/>
                <w:szCs w:val="20"/>
              </w:rPr>
            </w:pPr>
            <w:r>
              <w:rPr>
                <w:rFonts w:ascii="Times New Roman" w:hAnsi="Times New Roman" w:eastAsia="宋体" w:cs="Times New Roman"/>
                <w:sz w:val="20"/>
                <w:szCs w:val="20"/>
              </w:rPr>
              <w:t>1.00</w:t>
            </w:r>
          </w:p>
        </w:tc>
        <w:tc>
          <w:tcPr>
            <w:tcW w:w="1418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vAlign w:val="center"/>
          </w:tcPr>
          <w:p w14:paraId="5A5E1A87">
            <w:pPr>
              <w:spacing w:line="240" w:lineRule="auto"/>
              <w:jc w:val="center"/>
              <w:rPr>
                <w:rFonts w:ascii="Times New Roman" w:hAnsi="Times New Roman" w:eastAsia="宋体" w:cs="Times New Roman"/>
                <w:sz w:val="20"/>
                <w:szCs w:val="20"/>
              </w:rPr>
            </w:pPr>
            <w:r>
              <w:rPr>
                <w:rFonts w:ascii="Times New Roman" w:hAnsi="Times New Roman" w:eastAsia="宋体" w:cs="Times New Roman"/>
                <w:sz w:val="20"/>
                <w:szCs w:val="20"/>
              </w:rPr>
              <w:t>450,000.00</w:t>
            </w:r>
          </w:p>
        </w:tc>
        <w:tc>
          <w:tcPr>
            <w:tcW w:w="709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vAlign w:val="center"/>
          </w:tcPr>
          <w:p w14:paraId="672CA3BB">
            <w:pPr>
              <w:spacing w:line="240" w:lineRule="auto"/>
              <w:jc w:val="center"/>
              <w:rPr>
                <w:rFonts w:ascii="Times New Roman" w:hAnsi="Times New Roman" w:eastAsia="宋体" w:cs="Times New Roman"/>
                <w:sz w:val="20"/>
                <w:szCs w:val="20"/>
              </w:rPr>
            </w:pPr>
            <w:r>
              <w:rPr>
                <w:rFonts w:ascii="Times New Roman" w:hAnsi="Times New Roman" w:eastAsia="宋体" w:cs="Times New Roman"/>
                <w:sz w:val="20"/>
                <w:szCs w:val="20"/>
              </w:rPr>
              <w:t>台</w:t>
            </w:r>
          </w:p>
        </w:tc>
        <w:tc>
          <w:tcPr>
            <w:tcW w:w="1134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vAlign w:val="center"/>
          </w:tcPr>
          <w:p w14:paraId="369222FD">
            <w:pPr>
              <w:spacing w:line="240" w:lineRule="auto"/>
              <w:jc w:val="center"/>
              <w:rPr>
                <w:rFonts w:ascii="Times New Roman" w:hAnsi="Times New Roman" w:eastAsia="宋体" w:cs="Times New Roman"/>
                <w:sz w:val="20"/>
                <w:szCs w:val="20"/>
              </w:rPr>
            </w:pPr>
            <w:r>
              <w:rPr>
                <w:rFonts w:ascii="Times New Roman" w:hAnsi="Times New Roman" w:eastAsia="宋体" w:cs="Times New Roman"/>
                <w:sz w:val="20"/>
                <w:szCs w:val="20"/>
              </w:rPr>
              <w:t>工业</w:t>
            </w:r>
          </w:p>
        </w:tc>
        <w:tc>
          <w:tcPr>
            <w:tcW w:w="1044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vAlign w:val="center"/>
          </w:tcPr>
          <w:p w14:paraId="1F550686">
            <w:pPr>
              <w:spacing w:line="240" w:lineRule="auto"/>
              <w:jc w:val="center"/>
              <w:rPr>
                <w:rFonts w:ascii="Times New Roman" w:hAnsi="Times New Roman" w:eastAsia="宋体" w:cs="Times New Roman"/>
                <w:sz w:val="20"/>
                <w:szCs w:val="20"/>
              </w:rPr>
            </w:pPr>
            <w:r>
              <w:rPr>
                <w:rFonts w:ascii="Times New Roman" w:hAnsi="Times New Roman" w:eastAsia="宋体" w:cs="Times New Roman"/>
                <w:sz w:val="20"/>
                <w:szCs w:val="20"/>
              </w:rPr>
              <w:t>是</w:t>
            </w:r>
          </w:p>
        </w:tc>
        <w:tc>
          <w:tcPr>
            <w:tcW w:w="1263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vAlign w:val="center"/>
          </w:tcPr>
          <w:p w14:paraId="1BE80884">
            <w:pPr>
              <w:spacing w:line="240" w:lineRule="auto"/>
              <w:jc w:val="center"/>
              <w:rPr>
                <w:rFonts w:ascii="Times New Roman" w:hAnsi="Times New Roman" w:eastAsia="宋体" w:cs="Times New Roman"/>
                <w:sz w:val="20"/>
                <w:szCs w:val="20"/>
              </w:rPr>
            </w:pPr>
            <w:r>
              <w:rPr>
                <w:rFonts w:ascii="Times New Roman" w:hAnsi="Times New Roman" w:eastAsia="宋体" w:cs="Times New Roman"/>
                <w:sz w:val="20"/>
                <w:szCs w:val="20"/>
              </w:rPr>
              <w:t>否</w:t>
            </w:r>
          </w:p>
        </w:tc>
        <w:tc>
          <w:tcPr>
            <w:tcW w:w="1262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vAlign w:val="center"/>
          </w:tcPr>
          <w:p w14:paraId="2F9B6E85">
            <w:pPr>
              <w:spacing w:line="240" w:lineRule="auto"/>
              <w:jc w:val="center"/>
              <w:rPr>
                <w:rFonts w:ascii="Times New Roman" w:hAnsi="Times New Roman" w:eastAsia="宋体" w:cs="Times New Roman"/>
                <w:sz w:val="20"/>
                <w:szCs w:val="20"/>
              </w:rPr>
            </w:pPr>
            <w:r>
              <w:rPr>
                <w:rFonts w:ascii="Times New Roman" w:hAnsi="Times New Roman" w:eastAsia="宋体" w:cs="Times New Roman"/>
                <w:sz w:val="20"/>
                <w:szCs w:val="20"/>
              </w:rPr>
              <w:t>否</w:t>
            </w:r>
          </w:p>
        </w:tc>
        <w:tc>
          <w:tcPr>
            <w:tcW w:w="1263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vAlign w:val="center"/>
          </w:tcPr>
          <w:p w14:paraId="78EBB17D">
            <w:pPr>
              <w:spacing w:line="240" w:lineRule="auto"/>
              <w:jc w:val="center"/>
              <w:rPr>
                <w:rFonts w:ascii="Times New Roman" w:hAnsi="Times New Roman" w:eastAsia="宋体" w:cs="Times New Roman"/>
                <w:sz w:val="20"/>
                <w:szCs w:val="20"/>
              </w:rPr>
            </w:pPr>
            <w:r>
              <w:rPr>
                <w:rFonts w:ascii="Times New Roman" w:hAnsi="Times New Roman" w:eastAsia="宋体" w:cs="Times New Roman"/>
                <w:sz w:val="20"/>
                <w:szCs w:val="20"/>
              </w:rPr>
              <w:t>否</w:t>
            </w:r>
          </w:p>
        </w:tc>
        <w:tc>
          <w:tcPr>
            <w:tcW w:w="1263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vAlign w:val="center"/>
          </w:tcPr>
          <w:p w14:paraId="05050C10">
            <w:pPr>
              <w:spacing w:line="240" w:lineRule="auto"/>
              <w:jc w:val="center"/>
              <w:rPr>
                <w:rFonts w:ascii="Times New Roman" w:hAnsi="Times New Roman" w:eastAsia="宋体" w:cs="Times New Roman"/>
                <w:sz w:val="20"/>
                <w:szCs w:val="20"/>
              </w:rPr>
            </w:pPr>
            <w:r>
              <w:rPr>
                <w:rFonts w:ascii="Times New Roman" w:hAnsi="Times New Roman" w:eastAsia="宋体" w:cs="Times New Roman"/>
                <w:sz w:val="20"/>
                <w:szCs w:val="20"/>
              </w:rPr>
              <w:t>是</w:t>
            </w:r>
          </w:p>
        </w:tc>
      </w:tr>
      <w:tr w14:paraId="0483A6E5"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6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vAlign w:val="center"/>
          </w:tcPr>
          <w:p w14:paraId="4CF11FFC">
            <w:pPr>
              <w:spacing w:line="240" w:lineRule="auto"/>
              <w:jc w:val="center"/>
              <w:rPr>
                <w:rFonts w:ascii="Times New Roman" w:hAnsi="Times New Roman" w:eastAsia="宋体" w:cs="Times New Roman"/>
                <w:sz w:val="20"/>
                <w:szCs w:val="20"/>
              </w:rPr>
            </w:pPr>
            <w:r>
              <w:rPr>
                <w:rFonts w:ascii="Times New Roman" w:hAnsi="Times New Roman" w:eastAsia="宋体" w:cs="Times New Roman"/>
                <w:sz w:val="20"/>
                <w:szCs w:val="20"/>
              </w:rPr>
              <w:t>2</w:t>
            </w:r>
          </w:p>
        </w:tc>
        <w:tc>
          <w:tcPr>
            <w:tcW w:w="2835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vAlign w:val="center"/>
          </w:tcPr>
          <w:p w14:paraId="5964E1E2">
            <w:pPr>
              <w:spacing w:line="240" w:lineRule="auto"/>
              <w:rPr>
                <w:rFonts w:ascii="Times New Roman" w:hAnsi="Times New Roman" w:eastAsia="宋体" w:cs="Times New Roman"/>
                <w:sz w:val="20"/>
                <w:szCs w:val="20"/>
              </w:rPr>
            </w:pPr>
            <w:r>
              <w:rPr>
                <w:rFonts w:ascii="Times New Roman" w:hAnsi="Times New Roman" w:eastAsia="宋体" w:cs="Times New Roman"/>
                <w:sz w:val="20"/>
                <w:szCs w:val="20"/>
              </w:rPr>
              <w:t>输注系统（工作站）</w:t>
            </w:r>
          </w:p>
        </w:tc>
        <w:tc>
          <w:tcPr>
            <w:tcW w:w="992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vAlign w:val="center"/>
          </w:tcPr>
          <w:p w14:paraId="0E3A850E">
            <w:pPr>
              <w:spacing w:line="240" w:lineRule="auto"/>
              <w:jc w:val="center"/>
              <w:rPr>
                <w:rFonts w:ascii="Times New Roman" w:hAnsi="Times New Roman" w:eastAsia="宋体" w:cs="Times New Roman"/>
                <w:sz w:val="20"/>
                <w:szCs w:val="20"/>
              </w:rPr>
            </w:pPr>
            <w:r>
              <w:rPr>
                <w:rFonts w:ascii="Times New Roman" w:hAnsi="Times New Roman" w:eastAsia="宋体" w:cs="Times New Roman"/>
                <w:sz w:val="20"/>
                <w:szCs w:val="20"/>
              </w:rPr>
              <w:t>6.00</w:t>
            </w:r>
          </w:p>
        </w:tc>
        <w:tc>
          <w:tcPr>
            <w:tcW w:w="1418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vAlign w:val="center"/>
          </w:tcPr>
          <w:p w14:paraId="760F176A">
            <w:pPr>
              <w:spacing w:line="240" w:lineRule="auto"/>
              <w:jc w:val="center"/>
              <w:rPr>
                <w:rFonts w:ascii="Times New Roman" w:hAnsi="Times New Roman" w:eastAsia="宋体" w:cs="Times New Roman"/>
                <w:sz w:val="20"/>
                <w:szCs w:val="20"/>
              </w:rPr>
            </w:pPr>
            <w:r>
              <w:rPr>
                <w:rFonts w:ascii="Times New Roman" w:hAnsi="Times New Roman" w:eastAsia="宋体" w:cs="Times New Roman"/>
                <w:sz w:val="20"/>
                <w:szCs w:val="20"/>
              </w:rPr>
              <w:t>540,000.00</w:t>
            </w:r>
          </w:p>
        </w:tc>
        <w:tc>
          <w:tcPr>
            <w:tcW w:w="709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vAlign w:val="center"/>
          </w:tcPr>
          <w:p w14:paraId="3C023997">
            <w:pPr>
              <w:spacing w:line="240" w:lineRule="auto"/>
              <w:jc w:val="center"/>
              <w:rPr>
                <w:rFonts w:ascii="Times New Roman" w:hAnsi="Times New Roman" w:eastAsia="宋体" w:cs="Times New Roman"/>
                <w:sz w:val="20"/>
                <w:szCs w:val="20"/>
              </w:rPr>
            </w:pPr>
            <w:r>
              <w:rPr>
                <w:rFonts w:ascii="Times New Roman" w:hAnsi="Times New Roman" w:eastAsia="宋体" w:cs="Times New Roman"/>
                <w:sz w:val="20"/>
                <w:szCs w:val="20"/>
              </w:rPr>
              <w:t>台</w:t>
            </w:r>
          </w:p>
        </w:tc>
        <w:tc>
          <w:tcPr>
            <w:tcW w:w="1134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vAlign w:val="center"/>
          </w:tcPr>
          <w:p w14:paraId="3C6827E7">
            <w:pPr>
              <w:spacing w:line="240" w:lineRule="auto"/>
              <w:jc w:val="center"/>
              <w:rPr>
                <w:rFonts w:ascii="Times New Roman" w:hAnsi="Times New Roman" w:eastAsia="宋体" w:cs="Times New Roman"/>
                <w:sz w:val="20"/>
                <w:szCs w:val="20"/>
              </w:rPr>
            </w:pPr>
            <w:r>
              <w:rPr>
                <w:rFonts w:ascii="Times New Roman" w:hAnsi="Times New Roman" w:eastAsia="宋体" w:cs="Times New Roman"/>
                <w:sz w:val="20"/>
                <w:szCs w:val="20"/>
              </w:rPr>
              <w:t>工业</w:t>
            </w:r>
          </w:p>
        </w:tc>
        <w:tc>
          <w:tcPr>
            <w:tcW w:w="1044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vAlign w:val="center"/>
          </w:tcPr>
          <w:p w14:paraId="02CF9ECA">
            <w:pPr>
              <w:spacing w:line="240" w:lineRule="auto"/>
              <w:jc w:val="center"/>
              <w:rPr>
                <w:rFonts w:ascii="Times New Roman" w:hAnsi="Times New Roman" w:eastAsia="宋体" w:cs="Times New Roman"/>
                <w:sz w:val="20"/>
                <w:szCs w:val="20"/>
              </w:rPr>
            </w:pPr>
            <w:r>
              <w:rPr>
                <w:rFonts w:ascii="Times New Roman" w:hAnsi="Times New Roman" w:eastAsia="宋体" w:cs="Times New Roman"/>
                <w:sz w:val="20"/>
                <w:szCs w:val="20"/>
              </w:rPr>
              <w:t>否</w:t>
            </w:r>
          </w:p>
        </w:tc>
        <w:tc>
          <w:tcPr>
            <w:tcW w:w="1263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vAlign w:val="center"/>
          </w:tcPr>
          <w:p w14:paraId="720B6500">
            <w:pPr>
              <w:spacing w:line="240" w:lineRule="auto"/>
              <w:jc w:val="center"/>
              <w:rPr>
                <w:rFonts w:ascii="Times New Roman" w:hAnsi="Times New Roman" w:eastAsia="宋体" w:cs="Times New Roman"/>
                <w:sz w:val="20"/>
                <w:szCs w:val="20"/>
              </w:rPr>
            </w:pPr>
            <w:r>
              <w:rPr>
                <w:rFonts w:ascii="Times New Roman" w:hAnsi="Times New Roman" w:eastAsia="宋体" w:cs="Times New Roman"/>
                <w:sz w:val="20"/>
                <w:szCs w:val="20"/>
              </w:rPr>
              <w:t>否</w:t>
            </w:r>
          </w:p>
        </w:tc>
        <w:tc>
          <w:tcPr>
            <w:tcW w:w="1262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vAlign w:val="center"/>
          </w:tcPr>
          <w:p w14:paraId="3A2EA4FE">
            <w:pPr>
              <w:spacing w:line="240" w:lineRule="auto"/>
              <w:jc w:val="center"/>
              <w:rPr>
                <w:rFonts w:ascii="Times New Roman" w:hAnsi="Times New Roman" w:eastAsia="宋体" w:cs="Times New Roman"/>
                <w:sz w:val="20"/>
                <w:szCs w:val="20"/>
              </w:rPr>
            </w:pPr>
            <w:r>
              <w:rPr>
                <w:rFonts w:ascii="Times New Roman" w:hAnsi="Times New Roman" w:eastAsia="宋体" w:cs="Times New Roman"/>
                <w:sz w:val="20"/>
                <w:szCs w:val="20"/>
              </w:rPr>
              <w:t>否</w:t>
            </w:r>
          </w:p>
        </w:tc>
        <w:tc>
          <w:tcPr>
            <w:tcW w:w="1263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vAlign w:val="center"/>
          </w:tcPr>
          <w:p w14:paraId="2A7C75B9">
            <w:pPr>
              <w:spacing w:line="240" w:lineRule="auto"/>
              <w:jc w:val="center"/>
              <w:rPr>
                <w:rFonts w:ascii="Times New Roman" w:hAnsi="Times New Roman" w:eastAsia="宋体" w:cs="Times New Roman"/>
                <w:sz w:val="20"/>
                <w:szCs w:val="20"/>
              </w:rPr>
            </w:pPr>
            <w:r>
              <w:rPr>
                <w:rFonts w:ascii="Times New Roman" w:hAnsi="Times New Roman" w:eastAsia="宋体" w:cs="Times New Roman"/>
                <w:sz w:val="20"/>
                <w:szCs w:val="20"/>
              </w:rPr>
              <w:t>否</w:t>
            </w:r>
          </w:p>
        </w:tc>
        <w:tc>
          <w:tcPr>
            <w:tcW w:w="1263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vAlign w:val="center"/>
          </w:tcPr>
          <w:p w14:paraId="03BCFEB2">
            <w:pPr>
              <w:spacing w:line="240" w:lineRule="auto"/>
              <w:jc w:val="center"/>
              <w:rPr>
                <w:rFonts w:ascii="Times New Roman" w:hAnsi="Times New Roman" w:eastAsia="宋体" w:cs="Times New Roman"/>
                <w:sz w:val="20"/>
                <w:szCs w:val="20"/>
              </w:rPr>
            </w:pPr>
            <w:r>
              <w:rPr>
                <w:rFonts w:ascii="Times New Roman" w:hAnsi="Times New Roman" w:eastAsia="宋体" w:cs="Times New Roman"/>
                <w:sz w:val="20"/>
                <w:szCs w:val="20"/>
              </w:rPr>
              <w:t>是</w:t>
            </w:r>
          </w:p>
        </w:tc>
      </w:tr>
      <w:tr w14:paraId="10B08BAA"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6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vAlign w:val="center"/>
          </w:tcPr>
          <w:p w14:paraId="49A64375">
            <w:pPr>
              <w:spacing w:line="240" w:lineRule="auto"/>
              <w:jc w:val="center"/>
              <w:rPr>
                <w:rFonts w:ascii="Times New Roman" w:hAnsi="Times New Roman" w:eastAsia="宋体" w:cs="Times New Roman"/>
                <w:sz w:val="20"/>
                <w:szCs w:val="20"/>
              </w:rPr>
            </w:pPr>
            <w:r>
              <w:rPr>
                <w:rFonts w:ascii="Times New Roman" w:hAnsi="Times New Roman" w:eastAsia="宋体" w:cs="Times New Roman"/>
                <w:sz w:val="20"/>
                <w:szCs w:val="20"/>
              </w:rPr>
              <w:t>3</w:t>
            </w:r>
          </w:p>
        </w:tc>
        <w:tc>
          <w:tcPr>
            <w:tcW w:w="2835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vAlign w:val="center"/>
          </w:tcPr>
          <w:p w14:paraId="0A76B60D">
            <w:pPr>
              <w:spacing w:line="240" w:lineRule="auto"/>
              <w:rPr>
                <w:rFonts w:ascii="Times New Roman" w:hAnsi="Times New Roman" w:eastAsia="宋体" w:cs="Times New Roman"/>
                <w:sz w:val="20"/>
                <w:szCs w:val="20"/>
              </w:rPr>
            </w:pPr>
            <w:r>
              <w:rPr>
                <w:rFonts w:ascii="Times New Roman" w:hAnsi="Times New Roman" w:eastAsia="宋体" w:cs="Times New Roman"/>
                <w:sz w:val="20"/>
                <w:szCs w:val="20"/>
              </w:rPr>
              <w:t>多功能监护仪</w:t>
            </w:r>
          </w:p>
        </w:tc>
        <w:tc>
          <w:tcPr>
            <w:tcW w:w="992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vAlign w:val="center"/>
          </w:tcPr>
          <w:p w14:paraId="0732BC56">
            <w:pPr>
              <w:spacing w:line="240" w:lineRule="auto"/>
              <w:jc w:val="center"/>
              <w:rPr>
                <w:rFonts w:ascii="Times New Roman" w:hAnsi="Times New Roman" w:eastAsia="宋体" w:cs="Times New Roman"/>
                <w:sz w:val="20"/>
                <w:szCs w:val="20"/>
              </w:rPr>
            </w:pPr>
            <w:r>
              <w:rPr>
                <w:rFonts w:ascii="Times New Roman" w:hAnsi="Times New Roman" w:eastAsia="宋体" w:cs="Times New Roman"/>
                <w:sz w:val="20"/>
                <w:szCs w:val="20"/>
              </w:rPr>
              <w:t>4.00</w:t>
            </w:r>
          </w:p>
        </w:tc>
        <w:tc>
          <w:tcPr>
            <w:tcW w:w="1418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vAlign w:val="center"/>
          </w:tcPr>
          <w:p w14:paraId="406FD7C7">
            <w:pPr>
              <w:spacing w:line="240" w:lineRule="auto"/>
              <w:jc w:val="center"/>
              <w:rPr>
                <w:rFonts w:ascii="Times New Roman" w:hAnsi="Times New Roman" w:eastAsia="宋体" w:cs="Times New Roman"/>
                <w:sz w:val="20"/>
                <w:szCs w:val="20"/>
              </w:rPr>
            </w:pPr>
            <w:r>
              <w:rPr>
                <w:rFonts w:ascii="Times New Roman" w:hAnsi="Times New Roman" w:eastAsia="宋体" w:cs="Times New Roman"/>
                <w:sz w:val="20"/>
                <w:szCs w:val="20"/>
              </w:rPr>
              <w:t>480,000.00</w:t>
            </w:r>
          </w:p>
        </w:tc>
        <w:tc>
          <w:tcPr>
            <w:tcW w:w="709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vAlign w:val="center"/>
          </w:tcPr>
          <w:p w14:paraId="1DB5D166">
            <w:pPr>
              <w:spacing w:line="240" w:lineRule="auto"/>
              <w:jc w:val="center"/>
              <w:rPr>
                <w:rFonts w:ascii="Times New Roman" w:hAnsi="Times New Roman" w:eastAsia="宋体" w:cs="Times New Roman"/>
                <w:sz w:val="20"/>
                <w:szCs w:val="20"/>
              </w:rPr>
            </w:pPr>
            <w:r>
              <w:rPr>
                <w:rFonts w:ascii="Times New Roman" w:hAnsi="Times New Roman" w:eastAsia="宋体" w:cs="Times New Roman"/>
                <w:sz w:val="20"/>
                <w:szCs w:val="20"/>
              </w:rPr>
              <w:t>台</w:t>
            </w:r>
          </w:p>
        </w:tc>
        <w:tc>
          <w:tcPr>
            <w:tcW w:w="1134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vAlign w:val="center"/>
          </w:tcPr>
          <w:p w14:paraId="632F034E">
            <w:pPr>
              <w:spacing w:line="240" w:lineRule="auto"/>
              <w:jc w:val="center"/>
              <w:rPr>
                <w:rFonts w:ascii="Times New Roman" w:hAnsi="Times New Roman" w:eastAsia="宋体" w:cs="Times New Roman"/>
                <w:sz w:val="20"/>
                <w:szCs w:val="20"/>
              </w:rPr>
            </w:pPr>
            <w:r>
              <w:rPr>
                <w:rFonts w:ascii="Times New Roman" w:hAnsi="Times New Roman" w:eastAsia="宋体" w:cs="Times New Roman"/>
                <w:sz w:val="20"/>
                <w:szCs w:val="20"/>
              </w:rPr>
              <w:t>工业</w:t>
            </w:r>
          </w:p>
        </w:tc>
        <w:tc>
          <w:tcPr>
            <w:tcW w:w="1044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vAlign w:val="center"/>
          </w:tcPr>
          <w:p w14:paraId="1D9EAB98">
            <w:pPr>
              <w:spacing w:line="240" w:lineRule="auto"/>
              <w:jc w:val="center"/>
              <w:rPr>
                <w:rFonts w:ascii="Times New Roman" w:hAnsi="Times New Roman" w:eastAsia="宋体" w:cs="Times New Roman"/>
                <w:sz w:val="20"/>
                <w:szCs w:val="20"/>
              </w:rPr>
            </w:pPr>
            <w:r>
              <w:rPr>
                <w:rFonts w:ascii="Times New Roman" w:hAnsi="Times New Roman" w:eastAsia="宋体" w:cs="Times New Roman"/>
                <w:sz w:val="20"/>
                <w:szCs w:val="20"/>
              </w:rPr>
              <w:t>否</w:t>
            </w:r>
          </w:p>
        </w:tc>
        <w:tc>
          <w:tcPr>
            <w:tcW w:w="1263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vAlign w:val="center"/>
          </w:tcPr>
          <w:p w14:paraId="6B299B0A">
            <w:pPr>
              <w:spacing w:line="240" w:lineRule="auto"/>
              <w:jc w:val="center"/>
              <w:rPr>
                <w:rFonts w:ascii="Times New Roman" w:hAnsi="Times New Roman" w:eastAsia="宋体" w:cs="Times New Roman"/>
                <w:sz w:val="20"/>
                <w:szCs w:val="20"/>
              </w:rPr>
            </w:pPr>
            <w:r>
              <w:rPr>
                <w:rFonts w:ascii="Times New Roman" w:hAnsi="Times New Roman" w:eastAsia="宋体" w:cs="Times New Roman"/>
                <w:sz w:val="20"/>
                <w:szCs w:val="20"/>
              </w:rPr>
              <w:t>否</w:t>
            </w:r>
          </w:p>
        </w:tc>
        <w:tc>
          <w:tcPr>
            <w:tcW w:w="1262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vAlign w:val="center"/>
          </w:tcPr>
          <w:p w14:paraId="362DD102">
            <w:pPr>
              <w:spacing w:line="240" w:lineRule="auto"/>
              <w:jc w:val="center"/>
              <w:rPr>
                <w:rFonts w:ascii="Times New Roman" w:hAnsi="Times New Roman" w:eastAsia="宋体" w:cs="Times New Roman"/>
                <w:sz w:val="20"/>
                <w:szCs w:val="20"/>
              </w:rPr>
            </w:pPr>
            <w:r>
              <w:rPr>
                <w:rFonts w:ascii="Times New Roman" w:hAnsi="Times New Roman" w:eastAsia="宋体" w:cs="Times New Roman"/>
                <w:sz w:val="20"/>
                <w:szCs w:val="20"/>
              </w:rPr>
              <w:t>否</w:t>
            </w:r>
          </w:p>
        </w:tc>
        <w:tc>
          <w:tcPr>
            <w:tcW w:w="1263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vAlign w:val="center"/>
          </w:tcPr>
          <w:p w14:paraId="16B815AB">
            <w:pPr>
              <w:spacing w:line="240" w:lineRule="auto"/>
              <w:jc w:val="center"/>
              <w:rPr>
                <w:rFonts w:ascii="Times New Roman" w:hAnsi="Times New Roman" w:eastAsia="宋体" w:cs="Times New Roman"/>
                <w:sz w:val="20"/>
                <w:szCs w:val="20"/>
              </w:rPr>
            </w:pPr>
            <w:r>
              <w:rPr>
                <w:rFonts w:ascii="Times New Roman" w:hAnsi="Times New Roman" w:eastAsia="宋体" w:cs="Times New Roman"/>
                <w:sz w:val="20"/>
                <w:szCs w:val="20"/>
              </w:rPr>
              <w:t>否</w:t>
            </w:r>
          </w:p>
        </w:tc>
        <w:tc>
          <w:tcPr>
            <w:tcW w:w="1263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vAlign w:val="center"/>
          </w:tcPr>
          <w:p w14:paraId="2F23EFBA">
            <w:pPr>
              <w:spacing w:line="240" w:lineRule="auto"/>
              <w:jc w:val="center"/>
              <w:rPr>
                <w:rFonts w:ascii="Times New Roman" w:hAnsi="Times New Roman" w:eastAsia="宋体" w:cs="Times New Roman"/>
                <w:sz w:val="20"/>
                <w:szCs w:val="20"/>
              </w:rPr>
            </w:pPr>
            <w:r>
              <w:rPr>
                <w:rFonts w:ascii="Times New Roman" w:hAnsi="Times New Roman" w:eastAsia="宋体" w:cs="Times New Roman"/>
                <w:sz w:val="20"/>
                <w:szCs w:val="20"/>
              </w:rPr>
              <w:t>是</w:t>
            </w:r>
          </w:p>
        </w:tc>
      </w:tr>
      <w:tr w14:paraId="5529C822"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6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vAlign w:val="center"/>
          </w:tcPr>
          <w:p w14:paraId="5FEAAB1C">
            <w:pPr>
              <w:spacing w:line="240" w:lineRule="auto"/>
              <w:jc w:val="center"/>
              <w:rPr>
                <w:rFonts w:ascii="Times New Roman" w:hAnsi="Times New Roman" w:eastAsia="宋体" w:cs="Times New Roman"/>
                <w:sz w:val="20"/>
                <w:szCs w:val="20"/>
              </w:rPr>
            </w:pPr>
            <w:r>
              <w:rPr>
                <w:rFonts w:ascii="Times New Roman" w:hAnsi="Times New Roman" w:eastAsia="宋体" w:cs="Times New Roman"/>
                <w:sz w:val="20"/>
                <w:szCs w:val="20"/>
              </w:rPr>
              <w:t>4</w:t>
            </w:r>
          </w:p>
        </w:tc>
        <w:tc>
          <w:tcPr>
            <w:tcW w:w="2835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vAlign w:val="center"/>
          </w:tcPr>
          <w:p w14:paraId="48B32D69">
            <w:pPr>
              <w:spacing w:line="240" w:lineRule="auto"/>
              <w:rPr>
                <w:rFonts w:ascii="Times New Roman" w:hAnsi="Times New Roman" w:eastAsia="宋体" w:cs="Times New Roman"/>
                <w:sz w:val="20"/>
                <w:szCs w:val="20"/>
              </w:rPr>
            </w:pPr>
            <w:r>
              <w:rPr>
                <w:rFonts w:ascii="Times New Roman" w:hAnsi="Times New Roman" w:eastAsia="宋体" w:cs="Times New Roman"/>
                <w:sz w:val="20"/>
                <w:szCs w:val="20"/>
              </w:rPr>
              <w:t>医用电动病床</w:t>
            </w:r>
          </w:p>
        </w:tc>
        <w:tc>
          <w:tcPr>
            <w:tcW w:w="992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vAlign w:val="center"/>
          </w:tcPr>
          <w:p w14:paraId="1CE1DFA0">
            <w:pPr>
              <w:spacing w:line="240" w:lineRule="auto"/>
              <w:jc w:val="center"/>
              <w:rPr>
                <w:rFonts w:ascii="Times New Roman" w:hAnsi="Times New Roman" w:eastAsia="宋体" w:cs="Times New Roman"/>
                <w:sz w:val="20"/>
                <w:szCs w:val="20"/>
              </w:rPr>
            </w:pPr>
            <w:r>
              <w:rPr>
                <w:rFonts w:ascii="Times New Roman" w:hAnsi="Times New Roman" w:eastAsia="宋体" w:cs="Times New Roman"/>
                <w:sz w:val="20"/>
                <w:szCs w:val="20"/>
              </w:rPr>
              <w:t>10.00</w:t>
            </w:r>
          </w:p>
        </w:tc>
        <w:tc>
          <w:tcPr>
            <w:tcW w:w="1418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vAlign w:val="center"/>
          </w:tcPr>
          <w:p w14:paraId="204CC5BC">
            <w:pPr>
              <w:spacing w:line="240" w:lineRule="auto"/>
              <w:jc w:val="center"/>
              <w:rPr>
                <w:rFonts w:ascii="Times New Roman" w:hAnsi="Times New Roman" w:eastAsia="宋体" w:cs="Times New Roman"/>
                <w:sz w:val="20"/>
                <w:szCs w:val="20"/>
              </w:rPr>
            </w:pPr>
            <w:r>
              <w:rPr>
                <w:rFonts w:ascii="Times New Roman" w:hAnsi="Times New Roman" w:eastAsia="宋体" w:cs="Times New Roman"/>
                <w:sz w:val="20"/>
                <w:szCs w:val="20"/>
              </w:rPr>
              <w:t>700,000.00</w:t>
            </w:r>
          </w:p>
        </w:tc>
        <w:tc>
          <w:tcPr>
            <w:tcW w:w="709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vAlign w:val="center"/>
          </w:tcPr>
          <w:p w14:paraId="3C4A7126">
            <w:pPr>
              <w:spacing w:line="240" w:lineRule="auto"/>
              <w:jc w:val="center"/>
              <w:rPr>
                <w:rFonts w:ascii="Times New Roman" w:hAnsi="Times New Roman" w:eastAsia="宋体" w:cs="Times New Roman"/>
                <w:sz w:val="20"/>
                <w:szCs w:val="20"/>
              </w:rPr>
            </w:pPr>
            <w:r>
              <w:rPr>
                <w:rFonts w:ascii="Times New Roman" w:hAnsi="Times New Roman" w:eastAsia="宋体" w:cs="Times New Roman"/>
                <w:sz w:val="20"/>
                <w:szCs w:val="20"/>
              </w:rPr>
              <w:t>台</w:t>
            </w:r>
          </w:p>
        </w:tc>
        <w:tc>
          <w:tcPr>
            <w:tcW w:w="1134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vAlign w:val="center"/>
          </w:tcPr>
          <w:p w14:paraId="0EE38CF5">
            <w:pPr>
              <w:spacing w:line="240" w:lineRule="auto"/>
              <w:jc w:val="center"/>
              <w:rPr>
                <w:rFonts w:ascii="Times New Roman" w:hAnsi="Times New Roman" w:eastAsia="宋体" w:cs="Times New Roman"/>
                <w:sz w:val="20"/>
                <w:szCs w:val="20"/>
              </w:rPr>
            </w:pPr>
            <w:r>
              <w:rPr>
                <w:rFonts w:ascii="Times New Roman" w:hAnsi="Times New Roman" w:eastAsia="宋体" w:cs="Times New Roman"/>
                <w:sz w:val="20"/>
                <w:szCs w:val="20"/>
              </w:rPr>
              <w:t>工业</w:t>
            </w:r>
          </w:p>
        </w:tc>
        <w:tc>
          <w:tcPr>
            <w:tcW w:w="1044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vAlign w:val="center"/>
          </w:tcPr>
          <w:p w14:paraId="4AA357CA">
            <w:pPr>
              <w:spacing w:line="240" w:lineRule="auto"/>
              <w:jc w:val="center"/>
              <w:rPr>
                <w:rFonts w:ascii="Times New Roman" w:hAnsi="Times New Roman" w:eastAsia="宋体" w:cs="Times New Roman"/>
                <w:sz w:val="20"/>
                <w:szCs w:val="20"/>
              </w:rPr>
            </w:pPr>
            <w:r>
              <w:rPr>
                <w:rFonts w:ascii="Times New Roman" w:hAnsi="Times New Roman" w:eastAsia="宋体" w:cs="Times New Roman"/>
                <w:sz w:val="20"/>
                <w:szCs w:val="20"/>
              </w:rPr>
              <w:t>否</w:t>
            </w:r>
          </w:p>
        </w:tc>
        <w:tc>
          <w:tcPr>
            <w:tcW w:w="1263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vAlign w:val="center"/>
          </w:tcPr>
          <w:p w14:paraId="776BB07A">
            <w:pPr>
              <w:spacing w:line="240" w:lineRule="auto"/>
              <w:jc w:val="center"/>
              <w:rPr>
                <w:rFonts w:ascii="Times New Roman" w:hAnsi="Times New Roman" w:eastAsia="宋体" w:cs="Times New Roman"/>
                <w:sz w:val="20"/>
                <w:szCs w:val="20"/>
              </w:rPr>
            </w:pPr>
            <w:r>
              <w:rPr>
                <w:rFonts w:ascii="Times New Roman" w:hAnsi="Times New Roman" w:eastAsia="宋体" w:cs="Times New Roman"/>
                <w:sz w:val="20"/>
                <w:szCs w:val="20"/>
              </w:rPr>
              <w:t>否</w:t>
            </w:r>
          </w:p>
        </w:tc>
        <w:tc>
          <w:tcPr>
            <w:tcW w:w="1262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vAlign w:val="center"/>
          </w:tcPr>
          <w:p w14:paraId="795E3F30">
            <w:pPr>
              <w:spacing w:line="240" w:lineRule="auto"/>
              <w:jc w:val="center"/>
              <w:rPr>
                <w:rFonts w:ascii="Times New Roman" w:hAnsi="Times New Roman" w:eastAsia="宋体" w:cs="Times New Roman"/>
                <w:sz w:val="20"/>
                <w:szCs w:val="20"/>
              </w:rPr>
            </w:pPr>
            <w:r>
              <w:rPr>
                <w:rFonts w:ascii="Times New Roman" w:hAnsi="Times New Roman" w:eastAsia="宋体" w:cs="Times New Roman"/>
                <w:sz w:val="20"/>
                <w:szCs w:val="20"/>
              </w:rPr>
              <w:t>否</w:t>
            </w:r>
          </w:p>
        </w:tc>
        <w:tc>
          <w:tcPr>
            <w:tcW w:w="1263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vAlign w:val="center"/>
          </w:tcPr>
          <w:p w14:paraId="2FAB12D8">
            <w:pPr>
              <w:spacing w:line="240" w:lineRule="auto"/>
              <w:jc w:val="center"/>
              <w:rPr>
                <w:rFonts w:ascii="Times New Roman" w:hAnsi="Times New Roman" w:eastAsia="宋体" w:cs="Times New Roman"/>
                <w:sz w:val="20"/>
                <w:szCs w:val="20"/>
              </w:rPr>
            </w:pPr>
            <w:r>
              <w:rPr>
                <w:rFonts w:ascii="Times New Roman" w:hAnsi="Times New Roman" w:eastAsia="宋体" w:cs="Times New Roman"/>
                <w:sz w:val="20"/>
                <w:szCs w:val="20"/>
              </w:rPr>
              <w:t>否</w:t>
            </w:r>
          </w:p>
        </w:tc>
        <w:tc>
          <w:tcPr>
            <w:tcW w:w="1263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vAlign w:val="center"/>
          </w:tcPr>
          <w:p w14:paraId="50FEAC6E">
            <w:pPr>
              <w:spacing w:line="240" w:lineRule="auto"/>
              <w:jc w:val="center"/>
              <w:rPr>
                <w:rFonts w:ascii="Times New Roman" w:hAnsi="Times New Roman" w:eastAsia="宋体" w:cs="Times New Roman"/>
                <w:sz w:val="20"/>
                <w:szCs w:val="20"/>
              </w:rPr>
            </w:pPr>
            <w:r>
              <w:rPr>
                <w:rFonts w:ascii="Times New Roman" w:hAnsi="Times New Roman" w:eastAsia="宋体" w:cs="Times New Roman"/>
                <w:sz w:val="20"/>
                <w:szCs w:val="20"/>
              </w:rPr>
              <w:t>是</w:t>
            </w:r>
          </w:p>
        </w:tc>
      </w:tr>
      <w:tr w14:paraId="2396BF55"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6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vAlign w:val="center"/>
          </w:tcPr>
          <w:p w14:paraId="3EEFA7D4">
            <w:pPr>
              <w:spacing w:line="240" w:lineRule="auto"/>
              <w:jc w:val="center"/>
              <w:rPr>
                <w:rFonts w:ascii="Times New Roman" w:hAnsi="Times New Roman" w:eastAsia="宋体" w:cs="Times New Roman"/>
                <w:sz w:val="20"/>
                <w:szCs w:val="20"/>
              </w:rPr>
            </w:pPr>
            <w:r>
              <w:rPr>
                <w:rFonts w:ascii="Times New Roman" w:hAnsi="Times New Roman" w:eastAsia="宋体" w:cs="Times New Roman"/>
                <w:sz w:val="20"/>
                <w:szCs w:val="20"/>
              </w:rPr>
              <w:t>5</w:t>
            </w:r>
          </w:p>
        </w:tc>
        <w:tc>
          <w:tcPr>
            <w:tcW w:w="2835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vAlign w:val="center"/>
          </w:tcPr>
          <w:p w14:paraId="0B0643F0">
            <w:pPr>
              <w:spacing w:line="240" w:lineRule="auto"/>
              <w:rPr>
                <w:rFonts w:ascii="Times New Roman" w:hAnsi="Times New Roman" w:eastAsia="宋体" w:cs="Times New Roman"/>
                <w:sz w:val="20"/>
                <w:szCs w:val="20"/>
              </w:rPr>
            </w:pPr>
            <w:r>
              <w:rPr>
                <w:rFonts w:ascii="Times New Roman" w:hAnsi="Times New Roman" w:eastAsia="宋体" w:cs="Times New Roman"/>
                <w:sz w:val="20"/>
                <w:szCs w:val="20"/>
              </w:rPr>
              <w:t>插件式监护仪</w:t>
            </w:r>
          </w:p>
        </w:tc>
        <w:tc>
          <w:tcPr>
            <w:tcW w:w="992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vAlign w:val="center"/>
          </w:tcPr>
          <w:p w14:paraId="0A691273">
            <w:pPr>
              <w:spacing w:line="240" w:lineRule="auto"/>
              <w:jc w:val="center"/>
              <w:rPr>
                <w:rFonts w:ascii="Times New Roman" w:hAnsi="Times New Roman" w:eastAsia="宋体" w:cs="Times New Roman"/>
                <w:sz w:val="20"/>
                <w:szCs w:val="20"/>
              </w:rPr>
            </w:pPr>
            <w:r>
              <w:rPr>
                <w:rFonts w:ascii="Times New Roman" w:hAnsi="Times New Roman" w:eastAsia="宋体" w:cs="Times New Roman"/>
                <w:sz w:val="20"/>
                <w:szCs w:val="20"/>
              </w:rPr>
              <w:t>6.00</w:t>
            </w:r>
          </w:p>
        </w:tc>
        <w:tc>
          <w:tcPr>
            <w:tcW w:w="1418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vAlign w:val="center"/>
          </w:tcPr>
          <w:p w14:paraId="7BF58B75">
            <w:pPr>
              <w:spacing w:line="240" w:lineRule="auto"/>
              <w:jc w:val="center"/>
              <w:rPr>
                <w:rFonts w:ascii="Times New Roman" w:hAnsi="Times New Roman" w:eastAsia="宋体" w:cs="Times New Roman"/>
                <w:sz w:val="20"/>
                <w:szCs w:val="20"/>
              </w:rPr>
            </w:pPr>
            <w:r>
              <w:rPr>
                <w:rFonts w:ascii="Times New Roman" w:hAnsi="Times New Roman" w:eastAsia="宋体" w:cs="Times New Roman"/>
                <w:sz w:val="20"/>
                <w:szCs w:val="20"/>
              </w:rPr>
              <w:t>570,000.00</w:t>
            </w:r>
          </w:p>
        </w:tc>
        <w:tc>
          <w:tcPr>
            <w:tcW w:w="709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vAlign w:val="center"/>
          </w:tcPr>
          <w:p w14:paraId="15F404DD">
            <w:pPr>
              <w:spacing w:line="240" w:lineRule="auto"/>
              <w:jc w:val="center"/>
              <w:rPr>
                <w:rFonts w:ascii="Times New Roman" w:hAnsi="Times New Roman" w:eastAsia="宋体" w:cs="Times New Roman"/>
                <w:sz w:val="20"/>
                <w:szCs w:val="20"/>
              </w:rPr>
            </w:pPr>
            <w:r>
              <w:rPr>
                <w:rFonts w:ascii="Times New Roman" w:hAnsi="Times New Roman" w:eastAsia="宋体" w:cs="Times New Roman"/>
                <w:sz w:val="20"/>
                <w:szCs w:val="20"/>
              </w:rPr>
              <w:t>台</w:t>
            </w:r>
          </w:p>
        </w:tc>
        <w:tc>
          <w:tcPr>
            <w:tcW w:w="1134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vAlign w:val="center"/>
          </w:tcPr>
          <w:p w14:paraId="4D6B416A">
            <w:pPr>
              <w:spacing w:line="240" w:lineRule="auto"/>
              <w:jc w:val="center"/>
              <w:rPr>
                <w:rFonts w:ascii="Times New Roman" w:hAnsi="Times New Roman" w:eastAsia="宋体" w:cs="Times New Roman"/>
                <w:sz w:val="20"/>
                <w:szCs w:val="20"/>
              </w:rPr>
            </w:pPr>
            <w:r>
              <w:rPr>
                <w:rFonts w:ascii="Times New Roman" w:hAnsi="Times New Roman" w:eastAsia="宋体" w:cs="Times New Roman"/>
                <w:sz w:val="20"/>
                <w:szCs w:val="20"/>
              </w:rPr>
              <w:t>工业</w:t>
            </w:r>
          </w:p>
        </w:tc>
        <w:tc>
          <w:tcPr>
            <w:tcW w:w="1044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vAlign w:val="center"/>
          </w:tcPr>
          <w:p w14:paraId="26B96304">
            <w:pPr>
              <w:spacing w:line="240" w:lineRule="auto"/>
              <w:jc w:val="center"/>
              <w:rPr>
                <w:rFonts w:ascii="Times New Roman" w:hAnsi="Times New Roman" w:eastAsia="宋体" w:cs="Times New Roman"/>
                <w:sz w:val="20"/>
                <w:szCs w:val="20"/>
              </w:rPr>
            </w:pPr>
            <w:r>
              <w:rPr>
                <w:rFonts w:ascii="Times New Roman" w:hAnsi="Times New Roman" w:eastAsia="宋体" w:cs="Times New Roman"/>
                <w:sz w:val="20"/>
                <w:szCs w:val="20"/>
              </w:rPr>
              <w:t>否</w:t>
            </w:r>
          </w:p>
        </w:tc>
        <w:tc>
          <w:tcPr>
            <w:tcW w:w="1263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vAlign w:val="center"/>
          </w:tcPr>
          <w:p w14:paraId="31184C52">
            <w:pPr>
              <w:spacing w:line="240" w:lineRule="auto"/>
              <w:jc w:val="center"/>
              <w:rPr>
                <w:rFonts w:ascii="Times New Roman" w:hAnsi="Times New Roman" w:eastAsia="宋体" w:cs="Times New Roman"/>
                <w:sz w:val="20"/>
                <w:szCs w:val="20"/>
              </w:rPr>
            </w:pPr>
            <w:r>
              <w:rPr>
                <w:rFonts w:ascii="Times New Roman" w:hAnsi="Times New Roman" w:eastAsia="宋体" w:cs="Times New Roman"/>
                <w:sz w:val="20"/>
                <w:szCs w:val="20"/>
              </w:rPr>
              <w:t>否</w:t>
            </w:r>
          </w:p>
        </w:tc>
        <w:tc>
          <w:tcPr>
            <w:tcW w:w="1262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vAlign w:val="center"/>
          </w:tcPr>
          <w:p w14:paraId="0C34C4A7">
            <w:pPr>
              <w:spacing w:line="240" w:lineRule="auto"/>
              <w:jc w:val="center"/>
              <w:rPr>
                <w:rFonts w:ascii="Times New Roman" w:hAnsi="Times New Roman" w:eastAsia="宋体" w:cs="Times New Roman"/>
                <w:sz w:val="20"/>
                <w:szCs w:val="20"/>
              </w:rPr>
            </w:pPr>
            <w:r>
              <w:rPr>
                <w:rFonts w:ascii="Times New Roman" w:hAnsi="Times New Roman" w:eastAsia="宋体" w:cs="Times New Roman"/>
                <w:sz w:val="20"/>
                <w:szCs w:val="20"/>
              </w:rPr>
              <w:t>否</w:t>
            </w:r>
          </w:p>
        </w:tc>
        <w:tc>
          <w:tcPr>
            <w:tcW w:w="1263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vAlign w:val="center"/>
          </w:tcPr>
          <w:p w14:paraId="5F68EC7E">
            <w:pPr>
              <w:spacing w:line="240" w:lineRule="auto"/>
              <w:jc w:val="center"/>
              <w:rPr>
                <w:rFonts w:ascii="Times New Roman" w:hAnsi="Times New Roman" w:eastAsia="宋体" w:cs="Times New Roman"/>
                <w:sz w:val="20"/>
                <w:szCs w:val="20"/>
              </w:rPr>
            </w:pPr>
            <w:r>
              <w:rPr>
                <w:rFonts w:ascii="Times New Roman" w:hAnsi="Times New Roman" w:eastAsia="宋体" w:cs="Times New Roman"/>
                <w:sz w:val="20"/>
                <w:szCs w:val="20"/>
              </w:rPr>
              <w:t>否</w:t>
            </w:r>
          </w:p>
        </w:tc>
        <w:tc>
          <w:tcPr>
            <w:tcW w:w="1263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vAlign w:val="center"/>
          </w:tcPr>
          <w:p w14:paraId="574595F5">
            <w:pPr>
              <w:spacing w:line="240" w:lineRule="auto"/>
              <w:jc w:val="center"/>
              <w:rPr>
                <w:rFonts w:ascii="Times New Roman" w:hAnsi="Times New Roman" w:eastAsia="宋体" w:cs="Times New Roman"/>
                <w:sz w:val="20"/>
                <w:szCs w:val="20"/>
              </w:rPr>
            </w:pPr>
            <w:r>
              <w:rPr>
                <w:rFonts w:ascii="Times New Roman" w:hAnsi="Times New Roman" w:eastAsia="宋体" w:cs="Times New Roman"/>
                <w:sz w:val="20"/>
                <w:szCs w:val="20"/>
              </w:rPr>
              <w:t>是</w:t>
            </w:r>
          </w:p>
        </w:tc>
      </w:tr>
      <w:tr w14:paraId="29EEA5DF"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6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vAlign w:val="center"/>
          </w:tcPr>
          <w:p w14:paraId="6936E5DC">
            <w:pPr>
              <w:spacing w:line="240" w:lineRule="auto"/>
              <w:jc w:val="center"/>
              <w:rPr>
                <w:rFonts w:ascii="Times New Roman" w:hAnsi="Times New Roman" w:eastAsia="宋体" w:cs="Times New Roman"/>
                <w:sz w:val="20"/>
                <w:szCs w:val="20"/>
              </w:rPr>
            </w:pPr>
            <w:r>
              <w:rPr>
                <w:rFonts w:ascii="Times New Roman" w:hAnsi="Times New Roman" w:eastAsia="宋体" w:cs="Times New Roman"/>
                <w:sz w:val="20"/>
                <w:szCs w:val="20"/>
              </w:rPr>
              <w:t>6</w:t>
            </w:r>
          </w:p>
        </w:tc>
        <w:tc>
          <w:tcPr>
            <w:tcW w:w="2835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vAlign w:val="center"/>
          </w:tcPr>
          <w:p w14:paraId="7A1D1BC9">
            <w:pPr>
              <w:spacing w:line="240" w:lineRule="auto"/>
              <w:rPr>
                <w:rFonts w:ascii="Times New Roman" w:hAnsi="Times New Roman" w:eastAsia="宋体" w:cs="Times New Roman"/>
                <w:sz w:val="20"/>
                <w:szCs w:val="20"/>
              </w:rPr>
            </w:pPr>
            <w:r>
              <w:rPr>
                <w:rFonts w:ascii="Times New Roman" w:hAnsi="Times New Roman" w:eastAsia="宋体" w:cs="Times New Roman"/>
                <w:sz w:val="20"/>
                <w:szCs w:val="20"/>
              </w:rPr>
              <w:t>辐射保暖台</w:t>
            </w:r>
          </w:p>
        </w:tc>
        <w:tc>
          <w:tcPr>
            <w:tcW w:w="992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vAlign w:val="center"/>
          </w:tcPr>
          <w:p w14:paraId="49BFD951">
            <w:pPr>
              <w:spacing w:line="240" w:lineRule="auto"/>
              <w:jc w:val="center"/>
              <w:rPr>
                <w:rFonts w:ascii="Times New Roman" w:hAnsi="Times New Roman" w:eastAsia="宋体" w:cs="Times New Roman"/>
                <w:sz w:val="20"/>
                <w:szCs w:val="20"/>
              </w:rPr>
            </w:pPr>
            <w:r>
              <w:rPr>
                <w:rFonts w:ascii="Times New Roman" w:hAnsi="Times New Roman" w:eastAsia="宋体" w:cs="Times New Roman"/>
                <w:sz w:val="20"/>
                <w:szCs w:val="20"/>
              </w:rPr>
              <w:t>1.00</w:t>
            </w:r>
          </w:p>
        </w:tc>
        <w:tc>
          <w:tcPr>
            <w:tcW w:w="1418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vAlign w:val="center"/>
          </w:tcPr>
          <w:p w14:paraId="6000D676">
            <w:pPr>
              <w:spacing w:line="240" w:lineRule="auto"/>
              <w:jc w:val="center"/>
              <w:rPr>
                <w:rFonts w:ascii="Times New Roman" w:hAnsi="Times New Roman" w:eastAsia="宋体" w:cs="Times New Roman"/>
                <w:sz w:val="20"/>
                <w:szCs w:val="20"/>
              </w:rPr>
            </w:pPr>
            <w:r>
              <w:rPr>
                <w:rFonts w:ascii="Times New Roman" w:hAnsi="Times New Roman" w:eastAsia="宋体" w:cs="Times New Roman"/>
                <w:sz w:val="20"/>
                <w:szCs w:val="20"/>
              </w:rPr>
              <w:t>30,000.00</w:t>
            </w:r>
          </w:p>
        </w:tc>
        <w:tc>
          <w:tcPr>
            <w:tcW w:w="709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vAlign w:val="center"/>
          </w:tcPr>
          <w:p w14:paraId="1B304523">
            <w:pPr>
              <w:spacing w:line="240" w:lineRule="auto"/>
              <w:jc w:val="center"/>
              <w:rPr>
                <w:rFonts w:ascii="Times New Roman" w:hAnsi="Times New Roman" w:eastAsia="宋体" w:cs="Times New Roman"/>
                <w:sz w:val="20"/>
                <w:szCs w:val="20"/>
              </w:rPr>
            </w:pPr>
            <w:r>
              <w:rPr>
                <w:rFonts w:ascii="Times New Roman" w:hAnsi="Times New Roman" w:eastAsia="宋体" w:cs="Times New Roman"/>
                <w:sz w:val="20"/>
                <w:szCs w:val="20"/>
              </w:rPr>
              <w:t>台</w:t>
            </w:r>
          </w:p>
        </w:tc>
        <w:tc>
          <w:tcPr>
            <w:tcW w:w="1134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vAlign w:val="center"/>
          </w:tcPr>
          <w:p w14:paraId="25D90225">
            <w:pPr>
              <w:spacing w:line="240" w:lineRule="auto"/>
              <w:jc w:val="center"/>
              <w:rPr>
                <w:rFonts w:ascii="Times New Roman" w:hAnsi="Times New Roman" w:eastAsia="宋体" w:cs="Times New Roman"/>
                <w:sz w:val="20"/>
                <w:szCs w:val="20"/>
              </w:rPr>
            </w:pPr>
            <w:r>
              <w:rPr>
                <w:rFonts w:ascii="Times New Roman" w:hAnsi="Times New Roman" w:eastAsia="宋体" w:cs="Times New Roman"/>
                <w:sz w:val="20"/>
                <w:szCs w:val="20"/>
              </w:rPr>
              <w:t>工业</w:t>
            </w:r>
          </w:p>
        </w:tc>
        <w:tc>
          <w:tcPr>
            <w:tcW w:w="1044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vAlign w:val="center"/>
          </w:tcPr>
          <w:p w14:paraId="11340249">
            <w:pPr>
              <w:spacing w:line="240" w:lineRule="auto"/>
              <w:jc w:val="center"/>
              <w:rPr>
                <w:rFonts w:ascii="Times New Roman" w:hAnsi="Times New Roman" w:eastAsia="宋体" w:cs="Times New Roman"/>
                <w:sz w:val="20"/>
                <w:szCs w:val="20"/>
              </w:rPr>
            </w:pPr>
            <w:r>
              <w:rPr>
                <w:rFonts w:ascii="Times New Roman" w:hAnsi="Times New Roman" w:eastAsia="宋体" w:cs="Times New Roman"/>
                <w:sz w:val="20"/>
                <w:szCs w:val="20"/>
              </w:rPr>
              <w:t>否</w:t>
            </w:r>
          </w:p>
        </w:tc>
        <w:tc>
          <w:tcPr>
            <w:tcW w:w="1263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vAlign w:val="center"/>
          </w:tcPr>
          <w:p w14:paraId="134870E1">
            <w:pPr>
              <w:spacing w:line="240" w:lineRule="auto"/>
              <w:jc w:val="center"/>
              <w:rPr>
                <w:rFonts w:ascii="Times New Roman" w:hAnsi="Times New Roman" w:eastAsia="宋体" w:cs="Times New Roman"/>
                <w:sz w:val="20"/>
                <w:szCs w:val="20"/>
              </w:rPr>
            </w:pPr>
            <w:r>
              <w:rPr>
                <w:rFonts w:ascii="Times New Roman" w:hAnsi="Times New Roman" w:eastAsia="宋体" w:cs="Times New Roman"/>
                <w:sz w:val="20"/>
                <w:szCs w:val="20"/>
              </w:rPr>
              <w:t>否</w:t>
            </w:r>
          </w:p>
        </w:tc>
        <w:tc>
          <w:tcPr>
            <w:tcW w:w="1262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vAlign w:val="center"/>
          </w:tcPr>
          <w:p w14:paraId="5D1F30B8">
            <w:pPr>
              <w:spacing w:line="240" w:lineRule="auto"/>
              <w:jc w:val="center"/>
              <w:rPr>
                <w:rFonts w:ascii="Times New Roman" w:hAnsi="Times New Roman" w:eastAsia="宋体" w:cs="Times New Roman"/>
                <w:sz w:val="20"/>
                <w:szCs w:val="20"/>
              </w:rPr>
            </w:pPr>
            <w:r>
              <w:rPr>
                <w:rFonts w:ascii="Times New Roman" w:hAnsi="Times New Roman" w:eastAsia="宋体" w:cs="Times New Roman"/>
                <w:sz w:val="20"/>
                <w:szCs w:val="20"/>
              </w:rPr>
              <w:t>否</w:t>
            </w:r>
          </w:p>
        </w:tc>
        <w:tc>
          <w:tcPr>
            <w:tcW w:w="1263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vAlign w:val="center"/>
          </w:tcPr>
          <w:p w14:paraId="109CD98A">
            <w:pPr>
              <w:spacing w:line="240" w:lineRule="auto"/>
              <w:jc w:val="center"/>
              <w:rPr>
                <w:rFonts w:ascii="Times New Roman" w:hAnsi="Times New Roman" w:eastAsia="宋体" w:cs="Times New Roman"/>
                <w:sz w:val="20"/>
                <w:szCs w:val="20"/>
              </w:rPr>
            </w:pPr>
            <w:r>
              <w:rPr>
                <w:rFonts w:ascii="Times New Roman" w:hAnsi="Times New Roman" w:eastAsia="宋体" w:cs="Times New Roman"/>
                <w:sz w:val="20"/>
                <w:szCs w:val="20"/>
              </w:rPr>
              <w:t>否</w:t>
            </w:r>
          </w:p>
        </w:tc>
        <w:tc>
          <w:tcPr>
            <w:tcW w:w="1263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vAlign w:val="center"/>
          </w:tcPr>
          <w:p w14:paraId="6C523CAD">
            <w:pPr>
              <w:spacing w:line="240" w:lineRule="auto"/>
              <w:jc w:val="center"/>
              <w:rPr>
                <w:rFonts w:ascii="Times New Roman" w:hAnsi="Times New Roman" w:eastAsia="宋体" w:cs="Times New Roman"/>
                <w:sz w:val="20"/>
                <w:szCs w:val="20"/>
              </w:rPr>
            </w:pPr>
            <w:r>
              <w:rPr>
                <w:rFonts w:ascii="Times New Roman" w:hAnsi="Times New Roman" w:eastAsia="宋体" w:cs="Times New Roman"/>
                <w:sz w:val="20"/>
                <w:szCs w:val="20"/>
              </w:rPr>
              <w:t>是</w:t>
            </w:r>
          </w:p>
        </w:tc>
      </w:tr>
      <w:tr w14:paraId="2330B1F2"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6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vAlign w:val="center"/>
          </w:tcPr>
          <w:p w14:paraId="435E1A94">
            <w:pPr>
              <w:spacing w:line="240" w:lineRule="auto"/>
              <w:jc w:val="center"/>
              <w:rPr>
                <w:rFonts w:ascii="Times New Roman" w:hAnsi="Times New Roman" w:eastAsia="宋体" w:cs="Times New Roman"/>
                <w:sz w:val="20"/>
                <w:szCs w:val="20"/>
              </w:rPr>
            </w:pPr>
            <w:r>
              <w:rPr>
                <w:rFonts w:ascii="Times New Roman" w:hAnsi="Times New Roman" w:eastAsia="宋体" w:cs="Times New Roman"/>
                <w:sz w:val="20"/>
                <w:szCs w:val="20"/>
              </w:rPr>
              <w:t>7</w:t>
            </w:r>
          </w:p>
        </w:tc>
        <w:tc>
          <w:tcPr>
            <w:tcW w:w="2835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vAlign w:val="center"/>
          </w:tcPr>
          <w:p w14:paraId="0C2E6CF2">
            <w:pPr>
              <w:spacing w:line="240" w:lineRule="auto"/>
              <w:jc w:val="center"/>
              <w:rPr>
                <w:rFonts w:ascii="Times New Roman" w:hAnsi="Times New Roman" w:eastAsia="宋体" w:cs="Times New Roman"/>
                <w:sz w:val="20"/>
                <w:szCs w:val="20"/>
              </w:rPr>
            </w:pPr>
            <w:r>
              <w:rPr>
                <w:rFonts w:ascii="Times New Roman" w:hAnsi="Times New Roman" w:eastAsia="宋体" w:cs="Times New Roman"/>
                <w:sz w:val="20"/>
                <w:szCs w:val="20"/>
              </w:rPr>
              <w:t>婴儿培养箱 （带单面蓝光）</w:t>
            </w:r>
          </w:p>
        </w:tc>
        <w:tc>
          <w:tcPr>
            <w:tcW w:w="992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vAlign w:val="center"/>
          </w:tcPr>
          <w:p w14:paraId="6C1636D6">
            <w:pPr>
              <w:spacing w:line="240" w:lineRule="auto"/>
              <w:jc w:val="center"/>
              <w:rPr>
                <w:rFonts w:ascii="Times New Roman" w:hAnsi="Times New Roman" w:eastAsia="宋体" w:cs="Times New Roman"/>
                <w:sz w:val="20"/>
                <w:szCs w:val="20"/>
              </w:rPr>
            </w:pPr>
            <w:r>
              <w:rPr>
                <w:rFonts w:ascii="Times New Roman" w:hAnsi="Times New Roman" w:eastAsia="宋体" w:cs="Times New Roman"/>
                <w:sz w:val="20"/>
                <w:szCs w:val="20"/>
              </w:rPr>
              <w:t>10.00</w:t>
            </w:r>
          </w:p>
        </w:tc>
        <w:tc>
          <w:tcPr>
            <w:tcW w:w="1418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vAlign w:val="center"/>
          </w:tcPr>
          <w:p w14:paraId="2B428F0D">
            <w:pPr>
              <w:spacing w:line="240" w:lineRule="auto"/>
              <w:jc w:val="center"/>
              <w:rPr>
                <w:rFonts w:ascii="Times New Roman" w:hAnsi="Times New Roman" w:eastAsia="宋体" w:cs="Times New Roman"/>
                <w:sz w:val="20"/>
                <w:szCs w:val="20"/>
              </w:rPr>
            </w:pPr>
            <w:r>
              <w:rPr>
                <w:rFonts w:ascii="Times New Roman" w:hAnsi="Times New Roman" w:eastAsia="宋体" w:cs="Times New Roman"/>
                <w:sz w:val="20"/>
                <w:szCs w:val="20"/>
              </w:rPr>
              <w:t>360,000.00</w:t>
            </w:r>
          </w:p>
        </w:tc>
        <w:tc>
          <w:tcPr>
            <w:tcW w:w="709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vAlign w:val="center"/>
          </w:tcPr>
          <w:p w14:paraId="3376C15C">
            <w:pPr>
              <w:spacing w:line="240" w:lineRule="auto"/>
              <w:jc w:val="center"/>
              <w:rPr>
                <w:rFonts w:ascii="Times New Roman" w:hAnsi="Times New Roman" w:eastAsia="宋体" w:cs="Times New Roman"/>
                <w:sz w:val="20"/>
                <w:szCs w:val="20"/>
              </w:rPr>
            </w:pPr>
            <w:r>
              <w:rPr>
                <w:rFonts w:ascii="Times New Roman" w:hAnsi="Times New Roman" w:eastAsia="宋体" w:cs="Times New Roman"/>
                <w:sz w:val="20"/>
                <w:szCs w:val="20"/>
              </w:rPr>
              <w:t>台</w:t>
            </w:r>
          </w:p>
        </w:tc>
        <w:tc>
          <w:tcPr>
            <w:tcW w:w="1134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vAlign w:val="center"/>
          </w:tcPr>
          <w:p w14:paraId="6DE4C5E1">
            <w:pPr>
              <w:spacing w:line="240" w:lineRule="auto"/>
              <w:jc w:val="center"/>
              <w:rPr>
                <w:rFonts w:ascii="Times New Roman" w:hAnsi="Times New Roman" w:eastAsia="宋体" w:cs="Times New Roman"/>
                <w:sz w:val="20"/>
                <w:szCs w:val="20"/>
              </w:rPr>
            </w:pPr>
            <w:r>
              <w:rPr>
                <w:rFonts w:ascii="Times New Roman" w:hAnsi="Times New Roman" w:eastAsia="宋体" w:cs="Times New Roman"/>
                <w:sz w:val="20"/>
                <w:szCs w:val="20"/>
              </w:rPr>
              <w:t>工业</w:t>
            </w:r>
          </w:p>
        </w:tc>
        <w:tc>
          <w:tcPr>
            <w:tcW w:w="1044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vAlign w:val="center"/>
          </w:tcPr>
          <w:p w14:paraId="7C88324F">
            <w:pPr>
              <w:spacing w:line="240" w:lineRule="auto"/>
              <w:jc w:val="center"/>
              <w:rPr>
                <w:rFonts w:ascii="Times New Roman" w:hAnsi="Times New Roman" w:eastAsia="宋体" w:cs="Times New Roman"/>
                <w:sz w:val="20"/>
                <w:szCs w:val="20"/>
              </w:rPr>
            </w:pPr>
            <w:r>
              <w:rPr>
                <w:rFonts w:ascii="Times New Roman" w:hAnsi="Times New Roman" w:eastAsia="宋体" w:cs="Times New Roman"/>
                <w:sz w:val="20"/>
                <w:szCs w:val="20"/>
              </w:rPr>
              <w:t>否</w:t>
            </w:r>
          </w:p>
        </w:tc>
        <w:tc>
          <w:tcPr>
            <w:tcW w:w="1263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vAlign w:val="center"/>
          </w:tcPr>
          <w:p w14:paraId="0FFEFE5B">
            <w:pPr>
              <w:spacing w:line="240" w:lineRule="auto"/>
              <w:jc w:val="center"/>
              <w:rPr>
                <w:rFonts w:ascii="Times New Roman" w:hAnsi="Times New Roman" w:eastAsia="宋体" w:cs="Times New Roman"/>
                <w:sz w:val="20"/>
                <w:szCs w:val="20"/>
              </w:rPr>
            </w:pPr>
            <w:r>
              <w:rPr>
                <w:rFonts w:ascii="Times New Roman" w:hAnsi="Times New Roman" w:eastAsia="宋体" w:cs="Times New Roman"/>
                <w:sz w:val="20"/>
                <w:szCs w:val="20"/>
              </w:rPr>
              <w:t>否</w:t>
            </w:r>
          </w:p>
        </w:tc>
        <w:tc>
          <w:tcPr>
            <w:tcW w:w="1262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vAlign w:val="center"/>
          </w:tcPr>
          <w:p w14:paraId="4470B410">
            <w:pPr>
              <w:spacing w:line="240" w:lineRule="auto"/>
              <w:jc w:val="center"/>
              <w:rPr>
                <w:rFonts w:ascii="Times New Roman" w:hAnsi="Times New Roman" w:eastAsia="宋体" w:cs="Times New Roman"/>
                <w:sz w:val="20"/>
                <w:szCs w:val="20"/>
              </w:rPr>
            </w:pPr>
            <w:r>
              <w:rPr>
                <w:rFonts w:ascii="Times New Roman" w:hAnsi="Times New Roman" w:eastAsia="宋体" w:cs="Times New Roman"/>
                <w:sz w:val="20"/>
                <w:szCs w:val="20"/>
              </w:rPr>
              <w:t>否</w:t>
            </w:r>
          </w:p>
        </w:tc>
        <w:tc>
          <w:tcPr>
            <w:tcW w:w="1263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vAlign w:val="center"/>
          </w:tcPr>
          <w:p w14:paraId="32B89CD6">
            <w:pPr>
              <w:spacing w:line="240" w:lineRule="auto"/>
              <w:jc w:val="center"/>
              <w:rPr>
                <w:rFonts w:ascii="Times New Roman" w:hAnsi="Times New Roman" w:eastAsia="宋体" w:cs="Times New Roman"/>
                <w:sz w:val="20"/>
                <w:szCs w:val="20"/>
              </w:rPr>
            </w:pPr>
            <w:r>
              <w:rPr>
                <w:rFonts w:ascii="Times New Roman" w:hAnsi="Times New Roman" w:eastAsia="宋体" w:cs="Times New Roman"/>
                <w:sz w:val="20"/>
                <w:szCs w:val="20"/>
              </w:rPr>
              <w:t>否</w:t>
            </w:r>
          </w:p>
        </w:tc>
        <w:tc>
          <w:tcPr>
            <w:tcW w:w="1263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vAlign w:val="center"/>
          </w:tcPr>
          <w:p w14:paraId="6F657B1B">
            <w:pPr>
              <w:spacing w:line="240" w:lineRule="auto"/>
              <w:jc w:val="center"/>
              <w:rPr>
                <w:rFonts w:ascii="Times New Roman" w:hAnsi="Times New Roman" w:eastAsia="宋体" w:cs="Times New Roman"/>
                <w:sz w:val="20"/>
                <w:szCs w:val="20"/>
              </w:rPr>
            </w:pPr>
            <w:r>
              <w:rPr>
                <w:rFonts w:ascii="Times New Roman" w:hAnsi="Times New Roman" w:eastAsia="宋体" w:cs="Times New Roman"/>
                <w:sz w:val="20"/>
                <w:szCs w:val="20"/>
              </w:rPr>
              <w:t>是</w:t>
            </w:r>
          </w:p>
        </w:tc>
      </w:tr>
    </w:tbl>
    <w:p w14:paraId="0F81026D">
      <w:pPr>
        <w:rPr>
          <w:rFonts w:hint="eastAsia" w:ascii="Times New Roman" w:hAnsi="Times New Roman" w:eastAsia="宋体" w:cs="Times New Roman"/>
        </w:rPr>
      </w:pPr>
      <w:r>
        <w:rPr>
          <w:rFonts w:hint="eastAsia" w:ascii="Times New Roman" w:hAnsi="Times New Roman" w:eastAsia="宋体" w:cs="Times New Roman"/>
        </w:rPr>
        <w:t>合同履行期限：自合同签订之日起30个日历日完成全部项目内容，并交付采购人验收合格。</w:t>
      </w:r>
    </w:p>
    <w:p w14:paraId="45D6DA93">
      <w:pPr>
        <w:rPr>
          <w:rFonts w:hint="eastAsia" w:ascii="Times New Roman" w:hAnsi="Times New Roman" w:eastAsia="宋体" w:cs="Times New Roman"/>
        </w:rPr>
      </w:pPr>
      <w:r>
        <w:rPr>
          <w:rFonts w:hint="eastAsia" w:ascii="Times New Roman" w:hAnsi="Times New Roman" w:eastAsia="宋体" w:cs="Times New Roman"/>
        </w:rPr>
        <w:t>不接受联合体投标</w:t>
      </w: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8" w:lineRule="auto"/>
      </w:pPr>
      <w:r>
        <w:separator/>
      </w:r>
    </w:p>
  </w:footnote>
  <w:footnote w:type="continuationSeparator" w:id="1">
    <w:p>
      <w:pPr>
        <w:spacing w:before="0" w:after="0" w:line="278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bordersDoNotSurroundHeader w:val="1"/>
  <w:bordersDoNotSurroundFooter w:val="1"/>
  <w:documentProtection w:enforcement="0"/>
  <w:defaultTabStop w:val="420"/>
  <w:drawingGridHorizontalSpacing w:val="11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3E39"/>
    <w:rsid w:val="00773D69"/>
    <w:rsid w:val="00825BC0"/>
    <w:rsid w:val="00B31105"/>
    <w:rsid w:val="00C23E39"/>
    <w:rsid w:val="32E339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after="160" w:line="278" w:lineRule="auto"/>
    </w:pPr>
    <w:rPr>
      <w:rFonts w:asciiTheme="minorHAnsi" w:hAnsiTheme="minorHAnsi" w:eastAsiaTheme="minorEastAsia" w:cstheme="minorBidi"/>
      <w:kern w:val="2"/>
      <w:sz w:val="22"/>
      <w:szCs w:val="24"/>
      <w:lang w:val="en-US" w:eastAsia="zh-CN" w:bidi="ar-SA"/>
      <w14:ligatures w14:val="standardContextual"/>
    </w:rPr>
  </w:style>
  <w:style w:type="paragraph" w:styleId="2">
    <w:name w:val="heading 1"/>
    <w:basedOn w:val="1"/>
    <w:next w:val="1"/>
    <w:link w:val="15"/>
    <w:qFormat/>
    <w:uiPriority w:val="9"/>
    <w:pPr>
      <w:keepNext/>
      <w:keepLines/>
      <w:spacing w:before="480" w:after="80"/>
      <w:outlineLvl w:val="0"/>
    </w:pPr>
    <w:rPr>
      <w:rFonts w:asciiTheme="majorHAnsi" w:hAnsiTheme="majorHAnsi" w:eastAsiaTheme="majorEastAsia" w:cstheme="majorBidi"/>
      <w:color w:val="2F5597" w:themeColor="accent1" w:themeShade="BF"/>
      <w:sz w:val="48"/>
      <w:szCs w:val="48"/>
    </w:rPr>
  </w:style>
  <w:style w:type="paragraph" w:styleId="3">
    <w:name w:val="heading 2"/>
    <w:basedOn w:val="1"/>
    <w:next w:val="1"/>
    <w:link w:val="16"/>
    <w:semiHidden/>
    <w:unhideWhenUsed/>
    <w:qFormat/>
    <w:uiPriority w:val="9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2F5597" w:themeColor="accent1" w:themeShade="BF"/>
      <w:sz w:val="40"/>
      <w:szCs w:val="40"/>
    </w:rPr>
  </w:style>
  <w:style w:type="paragraph" w:styleId="4">
    <w:name w:val="heading 3"/>
    <w:basedOn w:val="1"/>
    <w:next w:val="1"/>
    <w:link w:val="17"/>
    <w:semiHidden/>
    <w:unhideWhenUsed/>
    <w:qFormat/>
    <w:uiPriority w:val="9"/>
    <w:pPr>
      <w:keepNext/>
      <w:keepLines/>
      <w:spacing w:before="160" w:after="80"/>
      <w:outlineLvl w:val="2"/>
    </w:pPr>
    <w:rPr>
      <w:rFonts w:asciiTheme="majorHAnsi" w:hAnsiTheme="majorHAnsi" w:eastAsiaTheme="majorEastAsia" w:cstheme="majorBidi"/>
      <w:color w:val="2F5597" w:themeColor="accent1" w:themeShade="BF"/>
      <w:sz w:val="32"/>
      <w:szCs w:val="32"/>
    </w:rPr>
  </w:style>
  <w:style w:type="paragraph" w:styleId="5">
    <w:name w:val="heading 4"/>
    <w:basedOn w:val="1"/>
    <w:next w:val="1"/>
    <w:link w:val="18"/>
    <w:semiHidden/>
    <w:unhideWhenUsed/>
    <w:qFormat/>
    <w:uiPriority w:val="9"/>
    <w:pPr>
      <w:keepNext/>
      <w:keepLines/>
      <w:spacing w:before="80" w:after="40"/>
      <w:outlineLvl w:val="3"/>
    </w:pPr>
    <w:rPr>
      <w:rFonts w:cstheme="majorBidi"/>
      <w:color w:val="2F5597" w:themeColor="accent1" w:themeShade="BF"/>
      <w:sz w:val="28"/>
      <w:szCs w:val="28"/>
    </w:rPr>
  </w:style>
  <w:style w:type="paragraph" w:styleId="6">
    <w:name w:val="heading 5"/>
    <w:basedOn w:val="1"/>
    <w:next w:val="1"/>
    <w:link w:val="19"/>
    <w:semiHidden/>
    <w:unhideWhenUsed/>
    <w:qFormat/>
    <w:uiPriority w:val="9"/>
    <w:pPr>
      <w:keepNext/>
      <w:keepLines/>
      <w:spacing w:before="80" w:after="40"/>
      <w:outlineLvl w:val="4"/>
    </w:pPr>
    <w:rPr>
      <w:rFonts w:cstheme="majorBidi"/>
      <w:color w:val="2F5597" w:themeColor="accent1" w:themeShade="BF"/>
      <w:sz w:val="24"/>
    </w:rPr>
  </w:style>
  <w:style w:type="paragraph" w:styleId="7">
    <w:name w:val="heading 6"/>
    <w:basedOn w:val="1"/>
    <w:next w:val="1"/>
    <w:link w:val="20"/>
    <w:semiHidden/>
    <w:unhideWhenUsed/>
    <w:qFormat/>
    <w:uiPriority w:val="9"/>
    <w:pPr>
      <w:keepNext/>
      <w:keepLines/>
      <w:spacing w:before="40" w:after="0"/>
      <w:outlineLvl w:val="5"/>
    </w:pPr>
    <w:rPr>
      <w:rFonts w:cstheme="majorBidi"/>
      <w:b/>
      <w:bCs/>
      <w:color w:val="2F5597" w:themeColor="accent1" w:themeShade="BF"/>
    </w:rPr>
  </w:style>
  <w:style w:type="paragraph" w:styleId="8">
    <w:name w:val="heading 7"/>
    <w:basedOn w:val="1"/>
    <w:next w:val="1"/>
    <w:link w:val="21"/>
    <w:semiHidden/>
    <w:unhideWhenUsed/>
    <w:qFormat/>
    <w:uiPriority w:val="9"/>
    <w:pPr>
      <w:keepNext/>
      <w:keepLines/>
      <w:spacing w:before="40" w:after="0"/>
      <w:outlineLvl w:val="6"/>
    </w:pPr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9">
    <w:name w:val="heading 8"/>
    <w:basedOn w:val="1"/>
    <w:next w:val="1"/>
    <w:link w:val="22"/>
    <w:semiHidden/>
    <w:unhideWhenUsed/>
    <w:qFormat/>
    <w:uiPriority w:val="9"/>
    <w:pPr>
      <w:keepNext/>
      <w:keepLines/>
      <w:spacing w:after="0"/>
      <w:outlineLvl w:val="7"/>
    </w:pPr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0">
    <w:name w:val="heading 9"/>
    <w:basedOn w:val="1"/>
    <w:next w:val="1"/>
    <w:link w:val="23"/>
    <w:semiHidden/>
    <w:unhideWhenUsed/>
    <w:qFormat/>
    <w:uiPriority w:val="9"/>
    <w:pPr>
      <w:keepNext/>
      <w:keepLines/>
      <w:spacing w:after="0"/>
      <w:outlineLvl w:val="8"/>
    </w:pPr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default="1" w:styleId="14">
    <w:name w:val="Default Paragraph Font"/>
    <w:unhideWhenUsed/>
    <w:qFormat/>
    <w:uiPriority w:val="1"/>
  </w:style>
  <w:style w:type="table" w:default="1" w:styleId="1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Subtitle"/>
    <w:basedOn w:val="1"/>
    <w:next w:val="1"/>
    <w:link w:val="25"/>
    <w:qFormat/>
    <w:uiPriority w:val="11"/>
    <w:pPr>
      <w:jc w:val="center"/>
    </w:pPr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2">
    <w:name w:val="Title"/>
    <w:basedOn w:val="1"/>
    <w:next w:val="1"/>
    <w:link w:val="24"/>
    <w:qFormat/>
    <w:uiPriority w:val="10"/>
    <w:pPr>
      <w:spacing w:after="80" w:line="240" w:lineRule="auto"/>
      <w:contextualSpacing/>
      <w:jc w:val="center"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15">
    <w:name w:val="标题 1 字符"/>
    <w:basedOn w:val="14"/>
    <w:link w:val="2"/>
    <w:qFormat/>
    <w:uiPriority w:val="9"/>
    <w:rPr>
      <w:rFonts w:asciiTheme="majorHAnsi" w:hAnsiTheme="majorHAnsi" w:eastAsiaTheme="majorEastAsia" w:cstheme="majorBidi"/>
      <w:color w:val="2F5597" w:themeColor="accent1" w:themeShade="BF"/>
      <w:sz w:val="48"/>
      <w:szCs w:val="48"/>
    </w:rPr>
  </w:style>
  <w:style w:type="character" w:customStyle="1" w:styleId="16">
    <w:name w:val="标题 2 字符"/>
    <w:basedOn w:val="14"/>
    <w:link w:val="3"/>
    <w:semiHidden/>
    <w:qFormat/>
    <w:uiPriority w:val="9"/>
    <w:rPr>
      <w:rFonts w:asciiTheme="majorHAnsi" w:hAnsiTheme="majorHAnsi" w:eastAsiaTheme="majorEastAsia" w:cstheme="majorBidi"/>
      <w:color w:val="2F5597" w:themeColor="accent1" w:themeShade="BF"/>
      <w:sz w:val="40"/>
      <w:szCs w:val="40"/>
    </w:rPr>
  </w:style>
  <w:style w:type="character" w:customStyle="1" w:styleId="17">
    <w:name w:val="标题 3 字符"/>
    <w:basedOn w:val="14"/>
    <w:link w:val="4"/>
    <w:semiHidden/>
    <w:qFormat/>
    <w:uiPriority w:val="9"/>
    <w:rPr>
      <w:rFonts w:asciiTheme="majorHAnsi" w:hAnsiTheme="majorHAnsi" w:eastAsiaTheme="majorEastAsia" w:cstheme="majorBidi"/>
      <w:color w:val="2F5597" w:themeColor="accent1" w:themeShade="BF"/>
      <w:sz w:val="32"/>
      <w:szCs w:val="32"/>
    </w:rPr>
  </w:style>
  <w:style w:type="character" w:customStyle="1" w:styleId="18">
    <w:name w:val="标题 4 字符"/>
    <w:basedOn w:val="14"/>
    <w:link w:val="5"/>
    <w:semiHidden/>
    <w:uiPriority w:val="9"/>
    <w:rPr>
      <w:rFonts w:cstheme="majorBidi"/>
      <w:color w:val="2F5597" w:themeColor="accent1" w:themeShade="BF"/>
      <w:sz w:val="28"/>
      <w:szCs w:val="28"/>
    </w:rPr>
  </w:style>
  <w:style w:type="character" w:customStyle="1" w:styleId="19">
    <w:name w:val="标题 5 字符"/>
    <w:basedOn w:val="14"/>
    <w:link w:val="6"/>
    <w:semiHidden/>
    <w:qFormat/>
    <w:uiPriority w:val="9"/>
    <w:rPr>
      <w:rFonts w:cstheme="majorBidi"/>
      <w:color w:val="2F5597" w:themeColor="accent1" w:themeShade="BF"/>
      <w:sz w:val="24"/>
    </w:rPr>
  </w:style>
  <w:style w:type="character" w:customStyle="1" w:styleId="20">
    <w:name w:val="标题 6 字符"/>
    <w:basedOn w:val="14"/>
    <w:link w:val="7"/>
    <w:semiHidden/>
    <w:qFormat/>
    <w:uiPriority w:val="9"/>
    <w:rPr>
      <w:rFonts w:cstheme="majorBidi"/>
      <w:b/>
      <w:bCs/>
      <w:color w:val="2F5597" w:themeColor="accent1" w:themeShade="BF"/>
    </w:rPr>
  </w:style>
  <w:style w:type="character" w:customStyle="1" w:styleId="21">
    <w:name w:val="标题 7 字符"/>
    <w:basedOn w:val="14"/>
    <w:link w:val="8"/>
    <w:semiHidden/>
    <w:qFormat/>
    <w:uiPriority w:val="9"/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2">
    <w:name w:val="标题 8 字符"/>
    <w:basedOn w:val="14"/>
    <w:link w:val="9"/>
    <w:semiHidden/>
    <w:qFormat/>
    <w:uiPriority w:val="9"/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3">
    <w:name w:val="标题 9 字符"/>
    <w:basedOn w:val="14"/>
    <w:link w:val="10"/>
    <w:semiHidden/>
    <w:uiPriority w:val="9"/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4">
    <w:name w:val="标题 字符"/>
    <w:basedOn w:val="14"/>
    <w:link w:val="12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25">
    <w:name w:val="副标题 字符"/>
    <w:basedOn w:val="14"/>
    <w:link w:val="11"/>
    <w:qFormat/>
    <w:uiPriority w:val="11"/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26">
    <w:name w:val="Quote"/>
    <w:basedOn w:val="1"/>
    <w:next w:val="1"/>
    <w:link w:val="27"/>
    <w:qFormat/>
    <w:uiPriority w:val="29"/>
    <w:pPr>
      <w:spacing w:before="160"/>
      <w:jc w:val="center"/>
    </w:pPr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27">
    <w:name w:val="引用 字符"/>
    <w:basedOn w:val="14"/>
    <w:link w:val="26"/>
    <w:qFormat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28">
    <w:name w:val="List Paragraph"/>
    <w:basedOn w:val="1"/>
    <w:qFormat/>
    <w:uiPriority w:val="34"/>
    <w:pPr>
      <w:ind w:left="720"/>
      <w:contextualSpacing/>
    </w:pPr>
  </w:style>
  <w:style w:type="character" w:customStyle="1" w:styleId="29">
    <w:name w:val="Intense Emphasis"/>
    <w:basedOn w:val="14"/>
    <w:qFormat/>
    <w:uiPriority w:val="21"/>
    <w:rPr>
      <w:i/>
      <w:iCs/>
      <w:color w:val="2F5597" w:themeColor="accent1" w:themeShade="BF"/>
    </w:rPr>
  </w:style>
  <w:style w:type="paragraph" w:styleId="30">
    <w:name w:val="Intense Quote"/>
    <w:basedOn w:val="1"/>
    <w:next w:val="1"/>
    <w:link w:val="31"/>
    <w:qFormat/>
    <w:uiPriority w:val="30"/>
    <w:pPr>
      <w:pBdr>
        <w:top w:val="single" w:color="2F5496" w:themeColor="accent1" w:themeShade="BF" w:sz="4" w:space="10"/>
        <w:bottom w:val="single" w:color="2F5496" w:themeColor="accent1" w:themeShade="BF" w:sz="4" w:space="10"/>
      </w:pBdr>
      <w:spacing w:before="360" w:after="360"/>
      <w:ind w:left="864" w:right="864"/>
      <w:jc w:val="center"/>
    </w:pPr>
    <w:rPr>
      <w:i/>
      <w:iCs/>
      <w:color w:val="2F5597" w:themeColor="accent1" w:themeShade="BF"/>
    </w:rPr>
  </w:style>
  <w:style w:type="character" w:customStyle="1" w:styleId="31">
    <w:name w:val="明显引用 字符"/>
    <w:basedOn w:val="14"/>
    <w:link w:val="30"/>
    <w:qFormat/>
    <w:uiPriority w:val="30"/>
    <w:rPr>
      <w:i/>
      <w:iCs/>
      <w:color w:val="2F5597" w:themeColor="accent1" w:themeShade="BF"/>
    </w:rPr>
  </w:style>
  <w:style w:type="character" w:customStyle="1" w:styleId="32">
    <w:name w:val="Intense Reference"/>
    <w:basedOn w:val="14"/>
    <w:qFormat/>
    <w:uiPriority w:val="32"/>
    <w:rPr>
      <w:b/>
      <w:bCs/>
      <w:smallCaps/>
      <w:color w:val="2F5597" w:themeColor="accent1" w:themeShade="BF"/>
      <w:spacing w:val="5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334</Words>
  <Characters>450</Characters>
  <Lines>3</Lines>
  <Paragraphs>1</Paragraphs>
  <TotalTime>9</TotalTime>
  <ScaleCrop>false</ScaleCrop>
  <LinksUpToDate>false</LinksUpToDate>
  <CharactersWithSpaces>452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2026-08-26T03:25:00Z</dcterms:created>
  <dc:creator>衣冯源</dc:creator>
  <cp:lastModifiedBy>麦田守望者91</cp:lastModifiedBy>
  <dcterms:modified xsi:type="dcterms:W3CDTF">2026-08-26T03:40:52Z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eyJoZGlkIjoiN2YzNjBkOTgyNWQ1YTMxYzM3MzMwNWFiODNmOWIzYWMiLCJ1c2VySWQiOiIxMTQzMzAwNTc5In0=</vt:lpwstr>
  </property>
  <property fmtid="{D5CDD505-2E9C-101B-9397-08002B2CF9AE}" pid="3" name="KSOProductBuildVer">
    <vt:lpwstr>2052-12.1.0.28043</vt:lpwstr>
  </property>
  <property fmtid="{D5CDD505-2E9C-101B-9397-08002B2CF9AE}" pid="4" name="ICV">
    <vt:lpwstr>E78FF42985AA41BAA826AA1B995CCEFE_12</vt:lpwstr>
  </property>
</Properties>
</file>