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4944E">
      <w:pPr>
        <w:jc w:val="center"/>
        <w:outlineLvl w:val="1"/>
        <w:rPr>
          <w:rFonts w:hint="eastAsia" w:ascii="Calibri" w:hAnsi="Calibri" w:eastAsia="宋体" w:cs="Times New Roman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sz w:val="36"/>
          <w:lang w:val="en-US" w:eastAsia="zh-Hans"/>
        </w:rPr>
        <w:t>第七章 拟签订合同文本</w:t>
      </w:r>
    </w:p>
    <w:p w14:paraId="5C13DA5D">
      <w:pPr>
        <w:ind w:firstLine="480"/>
        <w:jc w:val="center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1EC29578">
      <w:pPr>
        <w:ind w:firstLine="480"/>
        <w:jc w:val="center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1D0AACE1">
      <w:pPr>
        <w:ind w:firstLine="480"/>
        <w:jc w:val="center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54B48BEB">
      <w:pPr>
        <w:ind w:firstLine="480"/>
        <w:jc w:val="center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3BF17713">
      <w:pPr>
        <w:ind w:firstLine="480"/>
        <w:jc w:val="center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007DD86C">
      <w:pPr>
        <w:ind w:firstLine="480"/>
        <w:jc w:val="center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4C7FE767">
      <w:pPr>
        <w:ind w:firstLine="480"/>
        <w:jc w:val="center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3A38DC46">
      <w:pPr>
        <w:ind w:firstLine="480"/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Hans"/>
        </w:rPr>
      </w:pPr>
    </w:p>
    <w:p w14:paraId="1F81DE01">
      <w:pPr>
        <w:ind w:firstLine="480"/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Hans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Hans"/>
        </w:rPr>
        <w:t>（仅供参考）</w:t>
      </w:r>
    </w:p>
    <w:p w14:paraId="67F19F1C">
      <w:pPr>
        <w:ind w:firstLine="480"/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Hans"/>
        </w:rPr>
      </w:pPr>
    </w:p>
    <w:p w14:paraId="0F4CE832">
      <w:pPr>
        <w:ind w:firstLine="480"/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Hans"/>
        </w:rPr>
      </w:pPr>
    </w:p>
    <w:p w14:paraId="65E98E2E">
      <w:pPr>
        <w:ind w:firstLine="480"/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Hans"/>
        </w:rPr>
      </w:pPr>
    </w:p>
    <w:p w14:paraId="091229B4">
      <w:pPr>
        <w:ind w:firstLine="480"/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Hans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Hans"/>
        </w:rPr>
        <w:t>采 购 合 同</w:t>
      </w:r>
    </w:p>
    <w:p w14:paraId="1C797D19">
      <w:pPr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057BE37B">
      <w:pPr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2E4F6153">
      <w:pPr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04382C8A">
      <w:pPr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2687E4CD">
      <w:pPr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171FB483">
      <w:pPr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1ED5B8D2">
      <w:pPr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5E9166DB">
      <w:pPr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3309611C">
      <w:pPr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297447C5">
      <w:pPr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7C815F71">
      <w:pPr>
        <w:spacing w:line="360" w:lineRule="auto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779172B9">
      <w:pPr>
        <w:spacing w:line="360" w:lineRule="auto"/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31A42FBA">
      <w:pPr>
        <w:spacing w:line="360" w:lineRule="auto"/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</w:p>
    <w:p w14:paraId="3149EC2F">
      <w:pPr>
        <w:spacing w:line="360" w:lineRule="auto"/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  <w:t>项目名称：</w:t>
      </w:r>
    </w:p>
    <w:p w14:paraId="1323B6DE">
      <w:pPr>
        <w:spacing w:line="360" w:lineRule="auto"/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  <w:t>项目编号：</w:t>
      </w:r>
    </w:p>
    <w:p w14:paraId="2D76D3CB">
      <w:pPr>
        <w:spacing w:line="360" w:lineRule="auto"/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  <w:t>采购人：</w:t>
      </w:r>
    </w:p>
    <w:p w14:paraId="1AD7C3FB">
      <w:pPr>
        <w:spacing w:line="360" w:lineRule="auto"/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  <w:t>中标单位：</w:t>
      </w:r>
    </w:p>
    <w:p w14:paraId="7899DA28">
      <w:pPr>
        <w:spacing w:line="360" w:lineRule="auto"/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Hans"/>
        </w:rPr>
        <w:t xml:space="preserve">签署日期：   年     月   日 </w:t>
      </w:r>
    </w:p>
    <w:p w14:paraId="1CFA48C5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br w:type="page"/>
      </w:r>
      <w:r>
        <w:rPr>
          <w:rFonts w:hint="eastAsia" w:ascii="仿宋_GB2312" w:hAnsi="仿宋_GB2312" w:eastAsia="仿宋_GB2312" w:cs="仿宋_GB2312"/>
          <w:lang w:val="en-US" w:eastAsia="zh-Hans"/>
        </w:rPr>
        <w:t>甲方（采购人）：</w:t>
      </w:r>
    </w:p>
    <w:p w14:paraId="5C0E6505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乙方（中标单位）：</w:t>
      </w:r>
    </w:p>
    <w:p w14:paraId="198E40CF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一、合同内容：</w:t>
      </w:r>
    </w:p>
    <w:p w14:paraId="488D4759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合同内容详见后附产品清单（附件1）</w:t>
      </w:r>
    </w:p>
    <w:p w14:paraId="792161AD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二、合同价款</w:t>
      </w:r>
    </w:p>
    <w:p w14:paraId="0D8B2AF6">
      <w:pPr>
        <w:ind w:firstLine="480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1、合同总价：人民币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           。</w:t>
      </w:r>
    </w:p>
    <w:p w14:paraId="29EE442E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2、合同总价：包括</w:t>
      </w:r>
      <w:r>
        <w:rPr>
          <w:rFonts w:hint="eastAsia" w:ascii="仿宋_GB2312" w:hAnsi="仿宋_GB2312" w:eastAsia="仿宋_GB2312" w:cs="仿宋_GB2312"/>
          <w:lang w:val="en-US" w:eastAsia="zh-CN"/>
        </w:rPr>
        <w:t>装卸、运输（含保险费）、吊装费、</w:t>
      </w:r>
      <w:r>
        <w:rPr>
          <w:rFonts w:hint="eastAsia" w:ascii="仿宋_GB2312" w:hAnsi="仿宋_GB2312" w:eastAsia="仿宋_GB2312" w:cs="仿宋_GB2312"/>
          <w:lang w:val="en-US" w:eastAsia="zh-Hans"/>
        </w:rPr>
        <w:t>运杂费（含保险）、现场安装调试费国家按现行税收政策征收的一切税费等。</w:t>
      </w:r>
    </w:p>
    <w:p w14:paraId="2FBF27F8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3、合同总价一次包死，不受市场价变化的影响。</w:t>
      </w:r>
    </w:p>
    <w:p w14:paraId="431B0A7A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三、合同结算</w:t>
      </w:r>
    </w:p>
    <w:p w14:paraId="1EBE9D57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1、付款比例：</w:t>
      </w:r>
    </w:p>
    <w:p w14:paraId="615C5262">
      <w:pPr>
        <w:ind w:firstLine="480"/>
        <w:rPr>
          <w:rFonts w:hint="eastAsia" w:ascii="仿宋_GB2312" w:hAnsi="仿宋_GB2312" w:eastAsia="仿宋_GB2312" w:cs="仿宋_GB231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t>（1）合同生效后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t>支付合同总价的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t>0%作为预付款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；</w:t>
      </w:r>
    </w:p>
    <w:p w14:paraId="72EBB25F">
      <w:pPr>
        <w:ind w:firstLine="480"/>
        <w:rPr>
          <w:rFonts w:hint="eastAsia" w:ascii="仿宋_GB2312" w:hAnsi="仿宋_GB2312" w:eastAsia="仿宋_GB2312" w:cs="仿宋_GB231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t>交货完成 ，初次验收合格后，支付合同总金额的 50%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；</w:t>
      </w:r>
    </w:p>
    <w:p w14:paraId="45EB73BE">
      <w:pPr>
        <w:ind w:firstLine="480"/>
        <w:rPr>
          <w:rFonts w:hint="eastAsia" w:ascii="仿宋_GB2312" w:hAnsi="仿宋_GB2312" w:eastAsia="仿宋_GB2312" w:cs="仿宋_GB231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t>（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t>）最终验收合格并结算审计完成后 ，支付合同总金额的10%。</w:t>
      </w:r>
    </w:p>
    <w:p w14:paraId="3C448837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2、结算方式：银行转账或电汇</w:t>
      </w:r>
    </w:p>
    <w:p w14:paraId="513CEF25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甲方支付至乙方如下账户：</w:t>
      </w:r>
    </w:p>
    <w:p w14:paraId="1A27ADB5">
      <w:pPr>
        <w:ind w:firstLine="48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开户名称：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</w:p>
    <w:p w14:paraId="3B4807A8">
      <w:pPr>
        <w:ind w:firstLine="48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开户行：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</w:p>
    <w:p w14:paraId="3FF85954">
      <w:pPr>
        <w:ind w:firstLine="48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银行账号：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</w:p>
    <w:p w14:paraId="1C108863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 xml:space="preserve">3、结算单位：由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lang w:val="en-US" w:eastAsia="zh-Hans"/>
        </w:rPr>
        <w:t xml:space="preserve"> 负责结算，乙方开具合同总价数的全额发票交采购人。</w:t>
      </w:r>
    </w:p>
    <w:p w14:paraId="07FABB86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四、交货条件：</w:t>
      </w:r>
    </w:p>
    <w:p w14:paraId="4D446A55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1、交货地点：甲方指定地点</w:t>
      </w:r>
    </w:p>
    <w:p w14:paraId="356E7946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2、交货</w:t>
      </w: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t>期：合同签订后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t>日历天供货安</w:t>
      </w:r>
      <w:r>
        <w:rPr>
          <w:rFonts w:hint="eastAsia" w:ascii="仿宋_GB2312" w:hAnsi="仿宋_GB2312" w:eastAsia="仿宋_GB2312" w:cs="仿宋_GB2312"/>
          <w:lang w:val="en-US" w:eastAsia="zh-Hans"/>
        </w:rPr>
        <w:t>装调试完毕。</w:t>
      </w:r>
    </w:p>
    <w:p w14:paraId="1143EF0B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五、运输：</w:t>
      </w:r>
    </w:p>
    <w:p w14:paraId="5B32008F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1、乙方负责所有货物的运输。确保货物安全、完整到达使用地点，运杂费用包含在总价内，包括货物从供货地点到使用地点的运输费、保险费、搬运费等。</w:t>
      </w:r>
    </w:p>
    <w:p w14:paraId="314C0298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2、所有货物在运输、搬运、安装、拆除、改造的过程中，造成甲方损失的，由乙方为甲方修复或更新。</w:t>
      </w:r>
    </w:p>
    <w:p w14:paraId="5A92458A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六、质量保证：</w:t>
      </w:r>
    </w:p>
    <w:p w14:paraId="2096F916">
      <w:pPr>
        <w:ind w:firstLine="480"/>
        <w:rPr>
          <w:rFonts w:hint="eastAsia" w:ascii="仿宋_GB2312" w:hAnsi="仿宋_GB2312" w:eastAsia="仿宋_GB2312" w:cs="仿宋_GB2312"/>
          <w:lang w:val="zh-CN" w:eastAsia="zh-Hans"/>
        </w:rPr>
      </w:pPr>
      <w:bookmarkStart w:id="0" w:name="_Toc20761"/>
      <w:bookmarkStart w:id="1" w:name="_Toc26330"/>
      <w:r>
        <w:rPr>
          <w:rFonts w:hint="eastAsia" w:ascii="仿宋_GB2312" w:hAnsi="仿宋_GB2312" w:eastAsia="仿宋_GB2312" w:cs="仿宋_GB2312"/>
          <w:lang w:val="zh-CN" w:eastAsia="zh-Hans"/>
        </w:rPr>
        <w:t>1、乙方提供的货物必须是全新未使用过的产品，经国家质检部门检验，合格的产品。</w:t>
      </w:r>
    </w:p>
    <w:p w14:paraId="34AFCB66">
      <w:pPr>
        <w:ind w:firstLine="480"/>
        <w:rPr>
          <w:rFonts w:hint="eastAsia" w:ascii="仿宋_GB2312" w:hAnsi="仿宋_GB2312" w:eastAsia="仿宋_GB2312" w:cs="仿宋_GB2312"/>
          <w:lang w:val="zh-CN" w:eastAsia="zh-Hans"/>
        </w:rPr>
      </w:pPr>
      <w:r>
        <w:rPr>
          <w:rFonts w:hint="eastAsia" w:ascii="仿宋_GB2312" w:hAnsi="仿宋_GB2312" w:eastAsia="仿宋_GB2312" w:cs="仿宋_GB2312"/>
          <w:lang w:val="zh-CN" w:eastAsia="zh-Hans"/>
        </w:rPr>
        <w:t>2、乙方按照国家或国际相应标准进行供应、检测，确保整体技术性能指标达到国家标准。</w:t>
      </w:r>
    </w:p>
    <w:p w14:paraId="676172F4">
      <w:pPr>
        <w:ind w:firstLine="480"/>
        <w:rPr>
          <w:rFonts w:hint="eastAsia" w:ascii="仿宋_GB2312" w:hAnsi="仿宋_GB2312" w:eastAsia="仿宋_GB2312" w:cs="仿宋_GB2312"/>
          <w:lang w:val="zh-CN" w:eastAsia="zh-Hans"/>
        </w:rPr>
      </w:pPr>
      <w:r>
        <w:rPr>
          <w:rFonts w:hint="eastAsia" w:ascii="仿宋_GB2312" w:hAnsi="仿宋_GB2312" w:eastAsia="仿宋_GB2312" w:cs="仿宋_GB2312"/>
          <w:lang w:val="zh-CN" w:eastAsia="zh-Hans"/>
        </w:rPr>
        <w:t>3、在质保期内，发生质量问题，乙方接到甲方通知后，应于当日派出专业的维修人员到现场进行检测维修，发生的全部费用由乙方承担，若需送回生产厂，乙方承担往返费用；</w:t>
      </w:r>
    </w:p>
    <w:p w14:paraId="23210463">
      <w:pPr>
        <w:ind w:firstLine="480"/>
        <w:rPr>
          <w:rFonts w:hint="eastAsia" w:ascii="仿宋_GB2312" w:hAnsi="仿宋_GB2312" w:eastAsia="仿宋_GB2312" w:cs="仿宋_GB2312"/>
          <w:lang w:val="zh-CN" w:eastAsia="zh-Hans"/>
        </w:rPr>
      </w:pPr>
      <w:r>
        <w:rPr>
          <w:rFonts w:hint="eastAsia" w:ascii="仿宋_GB2312" w:hAnsi="仿宋_GB2312" w:eastAsia="仿宋_GB2312" w:cs="仿宋_GB2312"/>
          <w:lang w:val="zh-CN" w:eastAsia="zh-Hans"/>
        </w:rPr>
        <w:t>4、在质保期内，定期派技术人员到现场走访，给予检查维护；</w:t>
      </w:r>
    </w:p>
    <w:p w14:paraId="6CF196B0">
      <w:pPr>
        <w:ind w:firstLine="480"/>
        <w:rPr>
          <w:rFonts w:hint="eastAsia" w:ascii="仿宋_GB2312" w:hAnsi="仿宋_GB2312" w:eastAsia="仿宋_GB2312" w:cs="仿宋_GB2312"/>
          <w:lang w:val="zh-CN" w:eastAsia="zh-Hans"/>
        </w:rPr>
      </w:pPr>
      <w:r>
        <w:rPr>
          <w:rFonts w:hint="eastAsia" w:ascii="仿宋_GB2312" w:hAnsi="仿宋_GB2312" w:eastAsia="仿宋_GB2312" w:cs="仿宋_GB2312"/>
          <w:lang w:val="zh-CN" w:eastAsia="zh-Hans"/>
        </w:rPr>
        <w:t>5、在质保期内，排除故障的期限不得超过24小时；否则甲方有权指定第三方维修，维修费用由乙方承担，甲方有权直接从质保金中扣除。</w:t>
      </w:r>
    </w:p>
    <w:p w14:paraId="1E862BF4">
      <w:pPr>
        <w:ind w:firstLine="480"/>
        <w:rPr>
          <w:rFonts w:hint="eastAsia" w:ascii="仿宋_GB2312" w:hAnsi="仿宋_GB2312" w:eastAsia="仿宋_GB2312" w:cs="仿宋_GB2312"/>
          <w:highlight w:val="none"/>
          <w:lang w:val="zh-CN" w:eastAsia="zh-Hans"/>
        </w:rPr>
      </w:pPr>
      <w:r>
        <w:rPr>
          <w:rFonts w:hint="eastAsia" w:ascii="仿宋_GB2312" w:hAnsi="仿宋_GB2312" w:eastAsia="仿宋_GB2312" w:cs="仿宋_GB2312"/>
          <w:highlight w:val="none"/>
          <w:lang w:val="zh-CN" w:eastAsia="zh-Hans"/>
        </w:rPr>
        <w:t>6、质保期自验收合格之日起：免费保修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highlight w:val="none"/>
          <w:lang w:val="zh-CN" w:eastAsia="zh-Hans"/>
        </w:rPr>
        <w:t>年。</w:t>
      </w:r>
    </w:p>
    <w:bookmarkEnd w:id="0"/>
    <w:bookmarkEnd w:id="1"/>
    <w:p w14:paraId="133891EB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七、违约责任：</w:t>
      </w:r>
    </w:p>
    <w:p w14:paraId="3B3F32E0">
      <w:pPr>
        <w:ind w:firstLine="480"/>
        <w:rPr>
          <w:rFonts w:hint="eastAsia" w:ascii="仿宋_GB2312" w:hAnsi="仿宋_GB2312" w:eastAsia="仿宋_GB2312" w:cs="仿宋_GB2312"/>
          <w:lang w:val="zh-CN" w:eastAsia="zh-Hans"/>
        </w:rPr>
      </w:pPr>
      <w:r>
        <w:rPr>
          <w:rFonts w:hint="eastAsia" w:ascii="仿宋_GB2312" w:hAnsi="仿宋_GB2312" w:eastAsia="仿宋_GB2312" w:cs="仿宋_GB2312"/>
          <w:lang w:val="zh-CN" w:eastAsia="zh-Hans"/>
        </w:rPr>
        <w:t>1、本合同生效后，如甲方违约致使本合同不能履行，应承担由此而造成的乙方损失。</w:t>
      </w:r>
    </w:p>
    <w:p w14:paraId="551F5BFE">
      <w:pPr>
        <w:ind w:firstLine="480"/>
        <w:rPr>
          <w:rFonts w:hint="eastAsia" w:ascii="仿宋_GB2312" w:hAnsi="仿宋_GB2312" w:eastAsia="仿宋_GB2312" w:cs="仿宋_GB2312"/>
          <w:lang w:val="zh-CN" w:eastAsia="zh-Hans"/>
        </w:rPr>
      </w:pPr>
      <w:r>
        <w:rPr>
          <w:rFonts w:hint="eastAsia" w:ascii="仿宋_GB2312" w:hAnsi="仿宋_GB2312" w:eastAsia="仿宋_GB2312" w:cs="仿宋_GB2312"/>
          <w:lang w:val="zh-CN" w:eastAsia="zh-Hans"/>
        </w:rPr>
        <w:t>2、本合同生效后，如乙方违约致使本合同不能履行，甲方有权解除本协议，并应承担由此而造成的甲方损失。</w:t>
      </w:r>
    </w:p>
    <w:p w14:paraId="48F28C81">
      <w:pPr>
        <w:ind w:firstLine="480"/>
        <w:rPr>
          <w:rFonts w:hint="eastAsia" w:ascii="仿宋_GB2312" w:hAnsi="仿宋_GB2312" w:eastAsia="仿宋_GB2312" w:cs="仿宋_GB2312"/>
          <w:lang w:val="zh-CN" w:eastAsia="zh-Hans"/>
        </w:rPr>
      </w:pPr>
      <w:r>
        <w:rPr>
          <w:rFonts w:hint="eastAsia" w:ascii="仿宋_GB2312" w:hAnsi="仿宋_GB2312" w:eastAsia="仿宋_GB2312" w:cs="仿宋_GB2312"/>
          <w:lang w:val="zh-CN" w:eastAsia="zh-Hans"/>
        </w:rPr>
        <w:t>3、乙方逾期交付货物并未按合同完成安装调试及其他违约行为的，每逾期一日向甲方支付合同总价款千分之五的违约金，逾期超过20日的，甲方有权单方解除合同，并要求乙方退还所有款项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lang w:val="zh-CN" w:eastAsia="zh-Hans"/>
        </w:rPr>
        <w:t>。</w:t>
      </w:r>
    </w:p>
    <w:p w14:paraId="268FF506">
      <w:pPr>
        <w:ind w:firstLine="480"/>
        <w:rPr>
          <w:rFonts w:hint="eastAsia" w:ascii="仿宋_GB2312" w:hAnsi="仿宋_GB2312" w:eastAsia="仿宋_GB2312" w:cs="仿宋_GB2312"/>
          <w:lang w:val="zh-CN" w:eastAsia="zh-Hans"/>
        </w:rPr>
      </w:pPr>
      <w:r>
        <w:rPr>
          <w:rFonts w:hint="eastAsia" w:ascii="仿宋_GB2312" w:hAnsi="仿宋_GB2312" w:eastAsia="仿宋_GB2312" w:cs="仿宋_GB2312"/>
          <w:lang w:val="zh-CN" w:eastAsia="zh-Hans"/>
        </w:rPr>
        <w:t>4、任何一方因不可抗力的原因，不能履行协议时，应尽快通知对方，双方均应设法补偿。如仍无法履行协议，可协商延缓或撤销协议，双方责任免除。</w:t>
      </w:r>
    </w:p>
    <w:p w14:paraId="45BCE977">
      <w:pPr>
        <w:ind w:firstLine="480"/>
        <w:rPr>
          <w:rFonts w:hint="eastAsia" w:ascii="仿宋_GB2312" w:hAnsi="仿宋_GB2312" w:eastAsia="仿宋_GB2312" w:cs="仿宋_GB2312"/>
          <w:lang w:val="zh-CN" w:eastAsia="zh-Hans"/>
        </w:rPr>
      </w:pPr>
      <w:r>
        <w:rPr>
          <w:rFonts w:hint="eastAsia" w:ascii="仿宋_GB2312" w:hAnsi="仿宋_GB2312" w:eastAsia="仿宋_GB2312" w:cs="仿宋_GB2312"/>
          <w:lang w:val="zh-CN" w:eastAsia="zh-Hans"/>
        </w:rPr>
        <w:t>5、本合同未尽事宜双方应友好协商解决，协商无法解决时，双方同意按《民法典》中的相关条款执行。</w:t>
      </w:r>
    </w:p>
    <w:p w14:paraId="5678D50D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八、验收：</w:t>
      </w:r>
    </w:p>
    <w:p w14:paraId="08FAFE19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1、由甲方组织或委托相关部门进行验收</w:t>
      </w:r>
    </w:p>
    <w:p w14:paraId="2B61B7A1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2、验收依据：</w:t>
      </w:r>
    </w:p>
    <w:p w14:paraId="442243FB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2-1、合同文本、合同附件、招标文件。</w:t>
      </w:r>
    </w:p>
    <w:p w14:paraId="54CADB99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2-2、国内相应的标准、规范。</w:t>
      </w:r>
    </w:p>
    <w:p w14:paraId="0AAB0FFE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bookmarkStart w:id="2" w:name="_Toc21667"/>
      <w:bookmarkStart w:id="3" w:name="_Toc8686"/>
      <w:r>
        <w:rPr>
          <w:rFonts w:hint="eastAsia" w:ascii="仿宋_GB2312" w:hAnsi="仿宋_GB2312" w:eastAsia="仿宋_GB2312" w:cs="仿宋_GB2312"/>
          <w:lang w:val="en-US" w:eastAsia="zh-Hans"/>
        </w:rPr>
        <w:t>九、合同组成：</w:t>
      </w:r>
      <w:bookmarkEnd w:id="2"/>
      <w:bookmarkEnd w:id="3"/>
    </w:p>
    <w:p w14:paraId="292BB154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bookmarkStart w:id="4" w:name="_Toc27099"/>
      <w:bookmarkStart w:id="5" w:name="_Toc30300"/>
      <w:r>
        <w:rPr>
          <w:rFonts w:hint="eastAsia" w:ascii="仿宋_GB2312" w:hAnsi="仿宋_GB2312" w:eastAsia="仿宋_GB2312" w:cs="仿宋_GB2312"/>
          <w:lang w:val="en-US" w:eastAsia="zh-Hans"/>
        </w:rPr>
        <w:t>1、中标通知书</w:t>
      </w:r>
    </w:p>
    <w:p w14:paraId="64A67916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2、合同文件</w:t>
      </w:r>
    </w:p>
    <w:p w14:paraId="17D22538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3、供货设备技术规格及参数表</w:t>
      </w:r>
    </w:p>
    <w:p w14:paraId="1B349D0D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十、合同生效及其它：</w:t>
      </w:r>
      <w:bookmarkEnd w:id="4"/>
      <w:bookmarkEnd w:id="5"/>
    </w:p>
    <w:p w14:paraId="7697C303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1、合同未尽事宜、由甲、乙双方协商，作为合同补充，与原合同具有同等法律效力。</w:t>
      </w:r>
    </w:p>
    <w:p w14:paraId="415068E9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2、本合同正本一式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lang w:val="en-US" w:eastAsia="zh-Hans"/>
        </w:rPr>
        <w:t>份，甲方、乙方双方分别执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lang w:val="en-US" w:eastAsia="zh-Hans"/>
        </w:rPr>
        <w:t xml:space="preserve">份。             </w:t>
      </w:r>
    </w:p>
    <w:p w14:paraId="25AD0FFA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3、生效时间：    年   月   日</w:t>
      </w:r>
    </w:p>
    <w:p w14:paraId="0F5DF11F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</w:p>
    <w:p w14:paraId="61BAEEE5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</w:p>
    <w:p w14:paraId="72E7F92E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</w:p>
    <w:p w14:paraId="72B46A44">
      <w:pPr>
        <w:ind w:firstLine="48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 xml:space="preserve">甲方名称（盖章）: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lang w:val="en-US" w:eastAsia="zh-Hans"/>
        </w:rPr>
        <w:t xml:space="preserve">    乙方名称（盖章）: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</w:p>
    <w:p w14:paraId="2A8B020D">
      <w:pPr>
        <w:ind w:firstLine="48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地址：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lang w:val="en-US" w:eastAsia="zh-Hans"/>
        </w:rPr>
        <w:t xml:space="preserve">      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lang w:val="en-US" w:eastAsia="zh-Hans"/>
        </w:rPr>
        <w:t xml:space="preserve"> 地址：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</w:p>
    <w:p w14:paraId="15749591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代表人（签字）：                        代表人（签字）：</w:t>
      </w:r>
    </w:p>
    <w:p w14:paraId="6E1ED989">
      <w:pPr>
        <w:ind w:firstLine="48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电话：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lang w:val="en-US" w:eastAsia="zh-Hans"/>
        </w:rPr>
        <w:t xml:space="preserve">               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lang w:val="en-US" w:eastAsia="zh-Hans"/>
        </w:rPr>
        <w:t xml:space="preserve">   电话：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</w:p>
    <w:p w14:paraId="38F30A8D">
      <w:pPr>
        <w:ind w:firstLine="48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开户银行：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lang w:val="en-US" w:eastAsia="zh-Hans"/>
        </w:rPr>
        <w:t xml:space="preserve">     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lang w:val="en-US" w:eastAsia="zh-Hans"/>
        </w:rPr>
        <w:t xml:space="preserve"> 开户银行：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</w:p>
    <w:p w14:paraId="29C6A32E">
      <w:pPr>
        <w:ind w:firstLine="48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账号：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lang w:val="en-US" w:eastAsia="zh-Hans"/>
        </w:rPr>
        <w:t xml:space="preserve">           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lang w:val="en-US" w:eastAsia="zh-Hans"/>
        </w:rPr>
        <w:t xml:space="preserve">       账号：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</w:p>
    <w:p w14:paraId="00C424CB">
      <w:pPr>
        <w:ind w:firstLine="480"/>
        <w:rPr>
          <w:rFonts w:ascii="仿宋_GB2312" w:hAnsi="仿宋_GB2312" w:eastAsia="仿宋_GB2312" w:cs="仿宋_GB2312"/>
        </w:rPr>
        <w:sectPr>
          <w:pgSz w:w="11906" w:h="16838"/>
          <w:pgMar w:top="1440" w:right="1558" w:bottom="1440" w:left="1701" w:header="851" w:footer="992" w:gutter="0"/>
          <w:pgNumType w:fmt="decimal"/>
          <w:cols w:space="720" w:num="1"/>
          <w:titlePg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lang w:val="en-US" w:eastAsia="zh-Hans"/>
        </w:rPr>
        <w:t xml:space="preserve">        </w:t>
      </w:r>
    </w:p>
    <w:p w14:paraId="1EB88679">
      <w:pPr>
        <w:ind w:firstLine="480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t>附件1：产品清单</w:t>
      </w:r>
    </w:p>
    <w:tbl>
      <w:tblPr>
        <w:tblStyle w:val="2"/>
        <w:tblW w:w="9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946"/>
        <w:gridCol w:w="2324"/>
        <w:gridCol w:w="2100"/>
        <w:gridCol w:w="1000"/>
        <w:gridCol w:w="783"/>
        <w:gridCol w:w="817"/>
      </w:tblGrid>
      <w:tr w14:paraId="28116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9BA0B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序号</w:t>
            </w: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2296D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产品名称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4E487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规格型号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B5AC7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品牌及产地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22075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数量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9B9FC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单位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25CAD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备注</w:t>
            </w:r>
          </w:p>
        </w:tc>
      </w:tr>
      <w:tr w14:paraId="3FA62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472E5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1</w:t>
            </w: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5F26D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BF7CD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9583C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985EA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FD6AB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1C62F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</w:tr>
      <w:tr w14:paraId="6AB18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0D8B8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2</w:t>
            </w: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B408B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66C45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C5958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83557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637B6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BBAEA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</w:tr>
      <w:tr w14:paraId="646E9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7FD0E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3</w:t>
            </w: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5821A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2057D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BFA24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27F68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C3A08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090C6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</w:tr>
      <w:tr w14:paraId="3C186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BFC1F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4</w:t>
            </w: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2D347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99900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54551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2FBBC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0AC4C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E4585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</w:tr>
      <w:tr w14:paraId="51912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C9211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5</w:t>
            </w: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11504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1217F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48B40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F0C78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AF903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1DA14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</w:tr>
      <w:tr w14:paraId="0AE24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E41B2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Hans"/>
              </w:rPr>
              <w:t>6</w:t>
            </w: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14EAD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1D437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1B997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95A74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6FA2F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03796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</w:tr>
      <w:tr w14:paraId="54A60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B804D">
            <w:pPr>
              <w:ind w:firstLine="480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...</w:t>
            </w: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BF493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B240E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5B6B9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24181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07BA1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2B448"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</w:tr>
    </w:tbl>
    <w:p w14:paraId="0DD2DD4C">
      <w:pPr>
        <w:ind w:firstLine="480"/>
        <w:rPr>
          <w:rFonts w:hint="eastAsia" w:ascii="Calibri" w:hAnsi="Calibri" w:eastAsia="宋体" w:cs="Times New Roman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br w:type="textWrapping"/>
      </w:r>
    </w:p>
    <w:p w14:paraId="62907C65">
      <w:bookmarkStart w:id="6" w:name="_GoBack"/>
      <w:bookmarkEnd w:id="6"/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585456"/>
    <w:rsid w:val="4D7E0317"/>
    <w:rsid w:val="756F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3725</Words>
  <Characters>4706</Characters>
  <Lines>0</Lines>
  <Paragraphs>0</Paragraphs>
  <TotalTime>0</TotalTime>
  <ScaleCrop>false</ScaleCrop>
  <LinksUpToDate>false</LinksUpToDate>
  <CharactersWithSpaces>4747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2025-04-01T09:45:00Z</dcterms:created>
  <dc:creator>lenovo</dc:creator>
  <cp:lastModifiedBy>Lucky</cp:lastModifiedBy>
  <dcterms:modified xsi:type="dcterms:W3CDTF">2026-05-17T09:58:58Z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878C6DDC6F9A419E99712C8EA95E2162_12</vt:lpwstr>
  </property>
  <property fmtid="{D5CDD505-2E9C-101B-9397-08002B2CF9AE}" pid="4" name="KSOTemplateDocerSaveRecord">
    <vt:lpwstr>eyJoZGlkIjoiOTViYjg4ZTFhZjFlOGYwOTUxZGRkOTk2NjBiN2E3M2QiLCJ1c2VySWQiOiIyNDI5MDk5MjAifQ==</vt:lpwstr>
  </property>
</Properties>
</file>