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171881">
      <w:pPr>
        <w:pStyle w:val="2"/>
        <w:bidi w:val="0"/>
        <w:rPr>
          <w:rFonts w:hint="eastAsia"/>
        </w:rPr>
      </w:pPr>
      <w:bookmarkStart w:id="0" w:name="_Toc48834177"/>
      <w:bookmarkStart w:id="1" w:name="_Toc20365"/>
      <w:bookmarkStart w:id="2" w:name="_Toc48834466"/>
      <w:bookmarkStart w:id="3" w:name="_Toc48834545"/>
      <w:bookmarkStart w:id="4" w:name="_Toc14082138"/>
      <w:bookmarkStart w:id="5" w:name="_Toc48834107"/>
      <w:bookmarkStart w:id="6" w:name="_Toc48834304"/>
      <w:r>
        <w:t>磋商内容及采购</w:t>
      </w:r>
      <w:r>
        <w:rPr>
          <w:rFonts w:hint="eastAsia"/>
        </w:rPr>
        <w:t>需</w:t>
      </w:r>
      <w:r>
        <w:t>求</w:t>
      </w:r>
      <w:bookmarkEnd w:id="0"/>
      <w:bookmarkEnd w:id="1"/>
      <w:bookmarkEnd w:id="2"/>
      <w:bookmarkEnd w:id="3"/>
      <w:bookmarkEnd w:id="4"/>
      <w:bookmarkEnd w:id="5"/>
      <w:bookmarkEnd w:id="6"/>
    </w:p>
    <w:p w14:paraId="6B3822E5">
      <w:pPr>
        <w:pStyle w:val="4"/>
        <w:keepNext w:val="0"/>
        <w:keepLines w:val="0"/>
        <w:pageBreakBefore w:val="0"/>
        <w:widowControl/>
        <w:kinsoku/>
        <w:wordWrap/>
        <w:overflowPunct/>
        <w:topLinePunct w:val="0"/>
        <w:autoSpaceDE/>
        <w:autoSpaceDN/>
        <w:bidi w:val="0"/>
        <w:adjustRightInd/>
        <w:snapToGrid/>
        <w:spacing w:before="200" w:beforeAutospacing="0" w:afterLines="0" w:afterAutospacing="0" w:line="240" w:lineRule="auto"/>
        <w:ind w:left="0" w:leftChars="0" w:right="0" w:rightChars="0" w:firstLine="562" w:firstLineChars="200"/>
        <w:jc w:val="left"/>
        <w:textAlignment w:val="auto"/>
        <w:outlineLvl w:val="0"/>
        <w:rPr>
          <w:rFonts w:hint="eastAsia" w:ascii="仿宋" w:hAnsi="仿宋" w:eastAsia="仿宋" w:cs="仿宋"/>
          <w:b/>
          <w:sz w:val="28"/>
          <w:szCs w:val="28"/>
          <w:lang w:eastAsia="zh-CN"/>
        </w:rPr>
      </w:pPr>
      <w:bookmarkStart w:id="7" w:name="OLE_LINK25"/>
      <w:r>
        <w:rPr>
          <w:rFonts w:hint="eastAsia" w:ascii="仿宋" w:hAnsi="仿宋" w:eastAsia="仿宋" w:cs="仿宋"/>
          <w:b/>
          <w:sz w:val="28"/>
          <w:szCs w:val="28"/>
        </w:rPr>
        <w:t>一、 项目概况与背景​</w:t>
      </w:r>
    </w:p>
    <w:p w14:paraId="73EE5277">
      <w:pPr>
        <w:pStyle w:val="4"/>
        <w:keepNext w:val="0"/>
        <w:keepLines w:val="0"/>
        <w:pageBreakBefore w:val="0"/>
        <w:widowControl/>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为</w:t>
      </w:r>
      <w:r>
        <w:rPr>
          <w:rFonts w:hint="eastAsia" w:ascii="仿宋" w:hAnsi="仿宋" w:eastAsia="仿宋" w:cs="仿宋"/>
          <w:sz w:val="28"/>
          <w:szCs w:val="28"/>
          <w:lang w:val="en-US" w:eastAsia="zh-CN"/>
        </w:rPr>
        <w:t>了</w:t>
      </w:r>
      <w:r>
        <w:rPr>
          <w:rFonts w:hint="eastAsia" w:ascii="仿宋" w:hAnsi="仿宋" w:eastAsia="仿宋" w:cs="仿宋"/>
          <w:sz w:val="28"/>
          <w:szCs w:val="28"/>
        </w:rPr>
        <w:t>提</w:t>
      </w:r>
      <w:r>
        <w:rPr>
          <w:rFonts w:hint="eastAsia" w:ascii="仿宋" w:hAnsi="仿宋" w:eastAsia="仿宋" w:cs="仿宋"/>
          <w:sz w:val="28"/>
          <w:szCs w:val="28"/>
          <w:lang w:val="en-US" w:eastAsia="zh-CN"/>
        </w:rPr>
        <w:t>高神木市第十四中学</w:t>
      </w:r>
      <w:r>
        <w:rPr>
          <w:rFonts w:hint="eastAsia" w:ascii="仿宋" w:hAnsi="仿宋" w:eastAsia="仿宋" w:cs="仿宋"/>
          <w:sz w:val="28"/>
          <w:szCs w:val="28"/>
        </w:rPr>
        <w:t>文印服务效率与质量，建立规范化、标准化、高效化的文印室运行机制，确保为学校教学、管理及师生提供优质、安全、保密的文印服务，现</w:t>
      </w:r>
      <w:r>
        <w:rPr>
          <w:rFonts w:hint="eastAsia" w:ascii="仿宋" w:hAnsi="仿宋" w:eastAsia="仿宋" w:cs="仿宋"/>
          <w:sz w:val="28"/>
          <w:szCs w:val="28"/>
          <w:lang w:val="en-US" w:eastAsia="zh-CN"/>
        </w:rPr>
        <w:t>进行</w:t>
      </w:r>
      <w:r>
        <w:rPr>
          <w:rFonts w:hint="eastAsia" w:ascii="仿宋" w:hAnsi="仿宋" w:eastAsia="仿宋" w:cs="仿宋"/>
          <w:sz w:val="28"/>
          <w:szCs w:val="28"/>
        </w:rPr>
        <w:t>文印室管理运营服务采购。</w:t>
      </w:r>
    </w:p>
    <w:p w14:paraId="1AF9AD82">
      <w:pPr>
        <w:pStyle w:val="4"/>
        <w:keepNext w:val="0"/>
        <w:keepLines w:val="0"/>
        <w:pageBreakBefore w:val="0"/>
        <w:widowControl/>
        <w:kinsoku/>
        <w:wordWrap/>
        <w:overflowPunct/>
        <w:topLinePunct w:val="0"/>
        <w:autoSpaceDE/>
        <w:autoSpaceDN/>
        <w:bidi w:val="0"/>
        <w:adjustRightInd/>
        <w:snapToGrid/>
        <w:spacing w:beforeAutospacing="0" w:afterLines="0" w:afterAutospacing="0" w:line="240" w:lineRule="auto"/>
        <w:ind w:left="0" w:leftChars="0" w:right="0" w:rightChars="0" w:firstLine="562" w:firstLineChars="200"/>
        <w:jc w:val="left"/>
        <w:textAlignment w:val="auto"/>
        <w:outlineLvl w:val="0"/>
        <w:rPr>
          <w:rFonts w:hint="eastAsia" w:ascii="仿宋" w:hAnsi="仿宋" w:eastAsia="仿宋" w:cs="仿宋"/>
          <w:b/>
          <w:sz w:val="28"/>
          <w:szCs w:val="28"/>
          <w:lang w:eastAsia="zh-CN"/>
        </w:rPr>
      </w:pPr>
      <w:r>
        <w:rPr>
          <w:rFonts w:hint="eastAsia" w:ascii="仿宋" w:hAnsi="仿宋" w:eastAsia="仿宋" w:cs="仿宋"/>
          <w:b/>
          <w:sz w:val="28"/>
          <w:szCs w:val="28"/>
        </w:rPr>
        <w:t>二、 服务内容及要求​</w:t>
      </w:r>
    </w:p>
    <w:p w14:paraId="3995B6B9">
      <w:pPr>
        <w:pStyle w:val="4"/>
        <w:keepNext w:val="0"/>
        <w:keepLines w:val="0"/>
        <w:pageBreakBefore w:val="0"/>
        <w:widowControl/>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供应商需提供符合以下要求的人员、管理、技术及设备支持，全面负责</w:t>
      </w:r>
      <w:r>
        <w:rPr>
          <w:rFonts w:hint="eastAsia" w:ascii="仿宋" w:hAnsi="仿宋" w:eastAsia="仿宋" w:cs="仿宋"/>
          <w:sz w:val="28"/>
          <w:szCs w:val="28"/>
          <w:lang w:val="en-US" w:eastAsia="zh-CN"/>
        </w:rPr>
        <w:t>神木市第十四中学</w:t>
      </w:r>
      <w:r>
        <w:rPr>
          <w:rFonts w:hint="eastAsia" w:ascii="仿宋" w:hAnsi="仿宋" w:eastAsia="仿宋" w:cs="仿宋"/>
          <w:sz w:val="28"/>
          <w:szCs w:val="28"/>
        </w:rPr>
        <w:t>文印室的日常运营管理：</w:t>
      </w:r>
    </w:p>
    <w:p w14:paraId="32A67B19">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2" w:firstLineChars="200"/>
        <w:jc w:val="left"/>
        <w:textAlignment w:val="auto"/>
        <w:rPr>
          <w:rFonts w:hint="eastAsia" w:ascii="仿宋" w:hAnsi="仿宋" w:eastAsia="仿宋" w:cs="仿宋"/>
          <w:b w:val="0"/>
          <w:sz w:val="28"/>
          <w:szCs w:val="28"/>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一</w:t>
      </w:r>
      <w:r>
        <w:rPr>
          <w:rFonts w:hint="eastAsia" w:ascii="仿宋" w:hAnsi="仿宋" w:eastAsia="仿宋" w:cs="仿宋"/>
          <w:b/>
          <w:bCs/>
          <w:sz w:val="28"/>
          <w:szCs w:val="28"/>
          <w:lang w:eastAsia="zh-CN"/>
        </w:rPr>
        <w:t>）</w:t>
      </w:r>
      <w:r>
        <w:rPr>
          <w:rStyle w:val="7"/>
          <w:rFonts w:hint="eastAsia" w:ascii="仿宋" w:hAnsi="仿宋" w:eastAsia="仿宋" w:cs="仿宋"/>
          <w:sz w:val="28"/>
          <w:szCs w:val="28"/>
        </w:rPr>
        <w:t>文印服务范围：​</w:t>
      </w:r>
      <w:r>
        <w:rPr>
          <w:rFonts w:hint="eastAsia" w:ascii="仿宋" w:hAnsi="仿宋" w:eastAsia="仿宋" w:cs="仿宋"/>
          <w:sz w:val="28"/>
          <w:szCs w:val="28"/>
        </w:rPr>
        <w:t xml:space="preserve">​ </w:t>
      </w:r>
    </w:p>
    <w:p w14:paraId="4CE563CA">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1.</w:t>
      </w:r>
      <w:r>
        <w:rPr>
          <w:rStyle w:val="7"/>
          <w:rFonts w:hint="eastAsia" w:ascii="仿宋" w:hAnsi="仿宋" w:eastAsia="仿宋" w:cs="仿宋"/>
          <w:sz w:val="28"/>
          <w:szCs w:val="28"/>
        </w:rPr>
        <w:t>打印服务：</w:t>
      </w:r>
      <w:r>
        <w:rPr>
          <w:rFonts w:hint="eastAsia" w:ascii="仿宋" w:hAnsi="仿宋" w:eastAsia="仿宋" w:cs="仿宋"/>
          <w:sz w:val="28"/>
          <w:szCs w:val="28"/>
        </w:rPr>
        <w:t>包括但不限于教学资料、试卷、文件等的单面/双面打印（规格含16K、8K、A4、A3）。</w:t>
      </w:r>
    </w:p>
    <w:p w14:paraId="6E9472EC">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2.</w:t>
      </w:r>
      <w:r>
        <w:rPr>
          <w:rStyle w:val="7"/>
          <w:rFonts w:hint="eastAsia" w:ascii="仿宋" w:hAnsi="仿宋" w:eastAsia="仿宋" w:cs="仿宋"/>
          <w:sz w:val="28"/>
          <w:szCs w:val="28"/>
        </w:rPr>
        <w:t>复印服务：</w:t>
      </w:r>
      <w:r>
        <w:rPr>
          <w:rFonts w:hint="eastAsia" w:ascii="仿宋" w:hAnsi="仿宋" w:eastAsia="仿宋" w:cs="仿宋"/>
          <w:sz w:val="28"/>
          <w:szCs w:val="28"/>
        </w:rPr>
        <w:t>各类资料的复印（规格含16K、8K、A4、A3）。</w:t>
      </w:r>
    </w:p>
    <w:p w14:paraId="78F1D34D">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3.</w:t>
      </w:r>
      <w:r>
        <w:rPr>
          <w:rStyle w:val="7"/>
          <w:rFonts w:hint="eastAsia" w:ascii="仿宋" w:hAnsi="仿宋" w:eastAsia="仿宋" w:cs="仿宋"/>
          <w:sz w:val="28"/>
          <w:szCs w:val="28"/>
        </w:rPr>
        <w:t>速印服务：</w:t>
      </w:r>
      <w:r>
        <w:rPr>
          <w:rFonts w:hint="eastAsia" w:ascii="仿宋" w:hAnsi="仿宋" w:eastAsia="仿宋" w:cs="仿宋"/>
          <w:sz w:val="28"/>
          <w:szCs w:val="28"/>
        </w:rPr>
        <w:t>大批量资料的速印（规格含16K、8K、A4、A3）。</w:t>
      </w:r>
    </w:p>
    <w:p w14:paraId="06BF07A4">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4.</w:t>
      </w:r>
      <w:r>
        <w:rPr>
          <w:rStyle w:val="7"/>
          <w:rFonts w:hint="eastAsia" w:ascii="仿宋" w:hAnsi="仿宋" w:eastAsia="仿宋" w:cs="仿宋"/>
          <w:sz w:val="28"/>
          <w:szCs w:val="28"/>
        </w:rPr>
        <w:t>排版服务：</w:t>
      </w:r>
      <w:r>
        <w:rPr>
          <w:rFonts w:hint="eastAsia" w:ascii="仿宋" w:hAnsi="仿宋" w:eastAsia="仿宋" w:cs="仿宋"/>
          <w:sz w:val="28"/>
          <w:szCs w:val="28"/>
        </w:rPr>
        <w:t>各类文件的排版、编辑、美化（规格含16K、8K、A4、A3）。</w:t>
      </w:r>
    </w:p>
    <w:p w14:paraId="7F3575F0">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5.</w:t>
      </w:r>
      <w:r>
        <w:rPr>
          <w:rStyle w:val="7"/>
          <w:rFonts w:hint="eastAsia" w:ascii="仿宋" w:hAnsi="仿宋" w:eastAsia="仿宋" w:cs="仿宋"/>
          <w:sz w:val="28"/>
          <w:szCs w:val="28"/>
        </w:rPr>
        <w:t>其他服务：</w:t>
      </w:r>
      <w:r>
        <w:rPr>
          <w:rFonts w:hint="eastAsia" w:ascii="仿宋" w:hAnsi="仿宋" w:eastAsia="仿宋" w:cs="仿宋"/>
          <w:sz w:val="28"/>
          <w:szCs w:val="28"/>
        </w:rPr>
        <w:t>装订、整理、U盘文件输出（即“出U盘”服务）、文印任务接收、审核、处理、交付等。</w:t>
      </w:r>
    </w:p>
    <w:p w14:paraId="1B7EC3D2">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2" w:firstLineChars="200"/>
        <w:jc w:val="left"/>
        <w:textAlignment w:val="auto"/>
        <w:rPr>
          <w:rFonts w:hint="eastAsia" w:ascii="仿宋" w:hAnsi="仿宋" w:eastAsia="仿宋" w:cs="仿宋"/>
          <w:b w:val="0"/>
          <w:sz w:val="28"/>
          <w:szCs w:val="28"/>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二</w:t>
      </w:r>
      <w:r>
        <w:rPr>
          <w:rFonts w:hint="eastAsia" w:ascii="仿宋" w:hAnsi="仿宋" w:eastAsia="仿宋" w:cs="仿宋"/>
          <w:b/>
          <w:bCs/>
          <w:sz w:val="28"/>
          <w:szCs w:val="28"/>
          <w:lang w:eastAsia="zh-CN"/>
        </w:rPr>
        <w:t>）</w:t>
      </w:r>
      <w:r>
        <w:rPr>
          <w:rStyle w:val="7"/>
          <w:rFonts w:hint="eastAsia" w:ascii="仿宋" w:hAnsi="仿宋" w:eastAsia="仿宋" w:cs="仿宋"/>
          <w:sz w:val="28"/>
          <w:szCs w:val="28"/>
        </w:rPr>
        <w:t>服务标准要求：​</w:t>
      </w:r>
      <w:r>
        <w:rPr>
          <w:rFonts w:hint="eastAsia" w:ascii="仿宋" w:hAnsi="仿宋" w:eastAsia="仿宋" w:cs="仿宋"/>
          <w:sz w:val="28"/>
          <w:szCs w:val="28"/>
        </w:rPr>
        <w:t xml:space="preserve">​ </w:t>
      </w:r>
    </w:p>
    <w:p w14:paraId="6306F0D5">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1.</w:t>
      </w:r>
      <w:r>
        <w:rPr>
          <w:rStyle w:val="7"/>
          <w:rFonts w:hint="eastAsia" w:ascii="仿宋" w:hAnsi="仿宋" w:eastAsia="仿宋" w:cs="仿宋"/>
          <w:sz w:val="28"/>
          <w:szCs w:val="28"/>
        </w:rPr>
        <w:t>质量：</w:t>
      </w:r>
      <w:r>
        <w:rPr>
          <w:rFonts w:hint="eastAsia" w:ascii="仿宋" w:hAnsi="仿宋" w:eastAsia="仿宋" w:cs="仿宋"/>
          <w:sz w:val="28"/>
          <w:szCs w:val="28"/>
        </w:rPr>
        <w:t>确保输出文件字迹清晰、墨色均匀、版面整洁、装订牢固，符合甲方要求。排版服务需确保格式标准、内容完整准确。</w:t>
      </w:r>
    </w:p>
    <w:p w14:paraId="4FA754F8">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2.</w:t>
      </w:r>
      <w:r>
        <w:rPr>
          <w:rStyle w:val="7"/>
          <w:rFonts w:hint="eastAsia" w:ascii="仿宋" w:hAnsi="仿宋" w:eastAsia="仿宋" w:cs="仿宋"/>
          <w:sz w:val="28"/>
          <w:szCs w:val="28"/>
        </w:rPr>
        <w:t>时效：</w:t>
      </w:r>
      <w:r>
        <w:rPr>
          <w:rFonts w:hint="eastAsia" w:ascii="仿宋" w:hAnsi="仿宋" w:eastAsia="仿宋" w:cs="仿宋"/>
          <w:sz w:val="28"/>
          <w:szCs w:val="28"/>
        </w:rPr>
        <w:t>建立高效任务管理流程，根据任务紧急程度合理安排，确保按时、按量完成各类文印任务，优先保障教学核心需求。</w:t>
      </w:r>
    </w:p>
    <w:p w14:paraId="4667FB24">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3.</w:t>
      </w:r>
      <w:r>
        <w:rPr>
          <w:rStyle w:val="7"/>
          <w:rFonts w:hint="eastAsia" w:ascii="仿宋" w:hAnsi="仿宋" w:eastAsia="仿宋" w:cs="仿宋"/>
          <w:sz w:val="28"/>
          <w:szCs w:val="28"/>
        </w:rPr>
        <w:t>保密性：</w:t>
      </w:r>
      <w:r>
        <w:rPr>
          <w:rFonts w:hint="eastAsia" w:ascii="仿宋" w:hAnsi="仿宋" w:eastAsia="仿宋" w:cs="仿宋"/>
          <w:sz w:val="28"/>
          <w:szCs w:val="28"/>
        </w:rPr>
        <w:t>制定并严格执行保密制度。对涉及学校机密、试卷、未公开文件等敏感材料，采取严格保密措施，签订保密协议，确保不外传、不泄露，禁止无关人员接触。所有服务人员须接受保密教育。</w:t>
      </w:r>
    </w:p>
    <w:p w14:paraId="3478CF37">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4.</w:t>
      </w:r>
      <w:r>
        <w:rPr>
          <w:rStyle w:val="7"/>
          <w:rFonts w:hint="eastAsia" w:ascii="仿宋" w:hAnsi="仿宋" w:eastAsia="仿宋" w:cs="仿宋"/>
          <w:sz w:val="28"/>
          <w:szCs w:val="28"/>
        </w:rPr>
        <w:t>安全性：</w:t>
      </w:r>
      <w:r>
        <w:rPr>
          <w:rFonts w:hint="eastAsia" w:ascii="仿宋" w:hAnsi="仿宋" w:eastAsia="仿宋" w:cs="仿宋"/>
          <w:sz w:val="28"/>
          <w:szCs w:val="28"/>
        </w:rPr>
        <w:t>负责文印室日常安全管理工作，落实防火、防盗、防破坏、防事故（“四防”）措施。严格遵守用电安全规范，做到人离断电，杜绝火源隐患。保障设备及人员安全。</w:t>
      </w:r>
    </w:p>
    <w:p w14:paraId="6B6F7DC8">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5.</w:t>
      </w:r>
      <w:r>
        <w:rPr>
          <w:rStyle w:val="7"/>
          <w:rFonts w:hint="eastAsia" w:ascii="仿宋" w:hAnsi="仿宋" w:eastAsia="仿宋" w:cs="仿宋"/>
          <w:sz w:val="28"/>
          <w:szCs w:val="28"/>
        </w:rPr>
        <w:t>规范管理：</w:t>
      </w:r>
      <w:r>
        <w:rPr>
          <w:rFonts w:hint="eastAsia" w:ascii="仿宋" w:hAnsi="仿宋" w:eastAsia="仿宋" w:cs="仿宋"/>
          <w:sz w:val="28"/>
          <w:szCs w:val="28"/>
        </w:rPr>
        <w:t>遵守学校各项规章制度，建立服务台账（记录文印任务、数量、申请人等），服务流程透明、规范。</w:t>
      </w:r>
    </w:p>
    <w:p w14:paraId="6BC25617">
      <w:pPr>
        <w:pStyle w:val="4"/>
        <w:keepNext w:val="0"/>
        <w:keepLines w:val="0"/>
        <w:pageBreakBefore w:val="0"/>
        <w:widowControl/>
        <w:numPr>
          <w:ilvl w:val="0"/>
          <w:numId w:val="1"/>
        </w:numPr>
        <w:kinsoku/>
        <w:wordWrap/>
        <w:overflowPunct/>
        <w:topLinePunct w:val="0"/>
        <w:autoSpaceDE/>
        <w:autoSpaceDN/>
        <w:bidi w:val="0"/>
        <w:snapToGrid/>
        <w:spacing w:before="0" w:beforeAutospacing="0" w:after="0" w:afterLines="0" w:afterAutospacing="0" w:line="240" w:lineRule="auto"/>
        <w:ind w:left="0" w:leftChars="0" w:right="0" w:rightChars="0" w:firstLine="562" w:firstLineChars="200"/>
        <w:jc w:val="left"/>
        <w:textAlignment w:val="auto"/>
        <w:rPr>
          <w:rFonts w:hint="eastAsia" w:ascii="仿宋" w:hAnsi="仿宋" w:eastAsia="仿宋" w:cs="仿宋"/>
          <w:b w:val="0"/>
          <w:sz w:val="28"/>
          <w:szCs w:val="28"/>
        </w:rPr>
      </w:pPr>
      <w:r>
        <w:rPr>
          <w:rStyle w:val="7"/>
          <w:rFonts w:hint="eastAsia" w:ascii="仿宋" w:hAnsi="仿宋" w:eastAsia="仿宋" w:cs="仿宋"/>
          <w:sz w:val="28"/>
          <w:szCs w:val="28"/>
        </w:rPr>
        <w:t>设备与场地：​</w:t>
      </w:r>
      <w:r>
        <w:rPr>
          <w:rFonts w:hint="eastAsia" w:ascii="仿宋" w:hAnsi="仿宋" w:eastAsia="仿宋" w:cs="仿宋"/>
          <w:sz w:val="28"/>
          <w:szCs w:val="28"/>
        </w:rPr>
        <w:t xml:space="preserve">​ </w:t>
      </w:r>
    </w:p>
    <w:p w14:paraId="4305715A">
      <w:pPr>
        <w:pStyle w:val="4"/>
        <w:keepNext w:val="0"/>
        <w:keepLines w:val="0"/>
        <w:pageBreakBefore w:val="0"/>
        <w:widowControl/>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eastAsia="zh-CN"/>
        </w:rPr>
        <w:t>.</w:t>
      </w:r>
      <w:r>
        <w:rPr>
          <w:rStyle w:val="7"/>
          <w:rFonts w:hint="eastAsia" w:ascii="仿宋" w:hAnsi="仿宋" w:eastAsia="仿宋" w:cs="仿宋"/>
          <w:sz w:val="28"/>
          <w:szCs w:val="28"/>
        </w:rPr>
        <w:t>设备：</w:t>
      </w:r>
      <w:r>
        <w:rPr>
          <w:rStyle w:val="7"/>
          <w:rFonts w:hint="eastAsia" w:ascii="仿宋" w:hAnsi="仿宋" w:eastAsia="仿宋" w:cs="仿宋"/>
          <w:sz w:val="28"/>
          <w:szCs w:val="28"/>
          <w:lang w:val="en-US" w:eastAsia="zh-CN"/>
        </w:rPr>
        <w:t>包括但不限于复印机3台，速印机4台。</w:t>
      </w:r>
      <w:r>
        <w:rPr>
          <w:rFonts w:hint="eastAsia" w:ascii="仿宋" w:hAnsi="仿宋" w:eastAsia="仿宋" w:cs="仿宋"/>
          <w:sz w:val="28"/>
          <w:szCs w:val="28"/>
          <w:lang w:eastAsia="zh-CN"/>
        </w:rPr>
        <w:t>成交供应商</w:t>
      </w:r>
      <w:r>
        <w:rPr>
          <w:rFonts w:hint="eastAsia" w:ascii="仿宋" w:hAnsi="仿宋" w:eastAsia="仿宋" w:cs="仿宋"/>
          <w:sz w:val="28"/>
          <w:szCs w:val="28"/>
        </w:rPr>
        <w:t>负责所有</w:t>
      </w:r>
      <w:r>
        <w:rPr>
          <w:rFonts w:hint="eastAsia" w:ascii="仿宋" w:hAnsi="仿宋" w:eastAsia="仿宋" w:cs="仿宋"/>
          <w:sz w:val="28"/>
          <w:szCs w:val="28"/>
          <w:lang w:val="en-US" w:eastAsia="zh-CN"/>
        </w:rPr>
        <w:t>文印耗材、</w:t>
      </w:r>
      <w:r>
        <w:rPr>
          <w:rFonts w:hint="eastAsia" w:ascii="仿宋" w:hAnsi="仿宋" w:eastAsia="仿宋" w:cs="仿宋"/>
          <w:sz w:val="28"/>
          <w:szCs w:val="28"/>
        </w:rPr>
        <w:t>设备</w:t>
      </w:r>
      <w:r>
        <w:rPr>
          <w:rFonts w:hint="eastAsia" w:ascii="仿宋" w:hAnsi="仿宋" w:eastAsia="仿宋" w:cs="仿宋"/>
          <w:sz w:val="28"/>
          <w:szCs w:val="28"/>
          <w:lang w:val="en-US" w:eastAsia="zh-CN"/>
        </w:rPr>
        <w:t>以及设备的</w:t>
      </w:r>
      <w:r>
        <w:rPr>
          <w:rFonts w:hint="eastAsia" w:ascii="仿宋" w:hAnsi="仿宋" w:eastAsia="仿宋" w:cs="仿宋"/>
          <w:sz w:val="28"/>
          <w:szCs w:val="28"/>
        </w:rPr>
        <w:t>日常维护、保养、维修（易耗品如碳粉硒鼓、纸张等及维修费用均由</w:t>
      </w:r>
      <w:r>
        <w:rPr>
          <w:rFonts w:hint="eastAsia" w:ascii="仿宋" w:hAnsi="仿宋" w:eastAsia="仿宋" w:cs="仿宋"/>
          <w:sz w:val="28"/>
          <w:szCs w:val="28"/>
          <w:lang w:eastAsia="zh-CN"/>
        </w:rPr>
        <w:t>成交供应商</w:t>
      </w:r>
      <w:r>
        <w:rPr>
          <w:rFonts w:hint="eastAsia" w:ascii="仿宋" w:hAnsi="仿宋" w:eastAsia="仿宋" w:cs="仿宋"/>
          <w:sz w:val="28"/>
          <w:szCs w:val="28"/>
        </w:rPr>
        <w:t>承担），</w:t>
      </w:r>
      <w:r>
        <w:rPr>
          <w:rFonts w:hint="eastAsia" w:ascii="仿宋" w:hAnsi="仿宋" w:eastAsia="仿宋" w:cs="仿宋"/>
          <w:sz w:val="28"/>
          <w:szCs w:val="28"/>
          <w:lang w:val="en-US" w:eastAsia="zh-CN"/>
        </w:rPr>
        <w:t>并</w:t>
      </w:r>
      <w:r>
        <w:rPr>
          <w:rFonts w:hint="eastAsia" w:ascii="仿宋" w:hAnsi="仿宋" w:eastAsia="仿宋" w:cs="仿宋"/>
          <w:sz w:val="28"/>
          <w:szCs w:val="28"/>
        </w:rPr>
        <w:t>确保设备处于良好可用状态。</w:t>
      </w:r>
    </w:p>
    <w:p w14:paraId="42571DB1">
      <w:pPr>
        <w:pStyle w:val="4"/>
        <w:keepNext w:val="0"/>
        <w:keepLines w:val="0"/>
        <w:pageBreakBefore w:val="0"/>
        <w:widowControl/>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w:t>
      </w:r>
      <w:r>
        <w:rPr>
          <w:rStyle w:val="7"/>
          <w:rFonts w:hint="eastAsia" w:ascii="仿宋" w:hAnsi="仿宋" w:eastAsia="仿宋" w:cs="仿宋"/>
          <w:sz w:val="28"/>
          <w:szCs w:val="28"/>
        </w:rPr>
        <w:t>场地：</w:t>
      </w:r>
      <w:r>
        <w:rPr>
          <w:rFonts w:hint="eastAsia" w:ascii="仿宋" w:hAnsi="仿宋" w:eastAsia="仿宋" w:cs="仿宋"/>
          <w:sz w:val="28"/>
          <w:szCs w:val="28"/>
        </w:rPr>
        <w:t>学校提供</w:t>
      </w:r>
      <w:r>
        <w:rPr>
          <w:rFonts w:hint="eastAsia" w:ascii="仿宋" w:hAnsi="仿宋" w:eastAsia="仿宋" w:cs="仿宋"/>
          <w:sz w:val="28"/>
          <w:szCs w:val="28"/>
          <w:lang w:val="en-US" w:eastAsia="zh-CN"/>
        </w:rPr>
        <w:t>两</w:t>
      </w:r>
      <w:r>
        <w:rPr>
          <w:rFonts w:hint="eastAsia" w:ascii="仿宋" w:hAnsi="仿宋" w:eastAsia="仿宋" w:cs="仿宋"/>
          <w:sz w:val="28"/>
          <w:szCs w:val="28"/>
        </w:rPr>
        <w:t>处文印室场地，并承担场地租金及水、暖、电等基础费用。</w:t>
      </w:r>
      <w:r>
        <w:rPr>
          <w:rFonts w:hint="eastAsia" w:ascii="仿宋" w:hAnsi="仿宋" w:eastAsia="仿宋" w:cs="仿宋"/>
          <w:sz w:val="28"/>
          <w:szCs w:val="28"/>
          <w:lang w:eastAsia="zh-CN"/>
        </w:rPr>
        <w:t>成交供应商</w:t>
      </w:r>
      <w:r>
        <w:rPr>
          <w:rFonts w:hint="eastAsia" w:ascii="仿宋" w:hAnsi="仿宋" w:eastAsia="仿宋" w:cs="仿宋"/>
          <w:sz w:val="28"/>
          <w:szCs w:val="28"/>
        </w:rPr>
        <w:t>负责场地内的日常保洁、物品管理及安全工作。</w:t>
      </w:r>
    </w:p>
    <w:p w14:paraId="1F2186BF">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2" w:firstLineChars="200"/>
        <w:jc w:val="left"/>
        <w:textAlignment w:val="auto"/>
        <w:rPr>
          <w:rFonts w:hint="eastAsia" w:ascii="仿宋" w:hAnsi="仿宋" w:eastAsia="仿宋" w:cs="仿宋"/>
          <w:b w:val="0"/>
          <w:sz w:val="28"/>
          <w:szCs w:val="28"/>
        </w:rPr>
      </w:pPr>
      <w:r>
        <w:rPr>
          <w:rStyle w:val="7"/>
          <w:rFonts w:hint="eastAsia" w:ascii="仿宋" w:hAnsi="仿宋" w:eastAsia="仿宋" w:cs="仿宋"/>
          <w:sz w:val="28"/>
          <w:szCs w:val="28"/>
          <w:lang w:eastAsia="zh-CN"/>
        </w:rPr>
        <w:t>（</w:t>
      </w:r>
      <w:r>
        <w:rPr>
          <w:rStyle w:val="7"/>
          <w:rFonts w:hint="eastAsia" w:ascii="仿宋" w:hAnsi="仿宋" w:eastAsia="仿宋" w:cs="仿宋"/>
          <w:sz w:val="28"/>
          <w:szCs w:val="28"/>
          <w:lang w:val="en-US" w:eastAsia="zh-CN"/>
        </w:rPr>
        <w:t>四</w:t>
      </w:r>
      <w:r>
        <w:rPr>
          <w:rStyle w:val="7"/>
          <w:rFonts w:hint="eastAsia" w:ascii="仿宋" w:hAnsi="仿宋" w:eastAsia="仿宋" w:cs="仿宋"/>
          <w:sz w:val="28"/>
          <w:szCs w:val="28"/>
          <w:lang w:eastAsia="zh-CN"/>
        </w:rPr>
        <w:t>）</w:t>
      </w:r>
      <w:r>
        <w:rPr>
          <w:rStyle w:val="7"/>
          <w:rFonts w:hint="eastAsia" w:ascii="仿宋" w:hAnsi="仿宋" w:eastAsia="仿宋" w:cs="仿宋"/>
          <w:sz w:val="28"/>
          <w:szCs w:val="28"/>
        </w:rPr>
        <w:t>人员配置要求（明确资质与管理）：​</w:t>
      </w:r>
      <w:r>
        <w:rPr>
          <w:rFonts w:hint="eastAsia" w:ascii="仿宋" w:hAnsi="仿宋" w:eastAsia="仿宋" w:cs="仿宋"/>
          <w:sz w:val="28"/>
          <w:szCs w:val="28"/>
        </w:rPr>
        <w:t xml:space="preserve">​ </w:t>
      </w:r>
    </w:p>
    <w:p w14:paraId="2AF0865C">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1.</w:t>
      </w:r>
      <w:r>
        <w:rPr>
          <w:rFonts w:hint="eastAsia" w:ascii="仿宋" w:hAnsi="仿宋" w:eastAsia="仿宋" w:cs="仿宋"/>
          <w:sz w:val="28"/>
          <w:szCs w:val="28"/>
        </w:rPr>
        <w:t>配备足够数量、符合要求的专职文印服务人员（具体人数需满足服务需求，</w:t>
      </w:r>
      <w:r>
        <w:rPr>
          <w:rFonts w:hint="eastAsia" w:ascii="仿宋" w:hAnsi="仿宋" w:eastAsia="仿宋" w:cs="仿宋"/>
          <w:sz w:val="28"/>
          <w:szCs w:val="28"/>
          <w:lang w:val="en-US" w:eastAsia="zh-CN"/>
        </w:rPr>
        <w:t>不得少于两人）</w:t>
      </w:r>
      <w:r>
        <w:rPr>
          <w:rFonts w:hint="eastAsia" w:ascii="仿宋" w:hAnsi="仿宋" w:eastAsia="仿宋" w:cs="仿宋"/>
          <w:sz w:val="28"/>
          <w:szCs w:val="28"/>
        </w:rPr>
        <w:t>。</w:t>
      </w:r>
    </w:p>
    <w:p w14:paraId="35EBB8BB">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b w:val="0"/>
          <w:kern w:val="2"/>
          <w:sz w:val="28"/>
          <w:szCs w:val="28"/>
          <w:lang w:bidi="ar-SA"/>
        </w:rPr>
        <w:t>2.</w:t>
      </w:r>
      <w:r>
        <w:rPr>
          <w:rStyle w:val="7"/>
          <w:rFonts w:hint="eastAsia" w:ascii="仿宋" w:hAnsi="仿宋" w:eastAsia="仿宋" w:cs="仿宋"/>
          <w:sz w:val="28"/>
          <w:szCs w:val="28"/>
        </w:rPr>
        <w:t>资质要求：​</w:t>
      </w:r>
      <w:r>
        <w:rPr>
          <w:rFonts w:hint="eastAsia" w:ascii="仿宋" w:hAnsi="仿宋" w:eastAsia="仿宋" w:cs="仿宋"/>
          <w:sz w:val="28"/>
          <w:szCs w:val="28"/>
        </w:rPr>
        <w:t xml:space="preserve">​ </w:t>
      </w:r>
    </w:p>
    <w:p w14:paraId="3FA3883E">
      <w:pPr>
        <w:pStyle w:val="4"/>
        <w:keepNext w:val="0"/>
        <w:keepLines w:val="0"/>
        <w:pageBreakBefore w:val="0"/>
        <w:widowControl/>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1</w:t>
      </w:r>
      <w:r>
        <w:rPr>
          <w:rFonts w:hint="eastAsia" w:ascii="仿宋" w:hAnsi="仿宋" w:eastAsia="仿宋" w:cs="仿宋"/>
          <w:sz w:val="28"/>
          <w:szCs w:val="28"/>
          <w:lang w:eastAsia="zh-CN"/>
        </w:rPr>
        <w:t>）</w:t>
      </w:r>
      <w:r>
        <w:rPr>
          <w:rFonts w:hint="eastAsia" w:ascii="仿宋" w:hAnsi="仿宋" w:eastAsia="仿宋" w:cs="仿宋"/>
          <w:sz w:val="28"/>
          <w:szCs w:val="28"/>
        </w:rPr>
        <w:t>年龄：原则上50周岁以下</w:t>
      </w:r>
      <w:r>
        <w:rPr>
          <w:rFonts w:hint="eastAsia" w:ascii="仿宋" w:hAnsi="仿宋" w:eastAsia="仿宋" w:cs="仿宋"/>
          <w:sz w:val="28"/>
          <w:szCs w:val="28"/>
          <w:lang w:eastAsia="zh-CN"/>
        </w:rPr>
        <w:t>，</w:t>
      </w:r>
      <w:r>
        <w:rPr>
          <w:rFonts w:hint="eastAsia" w:ascii="仿宋" w:hAnsi="仿宋" w:eastAsia="仿宋" w:cs="仿宋"/>
          <w:sz w:val="28"/>
          <w:szCs w:val="28"/>
        </w:rPr>
        <w:t>身体健康，能适应文印室工作环境。</w:t>
      </w:r>
    </w:p>
    <w:p w14:paraId="59422C13">
      <w:pPr>
        <w:pStyle w:val="4"/>
        <w:keepNext w:val="0"/>
        <w:keepLines w:val="0"/>
        <w:pageBreakBefore w:val="0"/>
        <w:widowControl/>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2</w:t>
      </w:r>
      <w:r>
        <w:rPr>
          <w:rFonts w:hint="eastAsia" w:ascii="仿宋" w:hAnsi="仿宋" w:eastAsia="仿宋" w:cs="仿宋"/>
          <w:sz w:val="28"/>
          <w:szCs w:val="28"/>
          <w:lang w:eastAsia="zh-CN"/>
        </w:rPr>
        <w:t>）</w:t>
      </w:r>
      <w:r>
        <w:rPr>
          <w:rFonts w:hint="eastAsia" w:ascii="仿宋" w:hAnsi="仿宋" w:eastAsia="仿宋" w:cs="仿宋"/>
          <w:sz w:val="28"/>
          <w:szCs w:val="28"/>
        </w:rPr>
        <w:t>学历：大专及以上文化程度。</w:t>
      </w:r>
    </w:p>
    <w:p w14:paraId="0F43B9D7">
      <w:pPr>
        <w:pStyle w:val="4"/>
        <w:keepNext w:val="0"/>
        <w:keepLines w:val="0"/>
        <w:pageBreakBefore w:val="0"/>
        <w:widowControl/>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3</w:t>
      </w:r>
      <w:r>
        <w:rPr>
          <w:rFonts w:hint="eastAsia" w:ascii="仿宋" w:hAnsi="仿宋" w:eastAsia="仿宋" w:cs="仿宋"/>
          <w:sz w:val="28"/>
          <w:szCs w:val="28"/>
          <w:lang w:eastAsia="zh-CN"/>
        </w:rPr>
        <w:t>）</w:t>
      </w:r>
      <w:r>
        <w:rPr>
          <w:rFonts w:hint="eastAsia" w:ascii="仿宋" w:hAnsi="仿宋" w:eastAsia="仿宋" w:cs="仿宋"/>
          <w:sz w:val="28"/>
          <w:szCs w:val="28"/>
        </w:rPr>
        <w:t>技能：熟练掌握计算机操作及常用办公软件（如Word, Excel, PDF等），具备基本排版能力；熟悉常用文印设备操作（打印、复印、速印、装订等）。</w:t>
      </w:r>
    </w:p>
    <w:p w14:paraId="2902A90A">
      <w:pPr>
        <w:pStyle w:val="4"/>
        <w:keepNext w:val="0"/>
        <w:keepLines w:val="0"/>
        <w:pageBreakBefore w:val="0"/>
        <w:widowControl/>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4</w:t>
      </w:r>
      <w:r>
        <w:rPr>
          <w:rFonts w:hint="eastAsia" w:ascii="仿宋" w:hAnsi="仿宋" w:eastAsia="仿宋" w:cs="仿宋"/>
          <w:sz w:val="28"/>
          <w:szCs w:val="28"/>
          <w:lang w:eastAsia="zh-CN"/>
        </w:rPr>
        <w:t>）</w:t>
      </w:r>
      <w:r>
        <w:rPr>
          <w:rFonts w:hint="eastAsia" w:ascii="仿宋" w:hAnsi="仿宋" w:eastAsia="仿宋" w:cs="仿宋"/>
          <w:sz w:val="28"/>
          <w:szCs w:val="28"/>
        </w:rPr>
        <w:t>素质：品行端正，责任心强，服务意识好，沟通能力良好，能适应学校严格的管理要求。</w:t>
      </w:r>
    </w:p>
    <w:p w14:paraId="0AEB4E90">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2" w:firstLineChars="200"/>
        <w:jc w:val="left"/>
        <w:textAlignment w:val="auto"/>
        <w:rPr>
          <w:rFonts w:hint="eastAsia" w:ascii="仿宋" w:hAnsi="仿宋" w:eastAsia="仿宋" w:cs="仿宋"/>
          <w:b w:val="0"/>
          <w:sz w:val="28"/>
          <w:szCs w:val="28"/>
        </w:rPr>
      </w:pPr>
      <w:r>
        <w:rPr>
          <w:rStyle w:val="7"/>
          <w:rFonts w:hint="eastAsia" w:ascii="仿宋" w:hAnsi="仿宋" w:eastAsia="仿宋" w:cs="仿宋"/>
          <w:sz w:val="28"/>
          <w:szCs w:val="28"/>
          <w:lang w:eastAsia="zh-CN"/>
        </w:rPr>
        <w:t>（</w:t>
      </w:r>
      <w:r>
        <w:rPr>
          <w:rStyle w:val="7"/>
          <w:rFonts w:hint="eastAsia" w:ascii="仿宋" w:hAnsi="仿宋" w:eastAsia="仿宋" w:cs="仿宋"/>
          <w:sz w:val="28"/>
          <w:szCs w:val="28"/>
          <w:lang w:val="en-US" w:eastAsia="zh-CN"/>
        </w:rPr>
        <w:t>五</w:t>
      </w:r>
      <w:r>
        <w:rPr>
          <w:rStyle w:val="7"/>
          <w:rFonts w:hint="eastAsia" w:ascii="仿宋" w:hAnsi="仿宋" w:eastAsia="仿宋" w:cs="仿宋"/>
          <w:sz w:val="28"/>
          <w:szCs w:val="28"/>
          <w:lang w:eastAsia="zh-CN"/>
        </w:rPr>
        <w:t>）</w:t>
      </w:r>
      <w:r>
        <w:rPr>
          <w:rStyle w:val="7"/>
          <w:rFonts w:hint="eastAsia" w:ascii="仿宋" w:hAnsi="仿宋" w:eastAsia="仿宋" w:cs="仿宋"/>
          <w:sz w:val="28"/>
          <w:szCs w:val="28"/>
        </w:rPr>
        <w:t>管理要求：​</w:t>
      </w:r>
      <w:r>
        <w:rPr>
          <w:rFonts w:hint="eastAsia" w:ascii="仿宋" w:hAnsi="仿宋" w:eastAsia="仿宋" w:cs="仿宋"/>
          <w:sz w:val="28"/>
          <w:szCs w:val="28"/>
        </w:rPr>
        <w:t xml:space="preserve">​ </w:t>
      </w:r>
    </w:p>
    <w:p w14:paraId="30688B6A">
      <w:pPr>
        <w:pStyle w:val="4"/>
        <w:keepNext w:val="0"/>
        <w:keepLines w:val="0"/>
        <w:pageBreakBefore w:val="0"/>
        <w:widowControl/>
        <w:numPr>
          <w:ilvl w:val="0"/>
          <w:numId w:val="2"/>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sz w:val="28"/>
          <w:szCs w:val="28"/>
          <w:lang w:eastAsia="zh-CN"/>
        </w:rPr>
        <w:t>成交供应商</w:t>
      </w:r>
      <w:r>
        <w:rPr>
          <w:rFonts w:hint="eastAsia" w:ascii="仿宋" w:hAnsi="仿宋" w:eastAsia="仿宋" w:cs="仿宋"/>
          <w:sz w:val="28"/>
          <w:szCs w:val="28"/>
        </w:rPr>
        <w:t>需对所有服务人员进行岗前培训（含操作技能、保密规定、安全规范、学校制度等），考核合格后方可上岗。</w:t>
      </w:r>
    </w:p>
    <w:p w14:paraId="12FAB6AA">
      <w:pPr>
        <w:pStyle w:val="4"/>
        <w:keepNext w:val="0"/>
        <w:keepLines w:val="0"/>
        <w:pageBreakBefore w:val="0"/>
        <w:widowControl/>
        <w:numPr>
          <w:ilvl w:val="0"/>
          <w:numId w:val="2"/>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sz w:val="28"/>
          <w:szCs w:val="28"/>
        </w:rPr>
        <w:t>服务人员须严格遵守学校考勤制度（与学校行政工作时间一致），</w:t>
      </w:r>
      <w:r>
        <w:rPr>
          <w:rFonts w:hint="eastAsia" w:ascii="仿宋" w:hAnsi="仿宋" w:eastAsia="仿宋" w:cs="仿宋"/>
          <w:sz w:val="28"/>
          <w:szCs w:val="28"/>
          <w:lang w:eastAsia="zh-CN"/>
        </w:rPr>
        <w:t>成交供应商</w:t>
      </w:r>
      <w:r>
        <w:rPr>
          <w:rFonts w:hint="eastAsia" w:ascii="仿宋" w:hAnsi="仿宋" w:eastAsia="仿宋" w:cs="仿宋"/>
          <w:sz w:val="28"/>
          <w:szCs w:val="28"/>
        </w:rPr>
        <w:t>负责日常考勤管理并接受学校监督。</w:t>
      </w:r>
    </w:p>
    <w:p w14:paraId="78BCC933">
      <w:pPr>
        <w:pStyle w:val="4"/>
        <w:keepNext w:val="0"/>
        <w:keepLines w:val="0"/>
        <w:pageBreakBefore w:val="0"/>
        <w:widowControl/>
        <w:numPr>
          <w:ilvl w:val="0"/>
          <w:numId w:val="2"/>
        </w:numPr>
        <w:kinsoku/>
        <w:wordWrap/>
        <w:overflowPunct/>
        <w:topLinePunct w:val="0"/>
        <w:autoSpaceDE/>
        <w:autoSpaceDN/>
        <w:bidi w:val="0"/>
        <w:snapToGrid/>
        <w:spacing w:before="0" w:beforeAutospacing="0" w:after="0" w:afterLines="0" w:afterAutospacing="0" w:line="240" w:lineRule="auto"/>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sz w:val="28"/>
          <w:szCs w:val="28"/>
          <w:lang w:eastAsia="zh-CN"/>
        </w:rPr>
        <w:t>成交供应商</w:t>
      </w:r>
      <w:r>
        <w:rPr>
          <w:rFonts w:hint="eastAsia" w:ascii="仿宋" w:hAnsi="仿宋" w:eastAsia="仿宋" w:cs="仿宋"/>
          <w:sz w:val="28"/>
          <w:szCs w:val="28"/>
        </w:rPr>
        <w:t>为其服务人员提供符合劳动法规定的薪酬、福利、社会保险等，承担全部雇主责任。</w:t>
      </w:r>
      <w:r>
        <w:rPr>
          <w:rFonts w:hint="eastAsia" w:ascii="仿宋" w:hAnsi="仿宋" w:eastAsia="仿宋" w:cs="仿宋"/>
          <w:sz w:val="28"/>
          <w:szCs w:val="28"/>
          <w:lang w:eastAsia="zh-CN"/>
        </w:rPr>
        <w:t>成交供应商</w:t>
      </w:r>
      <w:r>
        <w:rPr>
          <w:rFonts w:hint="eastAsia" w:ascii="仿宋" w:hAnsi="仿宋" w:eastAsia="仿宋" w:cs="仿宋"/>
          <w:sz w:val="28"/>
          <w:szCs w:val="28"/>
        </w:rPr>
        <w:t>需明确项目负责人，负责与校方的日常沟通协调。</w:t>
      </w:r>
    </w:p>
    <w:p w14:paraId="1D1F67E3">
      <w:pPr>
        <w:pStyle w:val="4"/>
        <w:keepNext w:val="0"/>
        <w:keepLines w:val="0"/>
        <w:pageBreakBefore w:val="0"/>
        <w:widowControl/>
        <w:numPr>
          <w:ilvl w:val="0"/>
          <w:numId w:val="3"/>
        </w:numPr>
        <w:kinsoku/>
        <w:wordWrap/>
        <w:overflowPunct/>
        <w:topLinePunct w:val="0"/>
        <w:autoSpaceDE/>
        <w:autoSpaceDN/>
        <w:bidi w:val="0"/>
        <w:snapToGrid/>
        <w:spacing w:before="0" w:beforeAutospacing="0" w:after="0" w:afterLines="0" w:afterAutospacing="0" w:line="240" w:lineRule="auto"/>
        <w:ind w:left="0" w:leftChars="0" w:right="0" w:rightChars="0" w:firstLine="562" w:firstLineChars="200"/>
        <w:jc w:val="left"/>
        <w:textAlignment w:val="auto"/>
        <w:rPr>
          <w:rFonts w:hint="eastAsia" w:ascii="仿宋" w:hAnsi="仿宋" w:eastAsia="仿宋" w:cs="仿宋"/>
          <w:b w:val="0"/>
          <w:bCs w:val="0"/>
          <w:sz w:val="28"/>
          <w:szCs w:val="28"/>
        </w:rPr>
      </w:pPr>
      <w:r>
        <w:rPr>
          <w:rStyle w:val="7"/>
          <w:rFonts w:hint="eastAsia" w:ascii="仿宋" w:hAnsi="仿宋" w:eastAsia="仿宋" w:cs="仿宋"/>
          <w:b/>
          <w:bCs/>
          <w:sz w:val="28"/>
          <w:szCs w:val="28"/>
        </w:rPr>
        <w:t>服务期限：</w:t>
      </w:r>
      <w:r>
        <w:rPr>
          <w:rFonts w:hint="eastAsia" w:ascii="仿宋" w:hAnsi="仿宋" w:eastAsia="仿宋" w:cs="仿宋"/>
          <w:b w:val="0"/>
          <w:bCs w:val="0"/>
          <w:sz w:val="28"/>
          <w:szCs w:val="28"/>
        </w:rPr>
        <w:t xml:space="preserve"> 一年（自合同签订之日起计算）。</w:t>
      </w:r>
    </w:p>
    <w:p w14:paraId="13C81878">
      <w:pPr>
        <w:pStyle w:val="4"/>
        <w:keepNext w:val="0"/>
        <w:keepLines w:val="0"/>
        <w:pageBreakBefore w:val="0"/>
        <w:widowControl/>
        <w:numPr>
          <w:ilvl w:val="0"/>
          <w:numId w:val="3"/>
        </w:numPr>
        <w:kinsoku/>
        <w:wordWrap/>
        <w:overflowPunct/>
        <w:topLinePunct w:val="0"/>
        <w:autoSpaceDE/>
        <w:autoSpaceDN/>
        <w:bidi w:val="0"/>
        <w:snapToGrid/>
        <w:spacing w:before="0" w:beforeAutospacing="0" w:after="0" w:afterLines="0" w:afterAutospacing="0" w:line="240" w:lineRule="auto"/>
        <w:ind w:left="0" w:leftChars="0" w:right="0" w:rightChars="0" w:firstLine="562" w:firstLineChars="200"/>
        <w:jc w:val="left"/>
        <w:textAlignment w:val="auto"/>
        <w:rPr>
          <w:rFonts w:hint="eastAsia" w:ascii="仿宋" w:hAnsi="仿宋" w:eastAsia="仿宋" w:cs="仿宋"/>
          <w:b w:val="0"/>
          <w:sz w:val="28"/>
          <w:szCs w:val="28"/>
        </w:rPr>
      </w:pPr>
      <w:r>
        <w:rPr>
          <w:rStyle w:val="7"/>
          <w:rFonts w:hint="eastAsia" w:ascii="仿宋" w:hAnsi="仿宋" w:eastAsia="仿宋" w:cs="仿宋"/>
          <w:sz w:val="28"/>
          <w:szCs w:val="28"/>
        </w:rPr>
        <w:t>续签约定：</w:t>
      </w:r>
      <w:r>
        <w:rPr>
          <w:rFonts w:hint="eastAsia" w:ascii="仿宋" w:hAnsi="仿宋" w:eastAsia="仿宋" w:cs="仿宋"/>
          <w:sz w:val="28"/>
          <w:szCs w:val="28"/>
        </w:rPr>
        <w:t>服务期满后，在财政资金保障、</w:t>
      </w:r>
      <w:r>
        <w:rPr>
          <w:rFonts w:hint="eastAsia" w:ascii="仿宋" w:hAnsi="仿宋" w:eastAsia="仿宋" w:cs="仿宋"/>
          <w:sz w:val="28"/>
          <w:szCs w:val="28"/>
          <w:lang w:eastAsia="zh-CN"/>
        </w:rPr>
        <w:t>成交供应商</w:t>
      </w:r>
      <w:r>
        <w:rPr>
          <w:rFonts w:hint="eastAsia" w:ascii="仿宋" w:hAnsi="仿宋" w:eastAsia="仿宋" w:cs="仿宋"/>
          <w:sz w:val="28"/>
          <w:szCs w:val="28"/>
        </w:rPr>
        <w:t>上一年度服务质量考核优秀（达到合同约定标准）、服务要求及质量不变且政策允许的前提下，经双方协商一致，可按原合同条款续签，续签期最长不超过两年。</w:t>
      </w:r>
    </w:p>
    <w:p w14:paraId="438EAAB2">
      <w:pPr>
        <w:pStyle w:val="4"/>
        <w:keepNext w:val="0"/>
        <w:keepLines w:val="0"/>
        <w:pageBreakBefore w:val="0"/>
        <w:widowControl/>
        <w:numPr>
          <w:ilvl w:val="0"/>
          <w:numId w:val="0"/>
        </w:numPr>
        <w:kinsoku/>
        <w:wordWrap/>
        <w:overflowPunct/>
        <w:topLinePunct w:val="0"/>
        <w:autoSpaceDE/>
        <w:autoSpaceDN/>
        <w:bidi w:val="0"/>
        <w:snapToGrid/>
        <w:spacing w:before="0" w:beforeAutospacing="0" w:after="0" w:afterLines="0" w:afterAutospacing="0" w:line="240" w:lineRule="auto"/>
        <w:ind w:left="0" w:leftChars="0" w:right="0" w:rightChars="0" w:firstLine="562" w:firstLineChars="200"/>
        <w:jc w:val="left"/>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八</w:t>
      </w: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文印清单表</w:t>
      </w:r>
    </w:p>
    <w:tbl>
      <w:tblPr>
        <w:tblStyle w:val="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031"/>
        <w:gridCol w:w="1670"/>
        <w:gridCol w:w="1973"/>
        <w:gridCol w:w="1496"/>
        <w:gridCol w:w="1349"/>
      </w:tblGrid>
      <w:tr w14:paraId="352003C1">
        <w:tblPrEx>
          <w:shd w:val="clear" w:color="auto" w:fill="auto"/>
          <w:tblCellMar>
            <w:top w:w="0" w:type="dxa"/>
            <w:left w:w="108" w:type="dxa"/>
            <w:bottom w:w="0" w:type="dxa"/>
            <w:right w:w="108" w:type="dxa"/>
          </w:tblCellMar>
        </w:tblPrEx>
        <w:trPr>
          <w:trHeight w:val="300" w:hRule="atLeast"/>
        </w:trPr>
        <w:tc>
          <w:tcPr>
            <w:tcW w:w="10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8C11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名称</w:t>
            </w:r>
          </w:p>
        </w:tc>
        <w:tc>
          <w:tcPr>
            <w:tcW w:w="221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F086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261A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B2F4C">
            <w:pPr>
              <w:keepNext w:val="0"/>
              <w:keepLines w:val="0"/>
              <w:widowControl/>
              <w:suppressLineNumbers w:val="0"/>
              <w:jc w:val="center"/>
              <w:textAlignment w:val="center"/>
              <w:rPr>
                <w:rFonts w:hint="default"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单位</w:t>
            </w:r>
          </w:p>
        </w:tc>
      </w:tr>
      <w:tr w14:paraId="5CFF3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F81EB">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出U盘</w:t>
            </w:r>
            <w:bookmarkStart w:id="8" w:name="OLE_LINK1"/>
            <w:r>
              <w:rPr>
                <w:rFonts w:hint="eastAsia" w:ascii="宋体" w:hAnsi="宋体" w:eastAsia="宋体" w:cs="宋体"/>
                <w:i w:val="0"/>
                <w:iCs w:val="0"/>
                <w:color w:val="000000"/>
                <w:kern w:val="0"/>
                <w:sz w:val="22"/>
                <w:szCs w:val="22"/>
                <w:u w:val="none"/>
                <w:lang w:val="en-US" w:eastAsia="zh-CN" w:bidi="ar"/>
              </w:rPr>
              <w:t>（70克）</w:t>
            </w:r>
            <w:bookmarkEnd w:id="8"/>
          </w:p>
        </w:tc>
        <w:tc>
          <w:tcPr>
            <w:tcW w:w="101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C2FE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16K</w:t>
            </w: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A55B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CF2A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A6BB9">
            <w:pPr>
              <w:keepNext w:val="0"/>
              <w:keepLines w:val="0"/>
              <w:widowControl/>
              <w:suppressLineNumbers w:val="0"/>
              <w:jc w:val="center"/>
              <w:textAlignment w:val="center"/>
              <w:rPr>
                <w:rFonts w:hint="default"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2F44D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57E1A">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93F99">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3D1A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A0E4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91E5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354B3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9A8D4">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A546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8K</w:t>
            </w: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9091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0BE9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18EC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5DB75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14A39">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58895">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F81F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1A12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C0F0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111B5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5AB50">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ACE7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w:t>
            </w: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59AE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4021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13500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937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6A89B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19645">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EEC70">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F679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D82B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73B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2C543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8864D">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4483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w:t>
            </w: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804C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8F95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435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78E7A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EFAFF">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C4185">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F3E3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B8BD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9B0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594AC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3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2B33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排版（70克）</w:t>
            </w:r>
          </w:p>
        </w:tc>
        <w:tc>
          <w:tcPr>
            <w:tcW w:w="101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B469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16K</w:t>
            </w: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D43F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A2F6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E4F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7DDCD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0D576">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E409D">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6C8F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DE8E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A53D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1F469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44F12">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3962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8K</w:t>
            </w: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E540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6363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81A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2F598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F9875">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028E3">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E968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5CE8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B01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141C8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822A9">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816B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w:t>
            </w: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A08C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CE45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8C3C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705FD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85786">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A8B7A">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354F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D7EB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289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4A43C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DE394">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2529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w:t>
            </w: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8C44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39B8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060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2F033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3C2C3">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E4479">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EB8A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317CA">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120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FF8E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54F06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3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5DCE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复印（70克）</w:t>
            </w:r>
          </w:p>
        </w:tc>
        <w:tc>
          <w:tcPr>
            <w:tcW w:w="101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1D08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16K</w:t>
            </w: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4BD6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1124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419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553C7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F42C6">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DA047">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35B2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12E6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7753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25B0D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E1748">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2176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8K</w:t>
            </w: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1590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3856B">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58200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A3E1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17798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5994F">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632CA">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ED079">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F258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26800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719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3C724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FB7B1">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A429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w:t>
            </w: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AF88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DF95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96800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D9C5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20448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6ACDE">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8D7AA">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19B5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25A0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18500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5625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748F6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E1B0C">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7843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w:t>
            </w: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56D23">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2949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93F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44137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A7CC4">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56073">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92B7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E374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3A4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7C3F7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9760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速印（70克）</w:t>
            </w:r>
          </w:p>
        </w:tc>
        <w:tc>
          <w:tcPr>
            <w:tcW w:w="101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FE36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16K</w:t>
            </w: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CEF8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4557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9CB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7E7CA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45143">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30960">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1449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D39B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6850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4E89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70BEA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D4AF9">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5300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8K</w:t>
            </w: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3754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D3100">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828000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D72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56DF7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64F41">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CC897">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2E15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544F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936000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293E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7F355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54205">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A202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w:t>
            </w: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BA47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FC7AE">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782000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E55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23E65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963BF">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F78FF">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46EE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3F84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156000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863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350F2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72E07">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214C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w:t>
            </w: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C57E6">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F382B">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15600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4B8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4DA10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7B189">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27A20">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36E1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AF62B">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EB8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4C981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E22A4">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彩色印刷（80克）</w:t>
            </w:r>
          </w:p>
        </w:tc>
        <w:tc>
          <w:tcPr>
            <w:tcW w:w="101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84E2F">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16K</w:t>
            </w: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73A9D">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5D947">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1360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59FE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4A524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CDE6B">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6DD56">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F2B91">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4E92F">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950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7151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13C47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75111">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F59C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8K</w:t>
            </w: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8BB04">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DF68C">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1940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16F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4D69C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FB49F">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6AE2C">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881E5">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985FD">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650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696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68BDA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9A551">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8D13A">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w:t>
            </w: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1653C">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A4579">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45300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1AB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0C131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FE74B">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59EF8">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E320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86D69">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8500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E9A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5C958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00492">
            <w:pPr>
              <w:jc w:val="center"/>
              <w:rPr>
                <w:rFonts w:hint="eastAsia" w:ascii="宋体" w:hAnsi="宋体" w:eastAsia="宋体" w:cs="宋体"/>
                <w:b w:val="0"/>
                <w:bCs w:val="0"/>
                <w:i w:val="0"/>
                <w:iCs w:val="0"/>
                <w:color w:val="000000"/>
                <w:sz w:val="22"/>
                <w:szCs w:val="22"/>
                <w:u w:val="none"/>
              </w:rPr>
            </w:pPr>
          </w:p>
        </w:tc>
        <w:tc>
          <w:tcPr>
            <w:tcW w:w="101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8FFD8">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w:t>
            </w: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4EFF7">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67B62">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38300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80C0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r w14:paraId="52754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876C1">
            <w:pPr>
              <w:jc w:val="center"/>
              <w:rPr>
                <w:rFonts w:hint="eastAsia" w:ascii="宋体" w:hAnsi="宋体" w:eastAsia="宋体" w:cs="宋体"/>
                <w:b w:val="0"/>
                <w:bCs w:val="0"/>
                <w:i w:val="0"/>
                <w:iCs w:val="0"/>
                <w:color w:val="000000"/>
                <w:sz w:val="22"/>
                <w:szCs w:val="22"/>
                <w:u w:val="none"/>
              </w:rPr>
            </w:pPr>
          </w:p>
        </w:tc>
        <w:tc>
          <w:tcPr>
            <w:tcW w:w="101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E8495">
            <w:pPr>
              <w:jc w:val="center"/>
              <w:rPr>
                <w:rFonts w:hint="eastAsia" w:ascii="宋体" w:hAnsi="宋体" w:eastAsia="宋体" w:cs="宋体"/>
                <w:b w:val="0"/>
                <w:bCs w:val="0"/>
                <w:i w:val="0"/>
                <w:iCs w:val="0"/>
                <w:color w:val="000000"/>
                <w:sz w:val="22"/>
                <w:szCs w:val="22"/>
                <w:u w:val="none"/>
              </w:rPr>
            </w:pPr>
          </w:p>
        </w:tc>
        <w:tc>
          <w:tcPr>
            <w:tcW w:w="1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38DB2">
            <w:pPr>
              <w:keepNext w:val="0"/>
              <w:keepLines w:val="0"/>
              <w:widowControl/>
              <w:suppressLineNumbers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双面</w:t>
            </w:r>
          </w:p>
        </w:tc>
        <w:tc>
          <w:tcPr>
            <w:tcW w:w="9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E9FDD">
            <w:pPr>
              <w:keepNext w:val="0"/>
              <w:keepLines w:val="0"/>
              <w:widowControl/>
              <w:suppressLineNumbers w:val="0"/>
              <w:jc w:val="center"/>
              <w:textAlignment w:val="center"/>
              <w:rPr>
                <w:rFonts w:hint="default" w:ascii="宋体" w:hAnsi="宋体" w:eastAsia="宋体" w:cs="宋体"/>
                <w:b w:val="0"/>
                <w:bCs w:val="0"/>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380</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B0C8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页</w:t>
            </w:r>
          </w:p>
        </w:tc>
      </w:tr>
    </w:tbl>
    <w:p w14:paraId="3A3A41C7">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602" w:firstLineChars="200"/>
        <w:jc w:val="left"/>
        <w:textAlignment w:val="auto"/>
        <w:rPr>
          <w:rFonts w:hint="eastAsia" w:ascii="仿宋" w:hAnsi="仿宋" w:eastAsia="仿宋" w:cs="仿宋"/>
          <w:b/>
          <w:bCs/>
          <w:color w:val="auto"/>
          <w:kern w:val="0"/>
          <w:sz w:val="30"/>
          <w:szCs w:val="30"/>
          <w:highlight w:val="none"/>
          <w:lang w:val="en-US" w:eastAsia="zh-CN"/>
        </w:rPr>
      </w:pPr>
      <w:r>
        <w:rPr>
          <w:rFonts w:hint="eastAsia" w:ascii="仿宋" w:hAnsi="仿宋" w:eastAsia="仿宋" w:cs="仿宋"/>
          <w:b/>
          <w:bCs/>
          <w:color w:val="auto"/>
          <w:kern w:val="0"/>
          <w:sz w:val="30"/>
          <w:szCs w:val="30"/>
          <w:highlight w:val="none"/>
          <w:lang w:val="en-US" w:eastAsia="zh-CN"/>
        </w:rPr>
        <w:t>三、综合要求</w:t>
      </w:r>
    </w:p>
    <w:p w14:paraId="33AF9A0F">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0"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 xml:space="preserve">1.供应商所提供的服务各项指标符合或优于本次采购要求、国家标准、行业标准及规范。 </w:t>
      </w:r>
    </w:p>
    <w:p w14:paraId="4EE36F52">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0"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供应商必须按磋商文件各章节条款的内容和顺序逐项作出实质性应答。无论磋商文件如何表述，磋商小组欢迎磋商供应商尽可能用数据响应服务要求。所提供的服务要求与所规定要求的任何偏离都必须逐条列入磋商响应文件中的服务偏离表中，任何不按此要求的磋商响应文件将承担被拒绝接受的风险。成交后，成交供应商在合同谈判中的任何偏离都不得超越此偏离表中已被采购人确认的条款。</w:t>
      </w:r>
    </w:p>
    <w:p w14:paraId="3B8D8F2A">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0"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3.供应商应为本项目配备一支有能力的服务团队，人员要求应满足磋商文件中规定的各岗位人员最低要求。</w:t>
      </w:r>
    </w:p>
    <w:p w14:paraId="2B2B7D31">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0" w:firstLineChars="200"/>
        <w:jc w:val="left"/>
        <w:textAlignment w:val="auto"/>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4.磋商供应商需在磋商响应文件中制定针对本项目的相关服务文件、应急预案及相关保障措施等。</w:t>
      </w:r>
    </w:p>
    <w:p w14:paraId="10BF57E5">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602"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bCs/>
          <w:color w:val="auto"/>
          <w:kern w:val="0"/>
          <w:sz w:val="30"/>
          <w:szCs w:val="30"/>
          <w:highlight w:val="none"/>
          <w:lang w:val="zh-CN" w:eastAsia="zh-CN"/>
        </w:rPr>
        <w:t>★</w:t>
      </w:r>
      <w:r>
        <w:rPr>
          <w:rFonts w:hint="eastAsia" w:ascii="仿宋" w:hAnsi="仿宋" w:eastAsia="仿宋" w:cs="仿宋"/>
          <w:b/>
          <w:bCs/>
          <w:color w:val="auto"/>
          <w:kern w:val="0"/>
          <w:sz w:val="30"/>
          <w:szCs w:val="30"/>
          <w:highlight w:val="none"/>
          <w:lang w:val="en-US" w:eastAsia="zh-CN"/>
        </w:rPr>
        <w:t>四、实质性条款要求（</w:t>
      </w:r>
      <w:r>
        <w:rPr>
          <w:rFonts w:hint="eastAsia" w:ascii="仿宋" w:hAnsi="仿宋" w:eastAsia="仿宋" w:cs="仿宋"/>
          <w:b/>
          <w:bCs/>
          <w:color w:val="auto"/>
          <w:kern w:val="0"/>
          <w:sz w:val="30"/>
          <w:szCs w:val="30"/>
          <w:highlight w:val="none"/>
          <w:lang w:val="zh-CN" w:eastAsia="zh-CN"/>
        </w:rPr>
        <w:t>以下条款：须提供承诺函，格式自拟，未提供承诺函的视为无效响应</w:t>
      </w:r>
      <w:r>
        <w:rPr>
          <w:rFonts w:hint="eastAsia" w:ascii="仿宋" w:hAnsi="仿宋" w:eastAsia="仿宋" w:cs="仿宋"/>
          <w:b/>
          <w:bCs/>
          <w:color w:val="auto"/>
          <w:kern w:val="0"/>
          <w:sz w:val="30"/>
          <w:szCs w:val="30"/>
          <w:highlight w:val="none"/>
          <w:lang w:val="en-US" w:eastAsia="zh-CN"/>
        </w:rPr>
        <w:t>）</w:t>
      </w:r>
      <w:bookmarkEnd w:id="7"/>
      <w:r>
        <w:rPr>
          <w:rFonts w:hint="eastAsia" w:ascii="仿宋" w:hAnsi="仿宋" w:eastAsia="仿宋" w:cs="仿宋"/>
          <w:b w:val="0"/>
          <w:bCs w:val="0"/>
          <w:color w:val="auto"/>
          <w:kern w:val="0"/>
          <w:sz w:val="28"/>
          <w:szCs w:val="28"/>
          <w:highlight w:val="none"/>
          <w:lang w:val="en-US" w:eastAsia="zh-CN"/>
        </w:rPr>
        <w:t xml:space="preserve"> </w:t>
      </w:r>
    </w:p>
    <w:p w14:paraId="28308437">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firstLine="560"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（一）磋商供应商须承诺：拟派服务人员完全满足磋商文件人数（文印服务人员不少于2人）要求，</w:t>
      </w:r>
      <w:r>
        <w:rPr>
          <w:rFonts w:hint="eastAsia" w:ascii="仿宋" w:hAnsi="仿宋" w:eastAsia="仿宋" w:cs="仿宋"/>
          <w:sz w:val="28"/>
          <w:szCs w:val="28"/>
        </w:rPr>
        <w:t>建立并执行严格的保密制度</w:t>
      </w:r>
      <w:r>
        <w:rPr>
          <w:rFonts w:hint="eastAsia" w:ascii="仿宋" w:hAnsi="仿宋" w:eastAsia="仿宋" w:cs="仿宋"/>
          <w:b w:val="0"/>
          <w:bCs w:val="0"/>
          <w:color w:val="auto"/>
          <w:kern w:val="0"/>
          <w:sz w:val="28"/>
          <w:szCs w:val="28"/>
          <w:highlight w:val="none"/>
          <w:lang w:val="en-US" w:eastAsia="zh-CN"/>
        </w:rPr>
        <w:t>。</w:t>
      </w:r>
    </w:p>
    <w:p w14:paraId="109992A3">
      <w:pPr>
        <w:ind w:firstLine="560" w:firstLineChars="200"/>
      </w:pPr>
      <w:bookmarkStart w:id="9" w:name="_GoBack"/>
      <w:bookmarkEnd w:id="9"/>
      <w:r>
        <w:rPr>
          <w:rFonts w:hint="eastAsia" w:ascii="仿宋" w:hAnsi="仿宋" w:eastAsia="仿宋" w:cs="仿宋"/>
          <w:b w:val="0"/>
          <w:bCs w:val="0"/>
          <w:color w:val="auto"/>
          <w:kern w:val="0"/>
          <w:sz w:val="28"/>
          <w:szCs w:val="28"/>
          <w:highlight w:val="none"/>
          <w:lang w:val="en-US" w:eastAsia="zh-CN"/>
        </w:rPr>
        <w:t>（二）磋商供应商须承诺：</w:t>
      </w:r>
      <w:r>
        <w:rPr>
          <w:rFonts w:hint="eastAsia" w:ascii="仿宋" w:hAnsi="仿宋" w:eastAsia="仿宋" w:cs="仿宋"/>
          <w:b w:val="0"/>
          <w:bCs w:val="0"/>
          <w:sz w:val="28"/>
          <w:szCs w:val="28"/>
          <w:lang w:val="en-US" w:eastAsia="zh-CN"/>
        </w:rPr>
        <w:t>拟提供的设备及耗材均满足采购人</w:t>
      </w:r>
      <w:r>
        <w:rPr>
          <w:rFonts w:hint="eastAsia" w:ascii="仿宋" w:hAnsi="仿宋" w:cs="仿宋"/>
          <w:b w:val="0"/>
          <w:bCs w:val="0"/>
          <w:sz w:val="28"/>
          <w:szCs w:val="28"/>
          <w:lang w:val="en-US" w:eastAsia="zh-CN"/>
        </w:rPr>
        <w:t>文印服务</w:t>
      </w:r>
      <w:r>
        <w:rPr>
          <w:rFonts w:hint="eastAsia" w:ascii="仿宋" w:hAnsi="仿宋" w:eastAsia="仿宋" w:cs="仿宋"/>
          <w:b w:val="0"/>
          <w:bCs w:val="0"/>
          <w:sz w:val="28"/>
          <w:szCs w:val="28"/>
        </w:rPr>
        <w:t>要求</w:t>
      </w:r>
      <w:r>
        <w:rPr>
          <w:rFonts w:hint="eastAsia" w:ascii="仿宋" w:hAnsi="仿宋" w:eastAsia="仿宋" w:cs="仿宋"/>
          <w:b w:val="0"/>
          <w:bCs w:val="0"/>
          <w:sz w:val="28"/>
          <w:szCs w:val="28"/>
          <w:lang w:eastAsia="zh-CN"/>
        </w:rPr>
        <w:t>，</w:t>
      </w:r>
      <w:r>
        <w:rPr>
          <w:rFonts w:hint="eastAsia" w:ascii="仿宋" w:hAnsi="仿宋" w:eastAsia="仿宋" w:cs="仿宋"/>
          <w:b w:val="0"/>
          <w:bCs w:val="0"/>
          <w:sz w:val="28"/>
          <w:szCs w:val="28"/>
        </w:rPr>
        <w:t>具备文印设备维护保养能力。</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C0EF36"/>
    <w:multiLevelType w:val="singleLevel"/>
    <w:tmpl w:val="A3C0EF36"/>
    <w:lvl w:ilvl="0" w:tentative="0">
      <w:start w:val="6"/>
      <w:numFmt w:val="chineseCounting"/>
      <w:suff w:val="space"/>
      <w:lvlText w:val="（%1）"/>
      <w:lvlJc w:val="left"/>
      <w:rPr>
        <w:rFonts w:hint="eastAsia"/>
        <w:b/>
        <w:bCs/>
      </w:rPr>
    </w:lvl>
  </w:abstractNum>
  <w:abstractNum w:abstractNumId="1">
    <w:nsid w:val="CAF989DE"/>
    <w:multiLevelType w:val="singleLevel"/>
    <w:tmpl w:val="CAF989DE"/>
    <w:lvl w:ilvl="0" w:tentative="0">
      <w:start w:val="1"/>
      <w:numFmt w:val="decimal"/>
      <w:suff w:val="space"/>
      <w:lvlText w:val="%1."/>
      <w:lvlJc w:val="left"/>
      <w:pPr>
        <w:ind w:left="0" w:firstLine="480"/>
      </w:pPr>
      <w:rPr>
        <w:rFonts w:hint="default"/>
      </w:rPr>
    </w:lvl>
  </w:abstractNum>
  <w:abstractNum w:abstractNumId="2">
    <w:nsid w:val="0D536F3E"/>
    <w:multiLevelType w:val="singleLevel"/>
    <w:tmpl w:val="0D536F3E"/>
    <w:lvl w:ilvl="0" w:tentative="0">
      <w:start w:val="3"/>
      <w:numFmt w:val="chineseCounting"/>
      <w:suff w:val="space"/>
      <w:lvlText w:val="（%1）"/>
      <w:lvlJc w:val="left"/>
      <w:rPr>
        <w:rFonts w:hint="eastAsia"/>
        <w:b/>
        <w:bC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81348A"/>
    <w:rsid w:val="14D577BC"/>
    <w:rsid w:val="27401076"/>
    <w:rsid w:val="3BA94F3D"/>
    <w:rsid w:val="5081348A"/>
    <w:rsid w:val="56CD51B3"/>
    <w:rsid w:val="5E6C3504"/>
    <w:rsid w:val="638C5EEE"/>
    <w:rsid w:val="68203558"/>
    <w:rsid w:val="6BCB02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qFormat/>
    <w:uiPriority w:val="9"/>
    <w:pPr>
      <w:keepNext/>
      <w:keepLines/>
      <w:spacing w:line="500" w:lineRule="exact"/>
      <w:jc w:val="center"/>
      <w:outlineLvl w:val="0"/>
    </w:pPr>
    <w:rPr>
      <w:rFonts w:eastAsia="仿宋"/>
      <w:b/>
      <w:color w:val="000000"/>
      <w:kern w:val="44"/>
      <w:sz w:val="32"/>
      <w:szCs w:val="44"/>
    </w:rPr>
  </w:style>
  <w:style w:type="paragraph" w:styleId="3">
    <w:name w:val="heading 2"/>
    <w:basedOn w:val="1"/>
    <w:next w:val="1"/>
    <w:unhideWhenUsed/>
    <w:qFormat/>
    <w:uiPriority w:val="0"/>
    <w:pPr>
      <w:widowControl w:val="0"/>
      <w:adjustRightInd w:val="0"/>
      <w:spacing w:before="280" w:line="300" w:lineRule="auto"/>
      <w:jc w:val="both"/>
      <w:outlineLvl w:val="1"/>
    </w:pPr>
    <w:rPr>
      <w:rFonts w:ascii="Times New Roman" w:hAnsi="Times New Roman" w:eastAsia="黑体" w:cs="Times New Roman"/>
      <w:kern w:val="2"/>
      <w:sz w:val="30"/>
      <w:szCs w:val="32"/>
      <w:lang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Body Text"/>
    <w:basedOn w:val="1"/>
    <w:qFormat/>
    <w:uiPriority w:val="0"/>
    <w:pPr>
      <w:spacing w:afterLines="50" w:line="360" w:lineRule="auto"/>
    </w:pPr>
    <w:rPr>
      <w:rFonts w:ascii="宋体" w:hAnsi="宋体"/>
      <w:color w:val="000000"/>
      <w:sz w:val="24"/>
    </w:rPr>
  </w:style>
  <w:style w:type="character" w:styleId="7">
    <w:name w:val="Strong"/>
    <w:basedOn w:val="6"/>
    <w:qFormat/>
    <w:uiPriority w:val="22"/>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2026-08-17T02:24:00Z</dcterms:created>
  <dc:creator>韩瑞</dc:creator>
  <cp:lastModifiedBy>THTF</cp:lastModifiedBy>
  <dcterms:modified xsi:type="dcterms:W3CDTF">2026-08-17T07:56:38Z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E60EA20F22EA405DA81EDAA7DD07125D_11</vt:lpwstr>
  </property>
</Properties>
</file>