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BE83E">
      <w:pPr>
        <w:keepLines w:val="0"/>
        <w:pageBreakBefore w:val="0"/>
        <w:widowControl w:val="0"/>
        <w:shd w:val="clear"/>
        <w:tabs>
          <w:tab w:val="center" w:pos="4535"/>
          <w:tab w:val="left" w:pos="6521"/>
        </w:tabs>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color w:val="auto"/>
          <w:kern w:val="0"/>
          <w:sz w:val="32"/>
          <w:szCs w:val="32"/>
          <w:highlight w:val="none"/>
          <w:lang w:val="en-US" w:eastAsia="zh-CN" w:bidi="ar-SA"/>
        </w:rPr>
        <w:t>供应商应提交的相关</w:t>
      </w:r>
      <w:bookmarkStart w:id="0" w:name="_GoBack"/>
      <w:r>
        <w:rPr>
          <w:rFonts w:hint="eastAsia" w:ascii="宋体" w:hAnsi="宋体" w:eastAsia="宋体" w:cs="宋体"/>
          <w:b/>
          <w:bCs/>
          <w:snapToGrid/>
          <w:color w:val="auto"/>
          <w:kern w:val="0"/>
          <w:sz w:val="32"/>
          <w:szCs w:val="32"/>
          <w:highlight w:val="none"/>
          <w:lang w:val="en-US" w:eastAsia="zh-CN" w:bidi="ar-SA"/>
        </w:rPr>
        <w:t>资格证明材料</w:t>
      </w:r>
      <w:bookmarkEnd w:id="0"/>
    </w:p>
    <w:p w14:paraId="03CAA93A">
      <w:pPr>
        <w:widowControl w:val="0"/>
        <w:numPr>
          <w:ilvl w:val="0"/>
          <w:numId w:val="1"/>
        </w:numPr>
        <w:kinsoku/>
        <w:autoSpaceDE/>
        <w:autoSpaceDN/>
        <w:adjustRightInd/>
        <w:snapToGrid w:val="0"/>
        <w:spacing w:line="360" w:lineRule="auto"/>
        <w:ind w:firstLine="420" w:firstLineChars="200"/>
        <w:jc w:val="both"/>
        <w:textAlignment w:val="auto"/>
        <w:rPr>
          <w:rFonts w:hint="eastAsia" w:ascii="宋体" w:hAnsi="宋体" w:eastAsia="宋体" w:cs="宋体"/>
          <w:snapToGrid w:val="0"/>
          <w:color w:val="auto"/>
          <w:kern w:val="0"/>
          <w:szCs w:val="21"/>
          <w:highlight w:val="none"/>
          <w:lang w:val="en-US" w:eastAsia="zh-Hans" w:bidi="ar-SA"/>
        </w:rPr>
      </w:pPr>
      <w:r>
        <w:rPr>
          <w:rFonts w:hint="eastAsia" w:ascii="宋体" w:hAnsi="宋体" w:eastAsia="宋体" w:cs="宋体"/>
          <w:snapToGrid w:val="0"/>
          <w:color w:val="auto"/>
          <w:kern w:val="0"/>
          <w:szCs w:val="21"/>
          <w:highlight w:val="none"/>
          <w:lang w:val="en-US" w:eastAsia="zh-Hans" w:bidi="ar-SA"/>
        </w:rPr>
        <w:t xml:space="preserve">供应商具有独立承担民事责任能力的法人、其他组织或自然人，提供供应商的营业执照等证明文件，自然人的身份证明等扫描件。 </w:t>
      </w:r>
    </w:p>
    <w:p w14:paraId="778D2F8C">
      <w:pPr>
        <w:widowControl w:val="0"/>
        <w:numPr>
          <w:ilvl w:val="0"/>
          <w:numId w:val="1"/>
        </w:numPr>
        <w:kinsoku/>
        <w:autoSpaceDE/>
        <w:autoSpaceDN/>
        <w:adjustRightInd/>
        <w:snapToGrid w:val="0"/>
        <w:spacing w:line="360" w:lineRule="auto"/>
        <w:ind w:left="0" w:leftChars="0" w:firstLine="420" w:firstLineChars="200"/>
        <w:jc w:val="both"/>
        <w:textAlignment w:val="auto"/>
        <w:rPr>
          <w:rFonts w:hint="eastAsia" w:ascii="宋体" w:hAnsi="宋体" w:eastAsia="宋体" w:cs="宋体"/>
          <w:snapToGrid w:val="0"/>
          <w:color w:val="auto"/>
          <w:kern w:val="0"/>
          <w:szCs w:val="21"/>
          <w:highlight w:val="none"/>
          <w:lang w:val="en-US" w:eastAsia="zh-Hans" w:bidi="ar-SA"/>
        </w:rPr>
      </w:pPr>
      <w:r>
        <w:rPr>
          <w:rFonts w:hint="eastAsia" w:ascii="宋体" w:hAnsi="宋体" w:eastAsia="宋体" w:cs="宋体"/>
          <w:snapToGrid w:val="0"/>
          <w:color w:val="auto"/>
          <w:kern w:val="0"/>
          <w:szCs w:val="21"/>
          <w:highlight w:val="none"/>
          <w:lang w:val="en-US" w:eastAsia="zh-CN" w:bidi="ar-SA"/>
        </w:rPr>
        <w:t>供应商提供2025年度</w:t>
      </w:r>
      <w:r>
        <w:rPr>
          <w:rFonts w:hint="eastAsia" w:ascii="宋体" w:hAnsi="宋体" w:eastAsia="宋体" w:cs="宋体"/>
          <w:snapToGrid w:val="0"/>
          <w:color w:val="auto"/>
          <w:kern w:val="0"/>
          <w:szCs w:val="21"/>
          <w:highlight w:val="none"/>
          <w:lang w:val="en-US" w:eastAsia="zh-Hans" w:bidi="ar-SA"/>
        </w:rPr>
        <w:t>经审计的财务报告或</w:t>
      </w:r>
      <w:r>
        <w:rPr>
          <w:rFonts w:hint="eastAsia" w:ascii="宋体" w:hAnsi="宋体" w:cs="宋体"/>
          <w:snapToGrid w:val="0"/>
          <w:color w:val="auto"/>
          <w:kern w:val="0"/>
          <w:szCs w:val="21"/>
          <w:highlight w:val="none"/>
          <w:lang w:val="en-US" w:eastAsia="zh-CN" w:bidi="ar-SA"/>
        </w:rPr>
        <w:t>响应文件</w:t>
      </w:r>
      <w:r>
        <w:rPr>
          <w:rFonts w:hint="eastAsia" w:ascii="宋体" w:hAnsi="宋体" w:eastAsia="宋体" w:cs="宋体"/>
          <w:snapToGrid w:val="0"/>
          <w:color w:val="auto"/>
          <w:kern w:val="0"/>
          <w:szCs w:val="21"/>
          <w:highlight w:val="none"/>
          <w:lang w:val="en-US" w:eastAsia="zh-Hans" w:bidi="ar-SA"/>
        </w:rPr>
        <w:t>提交截止时间前六个月内基本存款账户开户银行出具的资信证明及基本存款账户开户许可证（或基本存款账户信息相关证明文件）或信用担保机构出具的投标担保函。</w:t>
      </w:r>
    </w:p>
    <w:p w14:paraId="7304EE04">
      <w:pPr>
        <w:widowControl w:val="0"/>
        <w:numPr>
          <w:ilvl w:val="0"/>
          <w:numId w:val="0"/>
        </w:numPr>
        <w:kinsoku/>
        <w:autoSpaceDE/>
        <w:autoSpaceDN/>
        <w:adjustRightInd/>
        <w:snapToGrid w:val="0"/>
        <w:spacing w:line="360" w:lineRule="auto"/>
        <w:ind w:firstLine="420" w:firstLineChars="200"/>
        <w:jc w:val="both"/>
        <w:textAlignment w:val="auto"/>
        <w:rPr>
          <w:rFonts w:hint="eastAsia" w:ascii="宋体" w:hAnsi="宋体" w:eastAsia="宋体" w:cs="宋体"/>
          <w:snapToGrid w:val="0"/>
          <w:color w:val="auto"/>
          <w:kern w:val="0"/>
          <w:szCs w:val="21"/>
          <w:highlight w:val="none"/>
          <w:lang w:val="en-US" w:eastAsia="zh-Hans" w:bidi="ar-SA"/>
        </w:rPr>
      </w:pPr>
      <w:r>
        <w:rPr>
          <w:rFonts w:hint="eastAsia" w:ascii="宋体" w:hAnsi="宋体" w:eastAsia="宋体" w:cs="宋体"/>
          <w:snapToGrid w:val="0"/>
          <w:color w:val="auto"/>
          <w:kern w:val="0"/>
          <w:szCs w:val="21"/>
          <w:highlight w:val="none"/>
          <w:lang w:val="en-US" w:eastAsia="zh-Hans" w:bidi="ar-SA"/>
        </w:rPr>
        <w:t>（3）2025年</w:t>
      </w:r>
      <w:r>
        <w:rPr>
          <w:rFonts w:hint="eastAsia" w:ascii="宋体" w:hAnsi="宋体" w:eastAsia="宋体" w:cs="宋体"/>
          <w:snapToGrid w:val="0"/>
          <w:color w:val="auto"/>
          <w:kern w:val="0"/>
          <w:szCs w:val="21"/>
          <w:highlight w:val="none"/>
          <w:lang w:val="en-US" w:eastAsia="zh-CN" w:bidi="ar-SA"/>
        </w:rPr>
        <w:t>8</w:t>
      </w:r>
      <w:r>
        <w:rPr>
          <w:rFonts w:hint="eastAsia" w:ascii="宋体" w:hAnsi="宋体" w:eastAsia="宋体" w:cs="宋体"/>
          <w:snapToGrid w:val="0"/>
          <w:color w:val="auto"/>
          <w:kern w:val="0"/>
          <w:szCs w:val="21"/>
          <w:highlight w:val="none"/>
          <w:lang w:val="en-US" w:eastAsia="zh-Hans" w:bidi="ar-SA"/>
        </w:rPr>
        <w:t>月以来任意一个月纳税证明或完税证明，纳税证明或完税证明上应有代收机构或税务机关的公章或业务专用章；依法免税或无须缴纳税收的供应商应提供相应文件证明。</w:t>
      </w:r>
    </w:p>
    <w:p w14:paraId="5DE714E4">
      <w:pPr>
        <w:widowControl w:val="0"/>
        <w:numPr>
          <w:ilvl w:val="0"/>
          <w:numId w:val="0"/>
        </w:numPr>
        <w:kinsoku/>
        <w:autoSpaceDE/>
        <w:autoSpaceDN/>
        <w:adjustRightInd/>
        <w:snapToGrid w:val="0"/>
        <w:spacing w:line="360" w:lineRule="auto"/>
        <w:ind w:firstLine="420" w:firstLineChars="200"/>
        <w:jc w:val="both"/>
        <w:textAlignment w:val="auto"/>
        <w:rPr>
          <w:rFonts w:hint="eastAsia" w:ascii="宋体" w:hAnsi="宋体" w:eastAsia="宋体" w:cs="宋体"/>
          <w:snapToGrid w:val="0"/>
          <w:color w:val="auto"/>
          <w:kern w:val="0"/>
          <w:szCs w:val="21"/>
          <w:highlight w:val="none"/>
          <w:lang w:val="en-US" w:eastAsia="zh-Hans" w:bidi="ar-SA"/>
        </w:rPr>
      </w:pPr>
      <w:r>
        <w:rPr>
          <w:rFonts w:hint="eastAsia" w:ascii="宋体" w:hAnsi="宋体" w:eastAsia="宋体" w:cs="宋体"/>
          <w:snapToGrid w:val="0"/>
          <w:color w:val="auto"/>
          <w:kern w:val="0"/>
          <w:szCs w:val="21"/>
          <w:highlight w:val="none"/>
          <w:lang w:val="en-US" w:eastAsia="zh-Hans" w:bidi="ar-SA"/>
        </w:rPr>
        <w:t>（4）2025年</w:t>
      </w:r>
      <w:r>
        <w:rPr>
          <w:rFonts w:hint="eastAsia" w:ascii="宋体" w:hAnsi="宋体" w:eastAsia="宋体" w:cs="宋体"/>
          <w:snapToGrid w:val="0"/>
          <w:color w:val="auto"/>
          <w:kern w:val="0"/>
          <w:szCs w:val="21"/>
          <w:highlight w:val="none"/>
          <w:lang w:val="en-US" w:eastAsia="zh-CN" w:bidi="ar-SA"/>
        </w:rPr>
        <w:t>8</w:t>
      </w:r>
      <w:r>
        <w:rPr>
          <w:rFonts w:hint="eastAsia" w:ascii="宋体" w:hAnsi="宋体" w:eastAsia="宋体" w:cs="宋体"/>
          <w:snapToGrid w:val="0"/>
          <w:color w:val="auto"/>
          <w:kern w:val="0"/>
          <w:szCs w:val="21"/>
          <w:highlight w:val="none"/>
          <w:lang w:val="en-US" w:eastAsia="zh-Hans" w:bidi="ar-SA"/>
        </w:rPr>
        <w:t>月以来任意一个月的社会保障资金缴存单据或社保机构开具的社会保险参保缴费情况证明，单据或证明上应有社保机构或代收机构的公章或业务专用章；依法不需要缴纳社会保障资金的供应商应提供相应证明文件</w:t>
      </w:r>
    </w:p>
    <w:p w14:paraId="07A5EE05">
      <w:pPr>
        <w:widowControl w:val="0"/>
        <w:numPr>
          <w:ilvl w:val="0"/>
          <w:numId w:val="0"/>
        </w:numPr>
        <w:kinsoku/>
        <w:autoSpaceDE/>
        <w:autoSpaceDN/>
        <w:adjustRightInd/>
        <w:snapToGrid w:val="0"/>
        <w:spacing w:line="360" w:lineRule="auto"/>
        <w:ind w:firstLine="420" w:firstLineChars="200"/>
        <w:jc w:val="both"/>
        <w:textAlignment w:val="auto"/>
        <w:rPr>
          <w:rFonts w:hint="eastAsia" w:ascii="宋体" w:hAnsi="宋体" w:eastAsia="宋体" w:cs="宋体"/>
          <w:snapToGrid w:val="0"/>
          <w:color w:val="auto"/>
          <w:kern w:val="0"/>
          <w:szCs w:val="21"/>
          <w:highlight w:val="none"/>
          <w:lang w:val="en-US" w:eastAsia="zh-Hans" w:bidi="ar-SA"/>
        </w:rPr>
      </w:pPr>
      <w:r>
        <w:rPr>
          <w:rFonts w:hint="eastAsia" w:ascii="宋体" w:hAnsi="宋体" w:eastAsia="宋体" w:cs="宋体"/>
          <w:snapToGrid w:val="0"/>
          <w:color w:val="auto"/>
          <w:kern w:val="0"/>
          <w:sz w:val="21"/>
          <w:szCs w:val="21"/>
          <w:highlight w:val="none"/>
          <w:lang w:val="en-US" w:eastAsia="zh-Hans" w:bidi="ar-SA"/>
        </w:rPr>
        <w:t>（5）</w:t>
      </w:r>
      <w:r>
        <w:rPr>
          <w:rFonts w:hint="eastAsia" w:ascii="宋体" w:hAnsi="宋体" w:eastAsia="宋体" w:cs="宋体"/>
          <w:snapToGrid w:val="0"/>
          <w:color w:val="auto"/>
          <w:kern w:val="0"/>
          <w:szCs w:val="21"/>
          <w:highlight w:val="none"/>
          <w:lang w:val="en-US" w:eastAsia="zh-Hans" w:bidi="ar-SA"/>
        </w:rPr>
        <w:t>供应商提供具备履行合同所必需的设备和专业技术能力的承诺。</w:t>
      </w:r>
      <w:r>
        <w:rPr>
          <w:rFonts w:hint="eastAsia" w:ascii="宋体" w:hAnsi="宋体" w:eastAsia="宋体" w:cs="宋体"/>
          <w:snapToGrid w:val="0"/>
          <w:color w:val="auto"/>
          <w:kern w:val="0"/>
          <w:szCs w:val="21"/>
          <w:highlight w:val="none"/>
          <w:lang w:val="en-US" w:eastAsia="zh-CN" w:bidi="ar-SA"/>
        </w:rPr>
        <w:t>附件1</w:t>
      </w:r>
    </w:p>
    <w:p w14:paraId="14A2C525">
      <w:pPr>
        <w:widowControl w:val="0"/>
        <w:numPr>
          <w:ilvl w:val="0"/>
          <w:numId w:val="0"/>
        </w:numPr>
        <w:kinsoku/>
        <w:autoSpaceDE/>
        <w:autoSpaceDN/>
        <w:adjustRightInd/>
        <w:snapToGrid w:val="0"/>
        <w:spacing w:line="360" w:lineRule="auto"/>
        <w:ind w:firstLine="420" w:firstLineChars="200"/>
        <w:jc w:val="both"/>
        <w:textAlignment w:val="auto"/>
        <w:rPr>
          <w:rFonts w:hint="eastAsia" w:ascii="宋体" w:hAnsi="宋体" w:eastAsia="宋体" w:cs="宋体"/>
          <w:snapToGrid w:val="0"/>
          <w:color w:val="auto"/>
          <w:kern w:val="0"/>
          <w:szCs w:val="21"/>
          <w:highlight w:val="none"/>
          <w:lang w:val="en-US" w:eastAsia="zh-CN" w:bidi="ar-SA"/>
        </w:rPr>
      </w:pPr>
      <w:r>
        <w:rPr>
          <w:rFonts w:hint="eastAsia" w:ascii="宋体" w:hAnsi="宋体" w:eastAsia="宋体" w:cs="宋体"/>
          <w:snapToGrid w:val="0"/>
          <w:color w:val="auto"/>
          <w:kern w:val="0"/>
          <w:szCs w:val="21"/>
          <w:highlight w:val="none"/>
          <w:lang w:val="en-US" w:eastAsia="zh-Hans" w:bidi="ar-SA"/>
        </w:rPr>
        <w:t>（6）参加政府采购活动前3年内在经营活动中没有重大违法记录的书面声明。</w:t>
      </w:r>
      <w:r>
        <w:rPr>
          <w:rFonts w:hint="eastAsia" w:ascii="宋体" w:hAnsi="宋体" w:eastAsia="宋体" w:cs="宋体"/>
          <w:snapToGrid w:val="0"/>
          <w:color w:val="auto"/>
          <w:kern w:val="0"/>
          <w:szCs w:val="21"/>
          <w:highlight w:val="none"/>
          <w:lang w:val="en-US" w:eastAsia="zh-CN" w:bidi="ar-SA"/>
        </w:rPr>
        <w:t xml:space="preserve"> 附件2</w:t>
      </w:r>
    </w:p>
    <w:p w14:paraId="7969A9DD">
      <w:pPr>
        <w:widowControl w:val="0"/>
        <w:kinsoku/>
        <w:autoSpaceDE/>
        <w:autoSpaceDN/>
        <w:adjustRightInd/>
        <w:snapToGrid w:val="0"/>
        <w:spacing w:line="360" w:lineRule="auto"/>
        <w:ind w:firstLine="402" w:firstLineChars="200"/>
        <w:jc w:val="both"/>
        <w:textAlignment w:val="auto"/>
        <w:rPr>
          <w:rFonts w:hint="eastAsia" w:ascii="宋体" w:hAnsi="宋体" w:eastAsia="宋体" w:cs="宋体"/>
          <w:b/>
          <w:bCs/>
          <w:snapToGrid/>
          <w:color w:val="auto"/>
          <w:kern w:val="2"/>
          <w:sz w:val="20"/>
          <w:szCs w:val="20"/>
          <w:highlight w:val="none"/>
          <w:lang w:eastAsia="zh-CN"/>
        </w:rPr>
      </w:pPr>
      <w:r>
        <w:rPr>
          <w:rFonts w:hint="eastAsia" w:ascii="宋体" w:hAnsi="宋体" w:eastAsia="宋体" w:cs="宋体"/>
          <w:b/>
          <w:bCs/>
          <w:snapToGrid/>
          <w:color w:val="auto"/>
          <w:kern w:val="2"/>
          <w:sz w:val="20"/>
          <w:szCs w:val="20"/>
          <w:highlight w:val="none"/>
          <w:lang w:eastAsia="zh-CN"/>
        </w:rPr>
        <w:t>备注：以上为供应商必备资格要求，资格证明文件无效或缺项</w:t>
      </w:r>
      <w:r>
        <w:rPr>
          <w:rFonts w:hint="eastAsia" w:ascii="宋体" w:hAnsi="宋体" w:cs="宋体"/>
          <w:b/>
          <w:bCs/>
          <w:snapToGrid/>
          <w:color w:val="auto"/>
          <w:kern w:val="2"/>
          <w:sz w:val="20"/>
          <w:szCs w:val="20"/>
          <w:highlight w:val="none"/>
          <w:lang w:eastAsia="zh-CN"/>
        </w:rPr>
        <w:t>响应文件</w:t>
      </w:r>
      <w:r>
        <w:rPr>
          <w:rFonts w:hint="eastAsia" w:ascii="宋体" w:hAnsi="宋体" w:eastAsia="宋体" w:cs="宋体"/>
          <w:b/>
          <w:bCs/>
          <w:snapToGrid/>
          <w:color w:val="auto"/>
          <w:kern w:val="2"/>
          <w:sz w:val="20"/>
          <w:szCs w:val="20"/>
          <w:highlight w:val="none"/>
          <w:lang w:eastAsia="zh-CN"/>
        </w:rPr>
        <w:t>按无效</w:t>
      </w:r>
      <w:r>
        <w:rPr>
          <w:rFonts w:hint="eastAsia" w:ascii="宋体" w:hAnsi="宋体" w:cs="宋体"/>
          <w:b/>
          <w:bCs/>
          <w:snapToGrid/>
          <w:color w:val="auto"/>
          <w:kern w:val="2"/>
          <w:sz w:val="20"/>
          <w:szCs w:val="20"/>
          <w:highlight w:val="none"/>
          <w:lang w:eastAsia="zh-CN"/>
        </w:rPr>
        <w:t>响应文件</w:t>
      </w:r>
      <w:r>
        <w:rPr>
          <w:rFonts w:hint="eastAsia" w:ascii="宋体" w:hAnsi="宋体" w:eastAsia="宋体" w:cs="宋体"/>
          <w:b/>
          <w:bCs/>
          <w:snapToGrid/>
          <w:color w:val="auto"/>
          <w:kern w:val="2"/>
          <w:sz w:val="20"/>
          <w:szCs w:val="20"/>
          <w:highlight w:val="none"/>
          <w:lang w:eastAsia="zh-CN"/>
        </w:rPr>
        <w:t>处理。</w:t>
      </w:r>
    </w:p>
    <w:p w14:paraId="2ED2C692">
      <w:pPr>
        <w:widowControl/>
        <w:shd w:val="clear"/>
        <w:jc w:val="center"/>
        <w:rPr>
          <w:rFonts w:hint="eastAsia" w:ascii="宋体" w:hAnsi="宋体" w:eastAsia="宋体" w:cs="宋体"/>
          <w:b/>
          <w:bCs/>
          <w:color w:val="auto"/>
          <w:sz w:val="28"/>
          <w:szCs w:val="28"/>
          <w:highlight w:val="none"/>
        </w:rPr>
      </w:pPr>
    </w:p>
    <w:p w14:paraId="419D3BA0">
      <w:pPr>
        <w:widowControl/>
        <w:shd w:val="clear"/>
        <w:jc w:val="center"/>
        <w:rPr>
          <w:rFonts w:hint="eastAsia" w:ascii="宋体" w:hAnsi="宋体" w:eastAsia="宋体" w:cs="宋体"/>
          <w:b/>
          <w:bCs/>
          <w:color w:val="auto"/>
          <w:sz w:val="28"/>
          <w:szCs w:val="28"/>
          <w:highlight w:val="none"/>
        </w:rPr>
      </w:pPr>
    </w:p>
    <w:p w14:paraId="73D96891">
      <w:pPr>
        <w:widowControl/>
        <w:shd w:val="clear"/>
        <w:jc w:val="center"/>
        <w:rPr>
          <w:rFonts w:hint="eastAsia" w:ascii="宋体" w:hAnsi="宋体" w:eastAsia="宋体" w:cs="宋体"/>
          <w:b/>
          <w:bCs/>
          <w:color w:val="auto"/>
          <w:sz w:val="28"/>
          <w:szCs w:val="28"/>
          <w:highlight w:val="none"/>
        </w:rPr>
      </w:pPr>
    </w:p>
    <w:p w14:paraId="6FC137F4">
      <w:pPr>
        <w:widowControl/>
        <w:shd w:val="clear"/>
        <w:jc w:val="center"/>
        <w:rPr>
          <w:rFonts w:hint="eastAsia" w:ascii="宋体" w:hAnsi="宋体" w:eastAsia="宋体" w:cs="宋体"/>
          <w:b/>
          <w:bCs/>
          <w:color w:val="auto"/>
          <w:sz w:val="28"/>
          <w:szCs w:val="28"/>
          <w:highlight w:val="none"/>
        </w:rPr>
      </w:pPr>
    </w:p>
    <w:p w14:paraId="3069AD5B">
      <w:pPr>
        <w:widowControl/>
        <w:shd w:val="clear"/>
        <w:jc w:val="center"/>
        <w:rPr>
          <w:rFonts w:hint="eastAsia" w:ascii="宋体" w:hAnsi="宋体" w:eastAsia="宋体" w:cs="宋体"/>
          <w:b/>
          <w:bCs/>
          <w:color w:val="auto"/>
          <w:sz w:val="28"/>
          <w:szCs w:val="28"/>
          <w:highlight w:val="none"/>
        </w:rPr>
      </w:pPr>
    </w:p>
    <w:p w14:paraId="61BCC7F7">
      <w:pPr>
        <w:widowControl/>
        <w:shd w:val="clear"/>
        <w:jc w:val="center"/>
        <w:rPr>
          <w:rFonts w:hint="eastAsia" w:ascii="宋体" w:hAnsi="宋体" w:eastAsia="宋体" w:cs="宋体"/>
          <w:b/>
          <w:bCs/>
          <w:color w:val="auto"/>
          <w:sz w:val="28"/>
          <w:szCs w:val="28"/>
          <w:highlight w:val="none"/>
        </w:rPr>
      </w:pPr>
    </w:p>
    <w:p w14:paraId="4E1BA76C">
      <w:pPr>
        <w:widowControl/>
        <w:shd w:val="clear"/>
        <w:jc w:val="center"/>
        <w:rPr>
          <w:rFonts w:hint="eastAsia" w:ascii="宋体" w:hAnsi="宋体" w:eastAsia="宋体" w:cs="宋体"/>
          <w:b/>
          <w:bCs/>
          <w:color w:val="auto"/>
          <w:sz w:val="28"/>
          <w:szCs w:val="28"/>
          <w:highlight w:val="none"/>
        </w:rPr>
      </w:pPr>
    </w:p>
    <w:p w14:paraId="0A605B48">
      <w:pPr>
        <w:widowControl/>
        <w:shd w:val="clear"/>
        <w:jc w:val="center"/>
        <w:rPr>
          <w:rFonts w:hint="eastAsia" w:ascii="宋体" w:hAnsi="宋体" w:eastAsia="宋体" w:cs="宋体"/>
          <w:b/>
          <w:bCs/>
          <w:color w:val="auto"/>
          <w:sz w:val="28"/>
          <w:szCs w:val="28"/>
          <w:highlight w:val="none"/>
        </w:rPr>
      </w:pPr>
    </w:p>
    <w:p w14:paraId="62EDA510">
      <w:pPr>
        <w:widowControl/>
        <w:shd w:val="clear"/>
        <w:jc w:val="center"/>
        <w:rPr>
          <w:rFonts w:hint="eastAsia" w:ascii="宋体" w:hAnsi="宋体" w:eastAsia="宋体" w:cs="宋体"/>
          <w:b/>
          <w:bCs/>
          <w:color w:val="auto"/>
          <w:sz w:val="28"/>
          <w:szCs w:val="28"/>
          <w:highlight w:val="none"/>
        </w:rPr>
      </w:pPr>
    </w:p>
    <w:p w14:paraId="52BF01C6">
      <w:pPr>
        <w:widowControl/>
        <w:shd w:val="clear"/>
        <w:jc w:val="center"/>
        <w:rPr>
          <w:rFonts w:hint="eastAsia" w:ascii="宋体" w:hAnsi="宋体" w:eastAsia="宋体" w:cs="宋体"/>
          <w:b/>
          <w:bCs/>
          <w:color w:val="auto"/>
          <w:sz w:val="28"/>
          <w:szCs w:val="28"/>
          <w:highlight w:val="none"/>
        </w:rPr>
      </w:pPr>
    </w:p>
    <w:p w14:paraId="1A2A0B74">
      <w:pPr>
        <w:widowControl/>
        <w:shd w:val="clear"/>
        <w:jc w:val="center"/>
        <w:rPr>
          <w:rFonts w:hint="eastAsia" w:ascii="宋体" w:hAnsi="宋体" w:eastAsia="宋体" w:cs="宋体"/>
          <w:b/>
          <w:bCs/>
          <w:color w:val="auto"/>
          <w:sz w:val="28"/>
          <w:szCs w:val="28"/>
          <w:highlight w:val="none"/>
        </w:rPr>
      </w:pPr>
    </w:p>
    <w:p w14:paraId="00269F2E">
      <w:pPr>
        <w:rPr>
          <w:rFonts w:hint="eastAsia"/>
          <w:color w:val="auto"/>
          <w:highlight w:val="none"/>
        </w:rPr>
      </w:pPr>
    </w:p>
    <w:p w14:paraId="40CB03A6">
      <w:pPr>
        <w:widowControl/>
        <w:kinsoku w:val="0"/>
        <w:autoSpaceDE w:val="0"/>
        <w:autoSpaceDN w:val="0"/>
        <w:adjustRightInd w:val="0"/>
        <w:snapToGrid w:val="0"/>
        <w:spacing w:line="360" w:lineRule="auto"/>
        <w:jc w:val="both"/>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w:t>
      </w:r>
    </w:p>
    <w:p w14:paraId="7CB22830">
      <w:pPr>
        <w:widowControl/>
        <w:kinsoku w:val="0"/>
        <w:autoSpaceDE w:val="0"/>
        <w:autoSpaceDN w:val="0"/>
        <w:adjustRightInd w:val="0"/>
        <w:snapToGrid w:val="0"/>
        <w:spacing w:line="360" w:lineRule="auto"/>
        <w:jc w:val="center"/>
        <w:textAlignment w:val="baseline"/>
        <w:rPr>
          <w:rFonts w:hint="eastAsia" w:ascii="宋体" w:hAnsi="宋体" w:eastAsia="宋体" w:cs="宋体"/>
          <w:b/>
          <w:bCs/>
          <w:snapToGrid w:val="0"/>
          <w:color w:val="auto"/>
          <w:spacing w:val="15"/>
          <w:kern w:val="0"/>
          <w:sz w:val="24"/>
          <w:szCs w:val="24"/>
          <w:highlight w:val="none"/>
          <w:lang w:eastAsia="en-US"/>
        </w:rPr>
      </w:pPr>
    </w:p>
    <w:p w14:paraId="3A035971">
      <w:pPr>
        <w:widowControl/>
        <w:kinsoku w:val="0"/>
        <w:autoSpaceDE w:val="0"/>
        <w:autoSpaceDN w:val="0"/>
        <w:adjustRightInd w:val="0"/>
        <w:snapToGrid w:val="0"/>
        <w:spacing w:line="360" w:lineRule="auto"/>
        <w:jc w:val="center"/>
        <w:textAlignment w:val="baseline"/>
        <w:rPr>
          <w:rFonts w:ascii="宋体" w:hAnsi="宋体" w:eastAsia="宋体" w:cs="宋体"/>
          <w:b/>
          <w:bCs/>
          <w:snapToGrid w:val="0"/>
          <w:color w:val="auto"/>
          <w:spacing w:val="15"/>
          <w:kern w:val="0"/>
          <w:sz w:val="24"/>
          <w:szCs w:val="24"/>
          <w:highlight w:val="none"/>
          <w:lang w:val="zh-CN" w:eastAsia="en-US"/>
        </w:rPr>
      </w:pPr>
      <w:r>
        <w:rPr>
          <w:rFonts w:hint="eastAsia" w:ascii="宋体" w:hAnsi="宋体" w:eastAsia="宋体" w:cs="宋体"/>
          <w:b/>
          <w:bCs/>
          <w:snapToGrid w:val="0"/>
          <w:color w:val="auto"/>
          <w:spacing w:val="15"/>
          <w:kern w:val="0"/>
          <w:sz w:val="24"/>
          <w:szCs w:val="24"/>
          <w:highlight w:val="none"/>
          <w:lang w:eastAsia="en-US"/>
        </w:rPr>
        <w:t>具有履行合同所必需的设备和专业技术能力的承诺函</w:t>
      </w:r>
    </w:p>
    <w:p w14:paraId="4AA41F2F">
      <w:pPr>
        <w:widowControl/>
        <w:kinsoku w:val="0"/>
        <w:autoSpaceDE w:val="0"/>
        <w:autoSpaceDN w:val="0"/>
        <w:adjustRightInd w:val="0"/>
        <w:snapToGrid w:val="0"/>
        <w:spacing w:line="360" w:lineRule="auto"/>
        <w:jc w:val="left"/>
        <w:textAlignment w:val="baseline"/>
        <w:rPr>
          <w:rFonts w:ascii="宋体" w:hAnsi="宋体" w:eastAsia="宋体" w:cs="宋体"/>
          <w:snapToGrid w:val="0"/>
          <w:color w:val="auto"/>
          <w:kern w:val="0"/>
          <w:szCs w:val="21"/>
          <w:highlight w:val="none"/>
          <w:lang w:val="zh-CN" w:eastAsia="en-US"/>
        </w:rPr>
      </w:pPr>
    </w:p>
    <w:p w14:paraId="5206DF3C">
      <w:pPr>
        <w:widowControl/>
        <w:kinsoku w:val="0"/>
        <w:autoSpaceDE w:val="0"/>
        <w:autoSpaceDN w:val="0"/>
        <w:adjustRightInd w:val="0"/>
        <w:snapToGrid w:val="0"/>
        <w:spacing w:line="360" w:lineRule="auto"/>
        <w:jc w:val="left"/>
        <w:textAlignment w:val="baseline"/>
        <w:rPr>
          <w:rFonts w:ascii="宋体" w:hAnsi="宋体" w:eastAsia="宋体" w:cs="宋体"/>
          <w:snapToGrid w:val="0"/>
          <w:color w:val="auto"/>
          <w:kern w:val="0"/>
          <w:szCs w:val="21"/>
          <w:highlight w:val="none"/>
          <w:lang w:val="zh-CN" w:eastAsia="en-US"/>
        </w:rPr>
      </w:pPr>
    </w:p>
    <w:p w14:paraId="3AF34C68">
      <w:pPr>
        <w:widowControl/>
        <w:kinsoku w:val="0"/>
        <w:autoSpaceDE w:val="0"/>
        <w:autoSpaceDN w:val="0"/>
        <w:adjustRightInd w:val="0"/>
        <w:snapToGrid w:val="0"/>
        <w:spacing w:line="360" w:lineRule="auto"/>
        <w:jc w:val="left"/>
        <w:textAlignment w:val="baseline"/>
        <w:rPr>
          <w:rFonts w:ascii="宋体" w:hAnsi="宋体" w:eastAsia="宋体" w:cs="宋体"/>
          <w:snapToGrid w:val="0"/>
          <w:color w:val="auto"/>
          <w:kern w:val="0"/>
          <w:sz w:val="21"/>
          <w:szCs w:val="21"/>
          <w:highlight w:val="none"/>
          <w:lang w:val="zh-CN" w:eastAsia="en-US"/>
        </w:rPr>
      </w:pPr>
      <w:r>
        <w:rPr>
          <w:rFonts w:hint="eastAsia" w:ascii="宋体" w:hAnsi="宋体" w:eastAsia="宋体" w:cs="宋体"/>
          <w:snapToGrid w:val="0"/>
          <w:color w:val="auto"/>
          <w:kern w:val="0"/>
          <w:sz w:val="21"/>
          <w:szCs w:val="21"/>
          <w:highlight w:val="none"/>
          <w:lang w:val="zh-CN" w:eastAsia="en-US"/>
        </w:rPr>
        <w:t>龙寰项目管理咨询有限公司：</w:t>
      </w:r>
    </w:p>
    <w:p w14:paraId="2E741C14">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宋体"/>
          <w:snapToGrid w:val="0"/>
          <w:color w:val="auto"/>
          <w:kern w:val="0"/>
          <w:sz w:val="21"/>
          <w:szCs w:val="21"/>
          <w:highlight w:val="none"/>
          <w:lang w:val="zh-CN" w:eastAsia="en-US"/>
        </w:rPr>
      </w:pPr>
      <w:r>
        <w:rPr>
          <w:rFonts w:hint="eastAsia" w:ascii="宋体" w:hAnsi="宋体" w:eastAsia="宋体" w:cs="宋体"/>
          <w:snapToGrid w:val="0"/>
          <w:color w:val="auto"/>
          <w:kern w:val="0"/>
          <w:sz w:val="21"/>
          <w:szCs w:val="21"/>
          <w:highlight w:val="none"/>
          <w:lang w:val="zh-CN" w:eastAsia="en-US"/>
        </w:rPr>
        <w:t>我方作为</w:t>
      </w:r>
      <w:r>
        <w:rPr>
          <w:rFonts w:hint="eastAsia" w:ascii="宋体" w:hAnsi="宋体" w:eastAsia="宋体" w:cs="宋体"/>
          <w:snapToGrid w:val="0"/>
          <w:color w:val="auto"/>
          <w:kern w:val="0"/>
          <w:sz w:val="21"/>
          <w:szCs w:val="21"/>
          <w:highlight w:val="none"/>
          <w:u w:val="single"/>
          <w:lang w:val="zh-CN" w:eastAsia="en-US"/>
        </w:rPr>
        <w:t xml:space="preserve">    （项目名称）</w:t>
      </w:r>
      <w:r>
        <w:rPr>
          <w:rFonts w:hint="eastAsia" w:ascii="宋体" w:hAnsi="宋体" w:eastAsia="Arial" w:cs="宋体"/>
          <w:snapToGrid w:val="0"/>
          <w:color w:val="auto"/>
          <w:kern w:val="0"/>
          <w:sz w:val="21"/>
          <w:szCs w:val="21"/>
          <w:highlight w:val="none"/>
          <w:u w:val="single"/>
          <w:lang w:eastAsia="en-US"/>
        </w:rPr>
        <w:t xml:space="preserve"> </w:t>
      </w:r>
      <w:r>
        <w:rPr>
          <w:rFonts w:hint="eastAsia" w:ascii="宋体" w:hAnsi="宋体" w:eastAsia="宋体" w:cs="宋体"/>
          <w:snapToGrid w:val="0"/>
          <w:color w:val="auto"/>
          <w:kern w:val="0"/>
          <w:sz w:val="21"/>
          <w:szCs w:val="21"/>
          <w:highlight w:val="none"/>
          <w:u w:val="single"/>
          <w:lang w:val="zh-CN" w:eastAsia="en-US"/>
        </w:rPr>
        <w:t xml:space="preserve">  </w:t>
      </w:r>
      <w:r>
        <w:rPr>
          <w:rFonts w:hint="eastAsia" w:ascii="宋体" w:hAnsi="宋体" w:eastAsia="宋体" w:cs="宋体"/>
          <w:snapToGrid w:val="0"/>
          <w:color w:val="auto"/>
          <w:kern w:val="0"/>
          <w:sz w:val="21"/>
          <w:szCs w:val="21"/>
          <w:highlight w:val="none"/>
          <w:lang w:val="zh-CN" w:eastAsia="en-US"/>
        </w:rPr>
        <w:t>的供应商，在此郑重声明：</w:t>
      </w:r>
    </w:p>
    <w:p w14:paraId="5D5CD7E3">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宋体"/>
          <w:snapToGrid w:val="0"/>
          <w:color w:val="auto"/>
          <w:kern w:val="0"/>
          <w:sz w:val="21"/>
          <w:szCs w:val="21"/>
          <w:highlight w:val="none"/>
          <w:lang w:val="zh-CN" w:eastAsia="en-US"/>
        </w:rPr>
      </w:pPr>
      <w:r>
        <w:rPr>
          <w:rFonts w:hint="eastAsia" w:ascii="宋体" w:hAnsi="宋体" w:eastAsia="宋体" w:cs="宋体"/>
          <w:snapToGrid w:val="0"/>
          <w:color w:val="auto"/>
          <w:kern w:val="0"/>
          <w:sz w:val="21"/>
          <w:szCs w:val="21"/>
          <w:highlight w:val="none"/>
          <w:lang w:val="zh-CN" w:eastAsia="en-US"/>
        </w:rPr>
        <w:t>在参加本次政府采购项目经营活动中</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lang w:val="zh-CN" w:eastAsia="en-US"/>
        </w:rPr>
        <w:t>有</w:t>
      </w:r>
      <w:r>
        <w:rPr>
          <w:rFonts w:hint="eastAsia" w:ascii="宋体" w:hAnsi="宋体" w:eastAsia="宋体" w:cs="宋体"/>
          <w:snapToGrid w:val="0"/>
          <w:color w:val="auto"/>
          <w:kern w:val="0"/>
          <w:sz w:val="21"/>
          <w:szCs w:val="21"/>
          <w:highlight w:val="none"/>
          <w:u w:val="single"/>
          <w:lang w:eastAsia="en-US"/>
        </w:rPr>
        <w:t xml:space="preserve"> </w:t>
      </w:r>
      <w:r>
        <w:rPr>
          <w:rFonts w:hint="eastAsia" w:ascii="宋体" w:hAnsi="宋体" w:eastAsia="宋体" w:cs="宋体"/>
          <w:snapToGrid w:val="0"/>
          <w:color w:val="auto"/>
          <w:kern w:val="0"/>
          <w:sz w:val="21"/>
          <w:szCs w:val="21"/>
          <w:highlight w:val="none"/>
          <w:lang w:val="zh-CN" w:eastAsia="en-US"/>
        </w:rPr>
        <w:t>履行合同所必需的设备和专业技术能力。</w:t>
      </w:r>
    </w:p>
    <w:p w14:paraId="2B1CB1D8">
      <w:pPr>
        <w:widowControl/>
        <w:kinsoku w:val="0"/>
        <w:autoSpaceDE w:val="0"/>
        <w:autoSpaceDN w:val="0"/>
        <w:adjustRightInd w:val="0"/>
        <w:snapToGrid w:val="0"/>
        <w:spacing w:line="600" w:lineRule="auto"/>
        <w:ind w:firstLine="3780" w:firstLineChars="1800"/>
        <w:jc w:val="left"/>
        <w:textAlignment w:val="baseline"/>
        <w:rPr>
          <w:rFonts w:ascii="宋体" w:hAnsi="宋体" w:eastAsia="宋体" w:cs="宋体"/>
          <w:snapToGrid w:val="0"/>
          <w:color w:val="auto"/>
          <w:kern w:val="0"/>
          <w:sz w:val="21"/>
          <w:szCs w:val="21"/>
          <w:highlight w:val="none"/>
          <w:lang w:val="zh-CN" w:eastAsia="en-US"/>
        </w:rPr>
      </w:pPr>
    </w:p>
    <w:p w14:paraId="49CDF3B6">
      <w:pPr>
        <w:widowControl/>
        <w:kinsoku w:val="0"/>
        <w:autoSpaceDE w:val="0"/>
        <w:autoSpaceDN w:val="0"/>
        <w:adjustRightInd w:val="0"/>
        <w:snapToGrid w:val="0"/>
        <w:spacing w:line="600" w:lineRule="auto"/>
        <w:jc w:val="left"/>
        <w:textAlignment w:val="baseline"/>
        <w:rPr>
          <w:rFonts w:ascii="宋体" w:hAnsi="宋体" w:eastAsia="宋体" w:cs="宋体"/>
          <w:snapToGrid w:val="0"/>
          <w:color w:val="auto"/>
          <w:kern w:val="0"/>
          <w:sz w:val="21"/>
          <w:szCs w:val="21"/>
          <w:highlight w:val="none"/>
          <w:lang w:val="zh-CN" w:eastAsia="en-US"/>
        </w:rPr>
      </w:pPr>
    </w:p>
    <w:p w14:paraId="39C90FBE">
      <w:pPr>
        <w:widowControl/>
        <w:kinsoku w:val="0"/>
        <w:autoSpaceDE w:val="0"/>
        <w:autoSpaceDN w:val="0"/>
        <w:adjustRightInd w:val="0"/>
        <w:snapToGrid w:val="0"/>
        <w:spacing w:line="600" w:lineRule="auto"/>
        <w:jc w:val="left"/>
        <w:textAlignment w:val="baseline"/>
        <w:rPr>
          <w:rFonts w:ascii="宋体" w:hAnsi="宋体" w:eastAsia="宋体" w:cs="宋体"/>
          <w:snapToGrid w:val="0"/>
          <w:color w:val="auto"/>
          <w:kern w:val="0"/>
          <w:sz w:val="21"/>
          <w:szCs w:val="21"/>
          <w:highlight w:val="none"/>
          <w:lang w:val="zh-CN" w:eastAsia="en-US"/>
        </w:rPr>
      </w:pPr>
    </w:p>
    <w:p w14:paraId="34037CA5">
      <w:pPr>
        <w:widowControl/>
        <w:kinsoku w:val="0"/>
        <w:autoSpaceDE w:val="0"/>
        <w:autoSpaceDN w:val="0"/>
        <w:adjustRightInd w:val="0"/>
        <w:snapToGrid w:val="0"/>
        <w:spacing w:line="500" w:lineRule="exact"/>
        <w:ind w:firstLine="3255" w:firstLineChars="1550"/>
        <w:jc w:val="right"/>
        <w:textAlignment w:val="baseline"/>
        <w:rPr>
          <w:rFonts w:ascii="宋体" w:hAnsi="宋体" w:eastAsia="宋体" w:cs="Times New Roman"/>
          <w:snapToGrid w:val="0"/>
          <w:color w:val="auto"/>
          <w:kern w:val="0"/>
          <w:sz w:val="21"/>
          <w:szCs w:val="21"/>
          <w:highlight w:val="none"/>
          <w:lang w:eastAsia="en-US"/>
        </w:rPr>
      </w:pPr>
      <w:r>
        <w:rPr>
          <w:rFonts w:hint="eastAsia" w:ascii="宋体" w:hAnsi="宋体" w:eastAsia="宋体" w:cs="Times New Roman"/>
          <w:snapToGrid w:val="0"/>
          <w:color w:val="auto"/>
          <w:kern w:val="0"/>
          <w:sz w:val="21"/>
          <w:szCs w:val="21"/>
          <w:highlight w:val="none"/>
          <w:lang w:eastAsia="en-US"/>
        </w:rPr>
        <w:t>供应商：（公章）</w:t>
      </w:r>
    </w:p>
    <w:p w14:paraId="4019B24A">
      <w:pPr>
        <w:widowControl/>
        <w:kinsoku w:val="0"/>
        <w:autoSpaceDE w:val="0"/>
        <w:autoSpaceDN w:val="0"/>
        <w:adjustRightInd w:val="0"/>
        <w:snapToGrid w:val="0"/>
        <w:spacing w:line="500" w:lineRule="exact"/>
        <w:ind w:firstLine="3255" w:firstLineChars="1550"/>
        <w:jc w:val="right"/>
        <w:textAlignment w:val="baseline"/>
        <w:rPr>
          <w:rFonts w:ascii="宋体" w:hAnsi="宋体" w:eastAsia="Arial" w:cs="Arial"/>
          <w:b/>
          <w:snapToGrid w:val="0"/>
          <w:color w:val="auto"/>
          <w:kern w:val="0"/>
          <w:sz w:val="21"/>
          <w:szCs w:val="21"/>
          <w:highlight w:val="none"/>
          <w:lang w:eastAsia="en-US"/>
        </w:rPr>
      </w:pPr>
      <w:r>
        <w:rPr>
          <w:rFonts w:hint="eastAsia" w:ascii="宋体" w:hAnsi="宋体" w:eastAsia="宋体" w:cs="Times New Roman"/>
          <w:snapToGrid w:val="0"/>
          <w:color w:val="auto"/>
          <w:kern w:val="0"/>
          <w:sz w:val="21"/>
          <w:szCs w:val="21"/>
          <w:highlight w:val="none"/>
          <w:lang w:eastAsia="en-US"/>
        </w:rPr>
        <w:t>法定代表人或被授权人：（签字或盖章）</w:t>
      </w:r>
    </w:p>
    <w:p w14:paraId="6D3048D0">
      <w:pPr>
        <w:widowControl/>
        <w:kinsoku w:val="0"/>
        <w:autoSpaceDE w:val="0"/>
        <w:autoSpaceDN w:val="0"/>
        <w:adjustRightInd w:val="0"/>
        <w:snapToGrid w:val="0"/>
        <w:spacing w:after="120" w:line="480" w:lineRule="exact"/>
        <w:ind w:firstLine="420" w:firstLineChars="200"/>
        <w:jc w:val="right"/>
        <w:textAlignment w:val="baseline"/>
        <w:rPr>
          <w:rFonts w:ascii="宋体" w:hAnsi="宋体" w:eastAsia="宋体" w:cs="Times New Roman"/>
          <w:snapToGrid w:val="0"/>
          <w:color w:val="auto"/>
          <w:kern w:val="0"/>
          <w:sz w:val="21"/>
          <w:szCs w:val="21"/>
          <w:highlight w:val="none"/>
          <w:lang w:val="en-US" w:eastAsia="en-US" w:bidi="ar-SA"/>
        </w:rPr>
      </w:pPr>
      <w:r>
        <w:rPr>
          <w:rFonts w:hint="eastAsia" w:ascii="宋体" w:hAnsi="宋体" w:eastAsia="宋体" w:cs="Times New Roman"/>
          <w:snapToGrid w:val="0"/>
          <w:color w:val="auto"/>
          <w:kern w:val="0"/>
          <w:sz w:val="21"/>
          <w:szCs w:val="21"/>
          <w:highlight w:val="none"/>
          <w:lang w:val="en-US" w:eastAsia="en-US" w:bidi="ar-SA"/>
        </w:rPr>
        <w:t xml:space="preserve">                                 年    月    日</w:t>
      </w:r>
    </w:p>
    <w:p w14:paraId="4ECBA20E">
      <w:pPr>
        <w:widowControl/>
        <w:kinsoku w:val="0"/>
        <w:autoSpaceDE w:val="0"/>
        <w:autoSpaceDN w:val="0"/>
        <w:adjustRightInd w:val="0"/>
        <w:snapToGrid w:val="0"/>
        <w:spacing w:line="360" w:lineRule="auto"/>
        <w:jc w:val="left"/>
        <w:textAlignment w:val="baseline"/>
        <w:rPr>
          <w:rFonts w:hint="eastAsia" w:ascii="Arial" w:hAnsi="Arial" w:eastAsia="Arial" w:cs="Arial"/>
          <w:snapToGrid w:val="0"/>
          <w:color w:val="auto"/>
          <w:kern w:val="0"/>
          <w:szCs w:val="21"/>
          <w:highlight w:val="none"/>
          <w:lang w:eastAsia="zh-CN"/>
        </w:rPr>
      </w:pPr>
    </w:p>
    <w:p w14:paraId="2AD80901">
      <w:pPr>
        <w:widowControl/>
        <w:kinsoku w:val="0"/>
        <w:autoSpaceDE w:val="0"/>
        <w:autoSpaceDN w:val="0"/>
        <w:adjustRightInd w:val="0"/>
        <w:snapToGrid w:val="0"/>
        <w:spacing w:line="360" w:lineRule="auto"/>
        <w:jc w:val="left"/>
        <w:textAlignment w:val="baseline"/>
        <w:rPr>
          <w:rFonts w:hint="eastAsia" w:ascii="Arial" w:hAnsi="Arial" w:eastAsia="Arial" w:cs="Arial"/>
          <w:snapToGrid w:val="0"/>
          <w:color w:val="auto"/>
          <w:kern w:val="0"/>
          <w:szCs w:val="21"/>
          <w:highlight w:val="none"/>
          <w:lang w:eastAsia="zh-CN"/>
        </w:rPr>
      </w:pPr>
    </w:p>
    <w:p w14:paraId="56DFD932">
      <w:pPr>
        <w:widowControl/>
        <w:kinsoku w:val="0"/>
        <w:autoSpaceDE w:val="0"/>
        <w:autoSpaceDN w:val="0"/>
        <w:adjustRightInd w:val="0"/>
        <w:snapToGrid w:val="0"/>
        <w:spacing w:line="360" w:lineRule="auto"/>
        <w:jc w:val="left"/>
        <w:textAlignment w:val="baseline"/>
        <w:rPr>
          <w:rFonts w:hint="eastAsia" w:ascii="Arial" w:hAnsi="Arial" w:eastAsia="Arial" w:cs="Arial"/>
          <w:snapToGrid w:val="0"/>
          <w:color w:val="auto"/>
          <w:kern w:val="0"/>
          <w:szCs w:val="21"/>
          <w:highlight w:val="none"/>
          <w:lang w:eastAsia="zh-CN"/>
        </w:rPr>
      </w:pPr>
    </w:p>
    <w:p w14:paraId="3C466E1B">
      <w:pPr>
        <w:widowControl/>
        <w:kinsoku w:val="0"/>
        <w:autoSpaceDE w:val="0"/>
        <w:autoSpaceDN w:val="0"/>
        <w:adjustRightInd w:val="0"/>
        <w:snapToGrid w:val="0"/>
        <w:spacing w:line="360" w:lineRule="auto"/>
        <w:jc w:val="left"/>
        <w:textAlignment w:val="baseline"/>
        <w:rPr>
          <w:rFonts w:hint="eastAsia" w:ascii="Arial" w:hAnsi="Arial" w:eastAsia="Arial" w:cs="Arial"/>
          <w:snapToGrid w:val="0"/>
          <w:color w:val="auto"/>
          <w:kern w:val="0"/>
          <w:szCs w:val="21"/>
          <w:highlight w:val="none"/>
          <w:lang w:eastAsia="zh-CN"/>
        </w:rPr>
      </w:pPr>
    </w:p>
    <w:p w14:paraId="39650A06">
      <w:pPr>
        <w:tabs>
          <w:tab w:val="center" w:pos="4535"/>
          <w:tab w:val="left" w:pos="6521"/>
        </w:tabs>
        <w:adjustRightInd w:val="0"/>
        <w:snapToGrid w:val="0"/>
        <w:spacing w:line="360" w:lineRule="auto"/>
        <w:ind w:firstLine="200" w:firstLineChars="100"/>
        <w:outlineLvl w:val="2"/>
        <w:rPr>
          <w:rFonts w:hint="eastAsia" w:ascii="宋体" w:hAnsi="宋体" w:eastAsia="宋体" w:cs="宋体"/>
          <w:color w:val="auto"/>
          <w:sz w:val="20"/>
          <w:szCs w:val="20"/>
          <w:highlight w:val="none"/>
        </w:rPr>
      </w:pPr>
    </w:p>
    <w:p w14:paraId="2D121FA9">
      <w:pPr>
        <w:tabs>
          <w:tab w:val="center" w:pos="4535"/>
          <w:tab w:val="left" w:pos="6521"/>
        </w:tabs>
        <w:adjustRightInd w:val="0"/>
        <w:snapToGrid w:val="0"/>
        <w:spacing w:line="360" w:lineRule="auto"/>
        <w:ind w:firstLine="200" w:firstLineChars="100"/>
        <w:outlineLvl w:val="2"/>
        <w:rPr>
          <w:rFonts w:hint="eastAsia" w:ascii="宋体" w:hAnsi="宋体" w:eastAsia="宋体" w:cs="宋体"/>
          <w:color w:val="auto"/>
          <w:sz w:val="20"/>
          <w:szCs w:val="20"/>
          <w:highlight w:val="none"/>
        </w:rPr>
      </w:pPr>
    </w:p>
    <w:p w14:paraId="2D88EA9A">
      <w:pPr>
        <w:tabs>
          <w:tab w:val="center" w:pos="4535"/>
          <w:tab w:val="left" w:pos="6521"/>
        </w:tabs>
        <w:adjustRightInd w:val="0"/>
        <w:snapToGrid w:val="0"/>
        <w:spacing w:line="360" w:lineRule="auto"/>
        <w:ind w:firstLine="200" w:firstLineChars="100"/>
        <w:outlineLvl w:val="2"/>
        <w:rPr>
          <w:rFonts w:hint="eastAsia" w:ascii="宋体" w:hAnsi="宋体" w:eastAsia="宋体" w:cs="宋体"/>
          <w:color w:val="auto"/>
          <w:sz w:val="20"/>
          <w:szCs w:val="20"/>
          <w:highlight w:val="none"/>
        </w:rPr>
      </w:pPr>
    </w:p>
    <w:p w14:paraId="04FD2671">
      <w:pPr>
        <w:tabs>
          <w:tab w:val="center" w:pos="4535"/>
          <w:tab w:val="left" w:pos="6521"/>
        </w:tabs>
        <w:adjustRightInd w:val="0"/>
        <w:snapToGrid w:val="0"/>
        <w:spacing w:line="360" w:lineRule="auto"/>
        <w:ind w:firstLine="200" w:firstLineChars="100"/>
        <w:outlineLvl w:val="2"/>
        <w:rPr>
          <w:rFonts w:hint="eastAsia" w:ascii="宋体" w:hAnsi="宋体" w:eastAsia="宋体" w:cs="宋体"/>
          <w:color w:val="auto"/>
          <w:sz w:val="20"/>
          <w:szCs w:val="20"/>
          <w:highlight w:val="none"/>
        </w:rPr>
      </w:pPr>
    </w:p>
    <w:p w14:paraId="7740755D">
      <w:pPr>
        <w:widowControl w:val="0"/>
        <w:spacing w:line="440" w:lineRule="exact"/>
        <w:ind w:left="490" w:firstLine="200" w:firstLineChars="100"/>
        <w:jc w:val="both"/>
        <w:rPr>
          <w:rFonts w:hint="eastAsia" w:ascii="宋体" w:hAnsi="宋体" w:eastAsia="宋体" w:cs="宋体"/>
          <w:color w:val="auto"/>
          <w:kern w:val="2"/>
          <w:sz w:val="20"/>
          <w:szCs w:val="20"/>
          <w:highlight w:val="none"/>
          <w:lang w:val="en-US" w:eastAsia="zh-CN" w:bidi="ar-SA"/>
        </w:rPr>
      </w:pPr>
    </w:p>
    <w:p w14:paraId="4F3607F9">
      <w:pPr>
        <w:spacing w:line="440" w:lineRule="exact"/>
        <w:ind w:firstLine="200" w:firstLineChars="100"/>
        <w:rPr>
          <w:rFonts w:hint="eastAsia" w:ascii="宋体" w:hAnsi="宋体" w:eastAsia="宋体" w:cs="宋体"/>
          <w:color w:val="auto"/>
          <w:sz w:val="20"/>
          <w:szCs w:val="20"/>
          <w:highlight w:val="none"/>
        </w:rPr>
      </w:pPr>
    </w:p>
    <w:p w14:paraId="42775262">
      <w:pPr>
        <w:widowControl w:val="0"/>
        <w:spacing w:line="440" w:lineRule="exact"/>
        <w:ind w:left="490" w:firstLine="200" w:firstLineChars="100"/>
        <w:jc w:val="both"/>
        <w:rPr>
          <w:rFonts w:hint="eastAsia" w:ascii="宋体" w:hAnsi="宋体" w:eastAsia="宋体" w:cs="宋体"/>
          <w:color w:val="auto"/>
          <w:kern w:val="2"/>
          <w:sz w:val="20"/>
          <w:szCs w:val="20"/>
          <w:highlight w:val="none"/>
          <w:lang w:val="en-US" w:eastAsia="zh-CN" w:bidi="ar-SA"/>
        </w:rPr>
      </w:pPr>
    </w:p>
    <w:p w14:paraId="11BE8B1E">
      <w:pPr>
        <w:spacing w:line="440" w:lineRule="exact"/>
        <w:ind w:firstLine="200" w:firstLineChars="100"/>
        <w:rPr>
          <w:rFonts w:hint="eastAsia" w:ascii="宋体" w:hAnsi="宋体" w:eastAsia="宋体" w:cs="宋体"/>
          <w:color w:val="auto"/>
          <w:sz w:val="20"/>
          <w:szCs w:val="20"/>
          <w:highlight w:val="none"/>
        </w:rPr>
      </w:pPr>
    </w:p>
    <w:p w14:paraId="284FD168">
      <w:pPr>
        <w:widowControl w:val="0"/>
        <w:spacing w:line="440" w:lineRule="exact"/>
        <w:ind w:left="0" w:leftChars="0" w:firstLine="0" w:firstLineChars="0"/>
        <w:jc w:val="both"/>
        <w:rPr>
          <w:rFonts w:hint="eastAsia" w:ascii="宋体" w:hAnsi="宋体" w:eastAsia="宋体" w:cs="宋体"/>
          <w:color w:val="auto"/>
          <w:kern w:val="2"/>
          <w:sz w:val="20"/>
          <w:szCs w:val="20"/>
          <w:highlight w:val="none"/>
          <w:lang w:val="en-US" w:eastAsia="zh-CN" w:bidi="ar-SA"/>
        </w:rPr>
      </w:pPr>
    </w:p>
    <w:p w14:paraId="370E0356">
      <w:pPr>
        <w:widowControl w:val="0"/>
        <w:spacing w:line="440" w:lineRule="exact"/>
        <w:ind w:left="0" w:leftChars="0" w:firstLine="0" w:firstLineChars="0"/>
        <w:jc w:val="both"/>
        <w:rPr>
          <w:rFonts w:hint="eastAsia" w:ascii="宋体" w:hAnsi="宋体" w:eastAsia="宋体" w:cs="宋体"/>
          <w:color w:val="auto"/>
          <w:kern w:val="2"/>
          <w:sz w:val="20"/>
          <w:szCs w:val="20"/>
          <w:highlight w:val="none"/>
          <w:lang w:val="en-US" w:eastAsia="zh-CN" w:bidi="ar-SA"/>
        </w:rPr>
      </w:pPr>
    </w:p>
    <w:p w14:paraId="19ED619E">
      <w:pPr>
        <w:widowControl w:val="0"/>
        <w:spacing w:line="440" w:lineRule="exact"/>
        <w:ind w:left="0" w:leftChars="0" w:firstLine="0" w:firstLineChars="0"/>
        <w:jc w:val="both"/>
        <w:rPr>
          <w:rFonts w:hint="eastAsia" w:ascii="宋体" w:hAnsi="宋体" w:eastAsia="宋体" w:cs="宋体"/>
          <w:color w:val="auto"/>
          <w:kern w:val="2"/>
          <w:sz w:val="20"/>
          <w:szCs w:val="20"/>
          <w:highlight w:val="none"/>
          <w:lang w:val="en-US" w:eastAsia="zh-CN" w:bidi="ar-SA"/>
        </w:rPr>
      </w:pPr>
    </w:p>
    <w:p w14:paraId="4BA52EE1">
      <w:pPr>
        <w:widowControl w:val="0"/>
        <w:spacing w:line="440" w:lineRule="exact"/>
        <w:ind w:left="0" w:leftChars="0" w:firstLine="0" w:firstLineChars="0"/>
        <w:jc w:val="both"/>
        <w:rPr>
          <w:rFonts w:hint="eastAsia" w:ascii="宋体" w:hAnsi="宋体" w:eastAsia="宋体" w:cs="宋体"/>
          <w:color w:val="auto"/>
          <w:kern w:val="2"/>
          <w:sz w:val="20"/>
          <w:szCs w:val="20"/>
          <w:highlight w:val="none"/>
          <w:lang w:val="en-US" w:eastAsia="zh-CN" w:bidi="ar-SA"/>
        </w:rPr>
      </w:pPr>
    </w:p>
    <w:p w14:paraId="2241C89D">
      <w:pPr>
        <w:widowControl w:val="0"/>
        <w:spacing w:line="440" w:lineRule="exact"/>
        <w:ind w:left="0" w:leftChars="0" w:firstLine="0" w:firstLineChars="0"/>
        <w:jc w:val="both"/>
        <w:rPr>
          <w:rFonts w:hint="eastAsia" w:ascii="宋体" w:hAnsi="宋体" w:eastAsia="宋体" w:cs="宋体"/>
          <w:color w:val="auto"/>
          <w:kern w:val="2"/>
          <w:sz w:val="20"/>
          <w:szCs w:val="20"/>
          <w:highlight w:val="none"/>
          <w:lang w:val="en-US" w:eastAsia="zh-CN" w:bidi="ar-SA"/>
        </w:rPr>
      </w:pPr>
    </w:p>
    <w:p w14:paraId="2ECE0B5C">
      <w:pPr>
        <w:widowControl/>
        <w:kinsoku w:val="0"/>
        <w:autoSpaceDE w:val="0"/>
        <w:autoSpaceDN w:val="0"/>
        <w:adjustRightInd w:val="0"/>
        <w:snapToGrid w:val="0"/>
        <w:spacing w:line="360" w:lineRule="auto"/>
        <w:jc w:val="left"/>
        <w:textAlignment w:val="baseline"/>
        <w:rPr>
          <w:rFonts w:hint="eastAsia" w:ascii="Arial" w:hAnsi="Arial" w:eastAsia="Arial" w:cs="Arial"/>
          <w:snapToGrid w:val="0"/>
          <w:color w:val="auto"/>
          <w:kern w:val="0"/>
          <w:szCs w:val="21"/>
          <w:highlight w:val="none"/>
          <w:lang w:val="zh-CN" w:eastAsia="zh-CN"/>
        </w:rPr>
      </w:pPr>
      <w:r>
        <w:rPr>
          <w:rFonts w:hint="eastAsia" w:ascii="宋体" w:hAnsi="宋体" w:eastAsia="宋体" w:cs="宋体"/>
          <w:color w:val="auto"/>
          <w:kern w:val="2"/>
          <w:sz w:val="20"/>
          <w:szCs w:val="20"/>
          <w:highlight w:val="none"/>
          <w:lang w:val="en-US" w:eastAsia="zh-CN" w:bidi="ar-SA"/>
        </w:rPr>
        <w:t>附件2：</w:t>
      </w:r>
    </w:p>
    <w:p w14:paraId="058D4592">
      <w:pPr>
        <w:widowControl/>
        <w:kinsoku w:val="0"/>
        <w:autoSpaceDE w:val="0"/>
        <w:autoSpaceDN w:val="0"/>
        <w:adjustRightInd w:val="0"/>
        <w:snapToGrid w:val="0"/>
        <w:spacing w:line="360" w:lineRule="auto"/>
        <w:ind w:firstLine="211"/>
        <w:jc w:val="center"/>
        <w:textAlignment w:val="baseline"/>
        <w:rPr>
          <w:rFonts w:ascii="宋体" w:hAnsi="Times New Roman" w:eastAsia="宋体" w:cs="Times New Roman"/>
          <w:b/>
          <w:snapToGrid w:val="0"/>
          <w:color w:val="auto"/>
          <w:kern w:val="0"/>
          <w:sz w:val="24"/>
          <w:szCs w:val="24"/>
          <w:highlight w:val="none"/>
          <w:lang w:eastAsia="en-US"/>
        </w:rPr>
      </w:pPr>
      <w:r>
        <w:rPr>
          <w:rFonts w:hint="eastAsia" w:ascii="宋体" w:hAnsi="Times New Roman" w:eastAsia="宋体" w:cs="Times New Roman"/>
          <w:b/>
          <w:snapToGrid w:val="0"/>
          <w:color w:val="auto"/>
          <w:kern w:val="0"/>
          <w:sz w:val="24"/>
          <w:szCs w:val="24"/>
          <w:highlight w:val="none"/>
          <w:lang w:eastAsia="en-US"/>
        </w:rPr>
        <w:t>参加政府采购活动前三年内在经营活动中</w:t>
      </w:r>
    </w:p>
    <w:p w14:paraId="528F02DE">
      <w:pPr>
        <w:widowControl/>
        <w:kinsoku w:val="0"/>
        <w:autoSpaceDE w:val="0"/>
        <w:autoSpaceDN w:val="0"/>
        <w:adjustRightInd w:val="0"/>
        <w:snapToGrid w:val="0"/>
        <w:spacing w:line="360" w:lineRule="auto"/>
        <w:ind w:firstLine="211"/>
        <w:jc w:val="center"/>
        <w:textAlignment w:val="baseline"/>
        <w:rPr>
          <w:rFonts w:ascii="宋体" w:hAnsi="宋体" w:eastAsia="Arial" w:cs="宋体"/>
          <w:b/>
          <w:snapToGrid w:val="0"/>
          <w:color w:val="auto"/>
          <w:kern w:val="0"/>
          <w:sz w:val="24"/>
          <w:szCs w:val="24"/>
          <w:highlight w:val="none"/>
          <w:lang w:eastAsia="en-US"/>
        </w:rPr>
      </w:pPr>
      <w:r>
        <w:rPr>
          <w:rFonts w:hint="eastAsia" w:ascii="宋体" w:hAnsi="Times New Roman" w:eastAsia="宋体" w:cs="Times New Roman"/>
          <w:b/>
          <w:snapToGrid w:val="0"/>
          <w:color w:val="auto"/>
          <w:kern w:val="0"/>
          <w:sz w:val="24"/>
          <w:szCs w:val="24"/>
          <w:highlight w:val="none"/>
          <w:lang w:eastAsia="en-US"/>
        </w:rPr>
        <w:t>没有重大违法记录的书面声明</w:t>
      </w:r>
    </w:p>
    <w:p w14:paraId="1CC91069">
      <w:pPr>
        <w:widowControl/>
        <w:kinsoku w:val="0"/>
        <w:autoSpaceDE w:val="0"/>
        <w:autoSpaceDN w:val="0"/>
        <w:adjustRightInd w:val="0"/>
        <w:snapToGrid w:val="0"/>
        <w:spacing w:line="360" w:lineRule="auto"/>
        <w:jc w:val="left"/>
        <w:textAlignment w:val="baseline"/>
        <w:rPr>
          <w:rFonts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龙寰项目管理咨询有限公司：</w:t>
      </w:r>
    </w:p>
    <w:p w14:paraId="01971788">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我方作为</w:t>
      </w:r>
      <w:r>
        <w:rPr>
          <w:rFonts w:hint="eastAsia" w:ascii="宋体" w:hAnsi="宋体" w:eastAsia="宋体" w:cs="宋体"/>
          <w:snapToGrid w:val="0"/>
          <w:color w:val="auto"/>
          <w:kern w:val="0"/>
          <w:sz w:val="21"/>
          <w:szCs w:val="21"/>
          <w:highlight w:val="none"/>
          <w:u w:val="single"/>
          <w:lang w:eastAsia="en-US"/>
        </w:rPr>
        <w:t xml:space="preserve">    （项目名称）</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lang w:eastAsia="en-US"/>
        </w:rPr>
        <w:t>的供应商，在此郑重声明：</w:t>
      </w:r>
    </w:p>
    <w:p w14:paraId="3BA06FEA">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宋体"/>
          <w:b/>
          <w:bCs/>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在参加本次政府采购活动前3年内的经营活动中_</w:t>
      </w:r>
      <w:r>
        <w:rPr>
          <w:rFonts w:hint="eastAsia" w:ascii="宋体" w:hAnsi="宋体" w:eastAsia="宋体" w:cs="宋体"/>
          <w:snapToGrid w:val="0"/>
          <w:color w:val="auto"/>
          <w:kern w:val="0"/>
          <w:sz w:val="21"/>
          <w:szCs w:val="21"/>
          <w:highlight w:val="none"/>
          <w:u w:val="single"/>
          <w:lang w:eastAsia="en-US"/>
        </w:rPr>
        <w:t xml:space="preserve">没有 </w:t>
      </w:r>
      <w:r>
        <w:rPr>
          <w:rFonts w:hint="eastAsia" w:ascii="宋体" w:hAnsi="宋体" w:eastAsia="宋体" w:cs="宋体"/>
          <w:snapToGrid w:val="0"/>
          <w:color w:val="auto"/>
          <w:kern w:val="0"/>
          <w:sz w:val="21"/>
          <w:szCs w:val="21"/>
          <w:highlight w:val="none"/>
          <w:lang w:eastAsia="en-US"/>
        </w:rPr>
        <w:t>重大违法记录。供应商在参加政府采购活动前3年内因违法经营被禁止在一定期限内参加政府采购活动，期限届满的，可以参加政府采购活动，但应提供期限届满的证明材料。</w:t>
      </w:r>
    </w:p>
    <w:p w14:paraId="01C183A5">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如有不实，我方将无条件地退出本项目的采购活动，并遵照《政府采购法》有关“提供虚假材料的规定”接受处罚。</w:t>
      </w:r>
    </w:p>
    <w:p w14:paraId="1CCCA93B">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特此声明。</w:t>
      </w:r>
    </w:p>
    <w:p w14:paraId="497927AC">
      <w:pPr>
        <w:widowControl/>
        <w:kinsoku w:val="0"/>
        <w:autoSpaceDE w:val="0"/>
        <w:autoSpaceDN w:val="0"/>
        <w:adjustRightInd w:val="0"/>
        <w:snapToGrid w:val="0"/>
        <w:spacing w:line="600" w:lineRule="auto"/>
        <w:ind w:firstLine="3780" w:firstLineChars="1800"/>
        <w:jc w:val="left"/>
        <w:textAlignment w:val="baseline"/>
        <w:rPr>
          <w:rFonts w:ascii="宋体" w:hAnsi="宋体" w:eastAsia="宋体" w:cs="宋体"/>
          <w:snapToGrid w:val="0"/>
          <w:color w:val="auto"/>
          <w:kern w:val="0"/>
          <w:sz w:val="21"/>
          <w:szCs w:val="21"/>
          <w:highlight w:val="none"/>
          <w:lang w:eastAsia="en-US"/>
        </w:rPr>
      </w:pPr>
    </w:p>
    <w:p w14:paraId="47358278">
      <w:pPr>
        <w:widowControl/>
        <w:kinsoku w:val="0"/>
        <w:autoSpaceDE w:val="0"/>
        <w:autoSpaceDN w:val="0"/>
        <w:adjustRightInd w:val="0"/>
        <w:snapToGrid w:val="0"/>
        <w:spacing w:line="500" w:lineRule="exact"/>
        <w:ind w:firstLine="3255" w:firstLineChars="1550"/>
        <w:jc w:val="right"/>
        <w:textAlignment w:val="baseline"/>
        <w:rPr>
          <w:rFonts w:ascii="宋体" w:hAnsi="宋体" w:eastAsia="宋体" w:cs="Times New Roman"/>
          <w:snapToGrid w:val="0"/>
          <w:color w:val="auto"/>
          <w:kern w:val="0"/>
          <w:sz w:val="21"/>
          <w:szCs w:val="21"/>
          <w:highlight w:val="none"/>
          <w:lang w:eastAsia="en-US"/>
        </w:rPr>
      </w:pPr>
      <w:r>
        <w:rPr>
          <w:rFonts w:hint="eastAsia" w:ascii="宋体" w:hAnsi="宋体" w:eastAsia="宋体" w:cs="Times New Roman"/>
          <w:snapToGrid w:val="0"/>
          <w:color w:val="auto"/>
          <w:kern w:val="0"/>
          <w:sz w:val="21"/>
          <w:szCs w:val="21"/>
          <w:highlight w:val="none"/>
          <w:lang w:eastAsia="en-US"/>
        </w:rPr>
        <w:t>供应商：（公章）</w:t>
      </w:r>
    </w:p>
    <w:p w14:paraId="73159257">
      <w:pPr>
        <w:widowControl/>
        <w:kinsoku w:val="0"/>
        <w:autoSpaceDE w:val="0"/>
        <w:autoSpaceDN w:val="0"/>
        <w:adjustRightInd w:val="0"/>
        <w:snapToGrid w:val="0"/>
        <w:spacing w:line="500" w:lineRule="exact"/>
        <w:ind w:firstLine="3255" w:firstLineChars="1550"/>
        <w:jc w:val="right"/>
        <w:textAlignment w:val="baseline"/>
        <w:rPr>
          <w:rFonts w:ascii="宋体" w:hAnsi="宋体" w:eastAsia="Arial" w:cs="Arial"/>
          <w:b/>
          <w:snapToGrid w:val="0"/>
          <w:color w:val="auto"/>
          <w:kern w:val="0"/>
          <w:sz w:val="21"/>
          <w:szCs w:val="21"/>
          <w:highlight w:val="none"/>
          <w:lang w:eastAsia="en-US"/>
        </w:rPr>
      </w:pPr>
      <w:r>
        <w:rPr>
          <w:rFonts w:hint="eastAsia" w:ascii="宋体" w:hAnsi="宋体" w:eastAsia="宋体" w:cs="Times New Roman"/>
          <w:snapToGrid w:val="0"/>
          <w:color w:val="auto"/>
          <w:kern w:val="0"/>
          <w:sz w:val="21"/>
          <w:szCs w:val="21"/>
          <w:highlight w:val="none"/>
          <w:lang w:eastAsia="en-US"/>
        </w:rPr>
        <w:t>法定代表人或被授权人：（签字或盖章）</w:t>
      </w:r>
    </w:p>
    <w:p w14:paraId="589E7C15">
      <w:pPr>
        <w:spacing w:line="440" w:lineRule="exact"/>
        <w:ind w:firstLine="0" w:firstLineChars="0"/>
      </w:pPr>
      <w:r>
        <w:rPr>
          <w:rFonts w:hint="eastAsia" w:ascii="宋体" w:hAnsi="宋体" w:eastAsia="宋体" w:cs="Times New Roman"/>
          <w:snapToGrid w:val="0"/>
          <w:color w:val="auto"/>
          <w:kern w:val="0"/>
          <w:sz w:val="21"/>
          <w:szCs w:val="21"/>
          <w:highlight w:val="none"/>
          <w:lang w:val="en-US" w:eastAsia="en-US" w:bidi="ar-SA"/>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C2A55A"/>
    <w:multiLevelType w:val="singleLevel"/>
    <w:tmpl w:val="A9C2A55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95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2026-08-26T17:22:27Z</dcterms:created>
  <dc:creator>Administrator</dc:creator>
  <cp:lastModifiedBy>administrator</cp:lastModifiedBy>
  <dcterms:modified xsi:type="dcterms:W3CDTF">2026-08-26T17:23:02Z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KSOTemplateDocerSaveRecord">
    <vt:lpwstr>eyJoZGlkIjoiYmZmNjY3NmNmNDhmOWQ0OTM1ZmQ5OTQ3OWM0YTViOTQiLCJ1c2VySWQiOiI1MTE0MjY4NjcifQ==</vt:lpwstr>
  </property>
  <property fmtid="{D5CDD505-2E9C-101B-9397-08002B2CF9AE}" pid="4" name="ICV">
    <vt:lpwstr>258E7B9A3B224ECB979E699D3F9A0D94_12</vt:lpwstr>
  </property>
</Properties>
</file>