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192A40">
      <w:pPr>
        <w:pStyle w:val="2"/>
        <w:keepNext/>
        <w:keepLines/>
        <w:rPr>
          <w:rFonts w:hint="eastAsia"/>
          <w:b/>
          <w:bCs/>
        </w:rPr>
      </w:pPr>
      <w:r>
        <w:rPr>
          <w:rFonts w:hint="eastAsia" w:ascii="仿宋" w:hAnsi="仿宋" w:eastAsia="仿宋"/>
          <w:b/>
          <w:bCs/>
        </w:rPr>
        <w:t>项目采购需求</w:t>
      </w:r>
    </w:p>
    <w:p w14:paraId="4ACFD01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120" w:afterAutospacing="0" w:line="324" w:lineRule="auto"/>
        <w:ind w:right="0"/>
        <w:jc w:val="lef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一、项目名称：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陕西省结核病防治院绿化养护服务项目。</w:t>
      </w:r>
    </w:p>
    <w:p w14:paraId="34C8B9A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left="1500" w:hanging="1506" w:hangingChars="500"/>
        <w:jc w:val="left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二、养护内容：</w:t>
      </w:r>
    </w:p>
    <w:p w14:paraId="7546873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-SA"/>
        </w:rPr>
        <w:t>对全院绿化区域的植被进行养护服务（包含全院花箱），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养护面积共计约3.9万平方米，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-SA"/>
        </w:rPr>
        <w:t>工作内容包含日常浇水、修剪、施肥、除草、打药、病虫害防治、松土、修培树坑、绿化区域垃圾清理等。</w:t>
      </w:r>
    </w:p>
    <w:p w14:paraId="06F3026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jc w:val="left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三、人员配备：</w:t>
      </w:r>
    </w:p>
    <w:p w14:paraId="5B87498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1、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项目负责人：1名，熟悉绿化养护工作内容，拥有丰富的绿化养护管理经验，持有园林类相关证书；</w:t>
      </w:r>
    </w:p>
    <w:p w14:paraId="5C6EE43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2、技术专员：1-2名，熟悉植物病虫害绿色防控、土壤改良与灌溉系统维护等；</w:t>
      </w:r>
    </w:p>
    <w:p w14:paraId="08030F2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3、养护工人：根据植被生长情况和养护工作量灵活分配人数。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br w:type="textWrapping"/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四、养护要求：</w:t>
      </w:r>
    </w:p>
    <w:p w14:paraId="68057C7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1、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根据植物生态习性，合理修剪，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合理浇水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合理施肥，保证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树形整齐美观，枝繁叶茂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</w:p>
    <w:p w14:paraId="4A05298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2、每年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修剪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次数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：乔木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次以上，灌木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次以上，绿篱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次以上，草坪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，具体修剪次数可根据绿化区域植被生长状况灵活调整；</w:t>
      </w:r>
    </w:p>
    <w:p w14:paraId="4356440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3、每年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浇水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次数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根据天气情况及植物生长态势结合现场确定，浇灌确保植物成活率，保证土壤含水率达到植物生长适宜范围；</w:t>
      </w:r>
    </w:p>
    <w:p w14:paraId="6B2BA00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4、每年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施肥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次数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：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根据苗木长势及土壤肥力实况适时开展施肥作业，按需灵活追肥；</w:t>
      </w:r>
    </w:p>
    <w:p w14:paraId="3230B69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绿化区域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除草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每年6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草坪生长繁茂、平整、无杂草，高度控制在10厘米左右，无明显裸露地面，无成片枯黄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枯黄面不得超过总面积的3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％；</w:t>
      </w:r>
    </w:p>
    <w:p w14:paraId="40D3BFF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、病虫害防治：药物防治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每年2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次以上，人工防治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每年1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树木花草无明显病虫危害症状，病虫害危害率控制在10%以下，无药害现象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，均使用符合国家安全标准的防治药物；</w:t>
      </w:r>
    </w:p>
    <w:p w14:paraId="54A719A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、及时清理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枯木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，枯枝清理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每年2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</w:p>
    <w:p w14:paraId="500AFF7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8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绿化区域灌溉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设施每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年最少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检修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</w:p>
    <w:p w14:paraId="784E6F1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9、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定时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维护所有花箱内植被，确保花箱内植物全年健康生长；</w:t>
      </w:r>
    </w:p>
    <w:p w14:paraId="3D3E969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10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、当年植树成活率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需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达9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%以上，老树保存率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需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达9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8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%以上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</w:p>
    <w:p w14:paraId="52995B60"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11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、人为损害花草树木及时修复，根据植物生态习性，采取必要的防寒措施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7F6AAB"/>
    <w:rsid w:val="607F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">
    <w:name w:val="Normal (Web)"/>
    <w:basedOn w:val="1"/>
    <w:uiPriority w:val="0"/>
    <w:pPr>
      <w:widowControl/>
      <w:spacing w:before="100" w:beforeLines="0" w:beforeAutospacing="1" w:after="100" w:afterLines="0" w:afterAutospacing="1" w:line="240" w:lineRule="auto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2026-06-05T06:06:00Z</dcterms:created>
  <dc:creator>Cathy茹初見</dc:creator>
  <cp:lastModifiedBy>Cathy茹初見</cp:lastModifiedBy>
  <dcterms:modified xsi:type="dcterms:W3CDTF">2026-06-05T06:06:21Z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06E023B6377246A3864A63DA40CBDC37_11</vt:lpwstr>
  </property>
  <property fmtid="{D5CDD505-2E9C-101B-9397-08002B2CF9AE}" pid="4" name="KSOTemplateDocerSaveRecord">
    <vt:lpwstr>eyJoZGlkIjoiZWQ5NzVkYWI0MGQ0NTQxNThkOWY1MzQ0MjRiOWI4NDkiLCJ1c2VySWQiOiIxOTk3MjgxNTUifQ==</vt:lpwstr>
  </property>
</Properties>
</file>