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DA6671C">
      <w:pPr>
        <w:autoSpaceDE w:val="0"/>
        <w:autoSpaceDN w:val="0"/>
        <w:adjustRightInd w:val="0"/>
        <w:spacing w:line="360" w:lineRule="auto"/>
        <w:ind w:firstLine="480" w:firstLineChars="200"/>
        <w:rPr>
          <w:rFonts w:ascii="宋体" w:hAnsi="宋体" w:cs="宋体"/>
          <w:sz w:val="24"/>
          <w:szCs w:val="24"/>
        </w:rPr>
      </w:pPr>
      <w:bookmarkStart w:id="0" w:name="_Toc495671262"/>
      <w:bookmarkStart w:id="1" w:name="_Toc495681251"/>
      <w:bookmarkStart w:id="2" w:name="_Toc495681532"/>
      <w:bookmarkStart w:id="3" w:name="_Toc495908047"/>
      <w:bookmarkStart w:id="4" w:name="_Toc495681405"/>
      <w:bookmarkStart w:id="5" w:name="_Toc495909096"/>
    </w:p>
    <w:p w14:paraId="7129727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7E5469F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33D475F7">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3、税收缴纳证明：提供2026年至今已缴纳的1个月的纳税证明或完税证明，依法免税的单位应提供相关证明材料。供应商需在项目电子化交易系统中按要求上传相应证明文件并进行电子签章。</w:t>
      </w:r>
    </w:p>
    <w:p w14:paraId="42689D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139C884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履行合同所必需的设备和专业技术能力：提供具有履行合同所必需的设备和专业技术能力的承诺。供应商需在项目电子化交易系统中按要求上传相应证明文件并进行电子签章。</w:t>
      </w:r>
    </w:p>
    <w:p w14:paraId="5D5D96B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326FE9C3">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cs="宋体"/>
          <w:sz w:val="24"/>
          <w:szCs w:val="24"/>
        </w:rPr>
        <w:t>、授权书被授权人身份证：法定代表人直接参加投标的，须出具法定代表人身份证；法定代表人授权代表参加投标的，须出具法定代表人授权书及授权代表身份证（被授权人须提供开标截止时间前近三个月内任意一个月社保缴纳证明）</w:t>
      </w:r>
      <w:r>
        <w:rPr>
          <w:rFonts w:hint="eastAsia" w:ascii="宋体" w:hAnsi="宋体" w:cs="宋体"/>
          <w:sz w:val="24"/>
          <w:szCs w:val="24"/>
          <w:lang w:eastAsia="zh-CN"/>
        </w:rPr>
        <w:t>。</w:t>
      </w:r>
    </w:p>
    <w:p w14:paraId="38E8252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cs="宋体"/>
          <w:sz w:val="24"/>
          <w:szCs w:val="24"/>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6EB5218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rPr>
        <w:t>、其他要求</w:t>
      </w:r>
      <w:r>
        <w:rPr>
          <w:rFonts w:hint="eastAsia" w:ascii="宋体" w:hAnsi="宋体" w:cs="宋体"/>
          <w:sz w:val="24"/>
          <w:szCs w:val="24"/>
          <w:lang w:eastAsia="zh-CN"/>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bookmarkStart w:id="7" w:name="_GoBack"/>
      <w:bookmarkEnd w:id="7"/>
    </w:p>
    <w:p w14:paraId="6290E0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0、</w:t>
      </w:r>
      <w:r>
        <w:rPr>
          <w:rFonts w:hint="eastAsia" w:ascii="宋体" w:hAnsi="宋体" w:cs="宋体"/>
          <w:sz w:val="24"/>
          <w:szCs w:val="24"/>
        </w:rPr>
        <w:t>是否接受联合体投标：本项目不接受联合体投标（提供非联合体声明函）。供应商需在项目电子化交易系统中按要求上传相应证明文件并进行电子签章。</w:t>
      </w: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w:t>
      </w:r>
      <w:r>
        <w:rPr>
          <w:rFonts w:hint="eastAsia" w:ascii="宋体" w:hAnsi="宋体" w:cs="宋体"/>
          <w:sz w:val="24"/>
          <w:szCs w:val="24"/>
          <w:lang w:val="en-US" w:eastAsia="zh-CN"/>
        </w:rPr>
        <w:t>投标</w:t>
      </w:r>
      <w:r>
        <w:rPr>
          <w:rFonts w:hint="eastAsia" w:ascii="宋体" w:hAnsi="宋体" w:cs="宋体"/>
          <w:sz w:val="24"/>
          <w:szCs w:val="24"/>
          <w:lang w:val="zh-CN"/>
        </w:rPr>
        <w:t>时须在响应文件中附有复印件加盖公章，有格式要求，按后附格式执行，无格式要求的，其格式自拟。在评审过程中由</w:t>
      </w:r>
      <w:r>
        <w:rPr>
          <w:rFonts w:hint="eastAsia" w:ascii="宋体" w:hAnsi="宋体" w:cs="宋体"/>
          <w:sz w:val="24"/>
          <w:szCs w:val="24"/>
          <w:lang w:val="en-US" w:eastAsia="zh-CN"/>
        </w:rPr>
        <w:t>评审</w:t>
      </w:r>
      <w:r>
        <w:rPr>
          <w:rFonts w:hint="eastAsia" w:ascii="宋体" w:hAnsi="宋体" w:cs="宋体"/>
          <w:sz w:val="24"/>
          <w:szCs w:val="24"/>
          <w:lang w:val="zh-CN"/>
        </w:rPr>
        <w:t>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2"/>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2"/>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val="en-US" w:eastAsia="zh-CN"/>
        </w:rPr>
        <w:t>招标</w:t>
      </w:r>
      <w:r>
        <w:rPr>
          <w:rFonts w:hint="eastAsia" w:ascii="宋体" w:hAnsi="宋体" w:cs="宋体"/>
          <w:sz w:val="24"/>
          <w:szCs w:val="24"/>
        </w:rPr>
        <w:t>文件要求的响应有效期一致。</w:t>
      </w:r>
    </w:p>
    <w:tbl>
      <w:tblPr>
        <w:tblStyle w:val="12"/>
        <w:tblW w:w="0" w:type="auto"/>
        <w:tblInd w:w="633" w:type="dxa"/>
        <w:tblLayout w:type="fixed"/>
        <w:tblCellMar>
          <w:top w:w="0" w:type="dxa"/>
          <w:left w:w="108" w:type="dxa"/>
          <w:bottom w:w="0" w:type="dxa"/>
          <w:right w:w="108" w:type="dxa"/>
        </w:tblCellMar>
      </w:tblPr>
      <w:tblGrid>
        <w:gridCol w:w="4045"/>
        <w:gridCol w:w="3844"/>
      </w:tblGrid>
      <w:tr w14:paraId="5DED2D85">
        <w:tblPrEx>
          <w:tblCellMar>
            <w:top w:w="0" w:type="dxa"/>
            <w:left w:w="108" w:type="dxa"/>
            <w:bottom w:w="0" w:type="dxa"/>
            <w:right w:w="108" w:type="dxa"/>
          </w:tblCellMar>
        </w:tblPrEx>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9"/>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6"/>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5"/>
        <w:spacing w:line="360" w:lineRule="auto"/>
        <w:rPr>
          <w:rFonts w:ascii="宋体" w:hAnsi="宋体" w:cs="宋体"/>
          <w:color w:val="auto"/>
        </w:rPr>
      </w:pPr>
    </w:p>
    <w:p w14:paraId="34F7A50F">
      <w:pPr>
        <w:pStyle w:val="15"/>
        <w:spacing w:line="360" w:lineRule="auto"/>
        <w:rPr>
          <w:rFonts w:ascii="宋体" w:hAnsi="宋体" w:cs="宋体"/>
          <w:color w:val="auto"/>
        </w:rPr>
      </w:pPr>
    </w:p>
    <w:p w14:paraId="6A810049">
      <w:pPr>
        <w:pStyle w:val="15"/>
        <w:spacing w:line="360" w:lineRule="auto"/>
        <w:rPr>
          <w:rFonts w:ascii="宋体" w:hAnsi="宋体" w:cs="宋体"/>
          <w:color w:val="auto"/>
        </w:rPr>
      </w:pPr>
    </w:p>
    <w:p w14:paraId="0EB41EBE">
      <w:pPr>
        <w:pStyle w:val="15"/>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6"/>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11"/>
        <w:spacing w:line="360" w:lineRule="auto"/>
        <w:ind w:firstLine="482"/>
        <w:rPr>
          <w:rFonts w:ascii="宋体" w:hAnsi="宋体" w:eastAsia="宋体" w:cs="宋体"/>
          <w:b/>
          <w:sz w:val="24"/>
          <w:szCs w:val="24"/>
        </w:rPr>
      </w:pPr>
    </w:p>
    <w:p w14:paraId="2B14C2DF">
      <w:pPr>
        <w:pStyle w:val="11"/>
        <w:spacing w:line="360" w:lineRule="auto"/>
        <w:ind w:firstLine="482"/>
        <w:rPr>
          <w:rFonts w:ascii="宋体" w:hAnsi="宋体" w:eastAsia="宋体" w:cs="宋体"/>
          <w:b/>
          <w:sz w:val="24"/>
          <w:szCs w:val="24"/>
        </w:rPr>
      </w:pPr>
    </w:p>
    <w:p w14:paraId="43FD59A2">
      <w:pPr>
        <w:pStyle w:val="11"/>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6"/>
        <w:spacing w:line="360" w:lineRule="auto"/>
        <w:ind w:firstLine="480"/>
        <w:rPr>
          <w:rFonts w:ascii="宋体" w:hAnsi="宋体" w:cs="宋体"/>
          <w:sz w:val="24"/>
          <w:lang w:val="zh-CN"/>
        </w:rPr>
      </w:pPr>
    </w:p>
    <w:p w14:paraId="3A389B7C">
      <w:pPr>
        <w:pStyle w:val="16"/>
        <w:spacing w:line="360" w:lineRule="auto"/>
        <w:ind w:firstLine="0" w:firstLineChars="0"/>
        <w:rPr>
          <w:rFonts w:ascii="宋体" w:hAnsi="宋体" w:cs="宋体"/>
          <w:sz w:val="24"/>
          <w:lang w:val="zh-CN"/>
        </w:rPr>
      </w:pPr>
    </w:p>
    <w:p w14:paraId="0C4B86B6">
      <w:pPr>
        <w:pStyle w:val="16"/>
        <w:spacing w:line="360" w:lineRule="auto"/>
        <w:ind w:firstLine="480"/>
        <w:rPr>
          <w:rFonts w:ascii="宋体" w:hAnsi="宋体" w:cs="宋体"/>
          <w:sz w:val="24"/>
          <w:lang w:val="zh-CN"/>
        </w:rPr>
      </w:pPr>
    </w:p>
    <w:p w14:paraId="0A621708">
      <w:pPr>
        <w:pStyle w:val="16"/>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3F1E07"/>
    <w:rsid w:val="114C69A9"/>
    <w:rsid w:val="11E54D7A"/>
    <w:rsid w:val="14E738D3"/>
    <w:rsid w:val="2C8A44FE"/>
    <w:rsid w:val="313222ED"/>
    <w:rsid w:val="325A7B12"/>
    <w:rsid w:val="350635C4"/>
    <w:rsid w:val="3C5F6653"/>
    <w:rsid w:val="41BA48D8"/>
    <w:rsid w:val="43D372CA"/>
    <w:rsid w:val="4A5B3A3A"/>
    <w:rsid w:val="4B7E71FC"/>
    <w:rsid w:val="4D463A51"/>
    <w:rsid w:val="50125877"/>
    <w:rsid w:val="57A7337D"/>
    <w:rsid w:val="5AF95A15"/>
    <w:rsid w:val="5D36792F"/>
    <w:rsid w:val="60DE4E40"/>
    <w:rsid w:val="618D4C32"/>
    <w:rsid w:val="6B2A218C"/>
    <w:rsid w:val="6CD358FE"/>
    <w:rsid w:val="6E98472B"/>
    <w:rsid w:val="6F540CBE"/>
    <w:rsid w:val="7437474F"/>
    <w:rsid w:val="74950BA2"/>
    <w:rsid w:val="75A46676"/>
    <w:rsid w:val="77685088"/>
    <w:rsid w:val="7BAB54B4"/>
    <w:rsid w:val="7E9344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szCs w:val="24"/>
    </w:rPr>
  </w:style>
  <w:style w:type="paragraph" w:styleId="3">
    <w:name w:val="toa heading"/>
    <w:basedOn w:val="1"/>
    <w:next w:val="1"/>
    <w:autoRedefine/>
    <w:qFormat/>
    <w:uiPriority w:val="0"/>
    <w:pPr>
      <w:spacing w:before="120"/>
    </w:pPr>
    <w:rPr>
      <w:rFonts w:ascii="Arial" w:hAnsi="Arial"/>
      <w:sz w:val="24"/>
    </w:rPr>
  </w:style>
  <w:style w:type="paragraph" w:styleId="4">
    <w:name w:val="Body Text"/>
    <w:basedOn w:val="1"/>
    <w:next w:val="1"/>
    <w:autoRedefine/>
    <w:qFormat/>
    <w:uiPriority w:val="0"/>
    <w:pPr>
      <w:jc w:val="left"/>
    </w:pPr>
    <w:rPr>
      <w:rFonts w:ascii="Copperplate Gothic Bold" w:hAnsi="Copperplate Gothic Bold"/>
      <w:sz w:val="28"/>
    </w:rPr>
  </w:style>
  <w:style w:type="paragraph" w:styleId="5">
    <w:name w:val="Body Text Indent"/>
    <w:basedOn w:val="1"/>
    <w:autoRedefine/>
    <w:qFormat/>
    <w:uiPriority w:val="0"/>
    <w:pPr>
      <w:spacing w:line="640" w:lineRule="exact"/>
      <w:ind w:firstLine="585"/>
    </w:pPr>
    <w:rPr>
      <w:rFonts w:ascii="楷体_GB2312" w:eastAsia="楷体_GB2312"/>
      <w:sz w:val="32"/>
    </w:rPr>
  </w:style>
  <w:style w:type="paragraph" w:styleId="6">
    <w:name w:val="Plain Text"/>
    <w:basedOn w:val="1"/>
    <w:next w:val="1"/>
    <w:autoRedefine/>
    <w:qFormat/>
    <w:uiPriority w:val="0"/>
    <w:rPr>
      <w:rFonts w:ascii="宋体" w:hAnsi="Courier New"/>
      <w:kern w:val="0"/>
      <w:sz w:val="20"/>
    </w:rPr>
  </w:style>
  <w:style w:type="paragraph" w:styleId="7">
    <w:name w:val="footer"/>
    <w:basedOn w:val="1"/>
    <w:link w:val="18"/>
    <w:autoRedefine/>
    <w:qFormat/>
    <w:uiPriority w:val="0"/>
    <w:pPr>
      <w:tabs>
        <w:tab w:val="center" w:pos="4153"/>
        <w:tab w:val="right" w:pos="8306"/>
      </w:tabs>
      <w:snapToGrid w:val="0"/>
      <w:jc w:val="left"/>
    </w:pPr>
    <w:rPr>
      <w:sz w:val="18"/>
      <w:szCs w:val="18"/>
    </w:rPr>
  </w:style>
  <w:style w:type="paragraph" w:styleId="8">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3"/>
    <w:next w:val="3"/>
    <w:autoRedefine/>
    <w:qFormat/>
    <w:uiPriority w:val="39"/>
    <w:pPr>
      <w:tabs>
        <w:tab w:val="right" w:leader="dot" w:pos="9060"/>
      </w:tabs>
      <w:spacing w:line="360" w:lineRule="auto"/>
    </w:pPr>
    <w:rPr>
      <w:rFonts w:ascii="Times New Roman" w:hAnsi="Times New Roman"/>
    </w:rPr>
  </w:style>
  <w:style w:type="paragraph" w:styleId="10">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1">
    <w:name w:val="Body Text First Indent 2"/>
    <w:basedOn w:val="5"/>
    <w:autoRedefine/>
    <w:qFormat/>
    <w:uiPriority w:val="0"/>
    <w:pPr>
      <w:ind w:firstLine="420" w:firstLineChars="200"/>
    </w:pPr>
  </w:style>
  <w:style w:type="character" w:styleId="14">
    <w:name w:val="Strong"/>
    <w:basedOn w:val="13"/>
    <w:qFormat/>
    <w:uiPriority w:val="22"/>
    <w:rPr>
      <w:b/>
      <w:bC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 w:type="character" w:customStyle="1" w:styleId="17">
    <w:name w:val="页眉 Char"/>
    <w:basedOn w:val="13"/>
    <w:link w:val="8"/>
    <w:autoRedefine/>
    <w:qFormat/>
    <w:uiPriority w:val="0"/>
    <w:rPr>
      <w:kern w:val="2"/>
      <w:sz w:val="18"/>
      <w:szCs w:val="18"/>
    </w:rPr>
  </w:style>
  <w:style w:type="character" w:customStyle="1" w:styleId="18">
    <w:name w:val="页脚 Char"/>
    <w:basedOn w:val="13"/>
    <w:link w:val="7"/>
    <w:autoRedefine/>
    <w:qFormat/>
    <w:uiPriority w:val="0"/>
    <w:rPr>
      <w:kern w:val="2"/>
      <w:sz w:val="18"/>
      <w:szCs w:val="18"/>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3097</Words>
  <Characters>3182</Characters>
  <Lines>4</Lines>
  <Paragraphs>6</Paragraphs>
  <TotalTime>10</TotalTime>
  <ScaleCrop>false</ScaleCrop>
  <LinksUpToDate>false</LinksUpToDate>
  <CharactersWithSpaces>3841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2026-07-27T08:30:18Z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C878527A7B5B4E8DB281410E15D31CF6</vt:lpwstr>
  </property>
  <property fmtid="{D5CDD505-2E9C-101B-9397-08002B2CF9AE}" pid="4" name="KSOTemplateDocerSaveRecord">
    <vt:lpwstr>eyJoZGlkIjoiMjhhNmJkODUzOTM3NDk4NGZmYzg1Y2RiYTI2YzYwZTQiLCJ1c2VySWQiOiIxMDMyOTA1OTI4In0=</vt:lpwstr>
  </property>
</Properties>
</file>