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8BD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lang w:val="en-US" w:eastAsia="zh-CN"/>
        </w:rPr>
      </w:pPr>
      <w:r>
        <w:rPr>
          <w:rFonts w:hint="eastAsia" w:ascii="仿宋" w:hAnsi="仿宋" w:eastAsia="仿宋" w:cs="仿宋"/>
          <w:b/>
          <w:bCs/>
          <w:lang w:val="en-US" w:eastAsia="zh-CN"/>
        </w:rPr>
        <w:t>采购包1采购需求:</w:t>
      </w:r>
    </w:p>
    <w:p w14:paraId="5ACEF5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一、项目基本情况</w:t>
      </w:r>
    </w:p>
    <w:p w14:paraId="3917CAE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第1包：第1包回溯图书I，1 批，不少于20000册，预算金额：40万元。</w:t>
      </w:r>
    </w:p>
    <w:p w14:paraId="0F17B2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二、采购要求 </w:t>
      </w:r>
    </w:p>
    <w:p w14:paraId="771E5B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1、严格契合本校专业设置与学科建设发展规划，秉持“多品种”原则开展采购工作。</w:t>
      </w:r>
    </w:p>
    <w:p w14:paraId="651154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2、采购人将为供应商提供馆藏数据，供应商采购前必须完成查重工作，避免馆藏资源重复建设。 </w:t>
      </w:r>
    </w:p>
    <w:p w14:paraId="647FC7E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3、采购图书年限</w:t>
      </w:r>
    </w:p>
    <w:p w14:paraId="28C6813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第1包要求2015年及以后出版的符合我校入藏原则的专业书籍。 </w:t>
      </w:r>
    </w:p>
    <w:p w14:paraId="3C0FB8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4、采购图书分类要求</w:t>
      </w:r>
    </w:p>
    <w:p w14:paraId="0AE1269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第1包回溯图书I采购图书分类为P2、TU、V2类。</w:t>
      </w:r>
    </w:p>
    <w:p w14:paraId="46B473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5、图书复本量要求</w:t>
      </w:r>
    </w:p>
    <w:p w14:paraId="6611C0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第1包回溯图书I复本量为1-5本。</w:t>
      </w:r>
    </w:p>
    <w:p w14:paraId="74FBF6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6、严禁采购大码洋、特殊装订、开本规格不符合要求（大于8开或小于等于32开）及散页类图书；码洋数超过150元，需经甲方同意后方可采购。</w:t>
      </w:r>
    </w:p>
    <w:p w14:paraId="1AFB53B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7、严禁采购期刊及连续出版物。 </w:t>
      </w:r>
    </w:p>
    <w:p w14:paraId="49DE621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8、严禁采购少儿和中小学（含中职）教材和教辅类图书。</w:t>
      </w:r>
    </w:p>
    <w:p w14:paraId="2303303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三、图书供应商要求</w:t>
      </w:r>
    </w:p>
    <w:p w14:paraId="78150DD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1、基本要求</w:t>
      </w:r>
    </w:p>
    <w:p w14:paraId="28AA03C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与全国大多数出版机构有直接的业务往来，图书经营品种占当年全国出版图书品种的比例不低于60%，能保证涵盖我校95%以上学科所需图书的采集供应。专业类图书供货方面，供应商需提供中国铁道出版社、人民交通出版社、中国建筑工业出版社、高等教育出版社、机械工业出版社、北京交通大学出版社、西南交通大学出版社等出版社的授权合作书。</w:t>
      </w:r>
    </w:p>
    <w:p w14:paraId="2BDC1F6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（2）供应商所提供的图书价格是包干价，包含运费、税费、招标代理服务费、售后服务费等全部相关费用，同时涵盖图书全加工服务（加工所需材料由供应商自行提供）。</w:t>
      </w:r>
    </w:p>
    <w:p w14:paraId="0AF68A7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方式：第1包回溯图书I供应商应至少按照实际采购量1:2的比例向采购方提供可供选书单，所提供的书单必须比对本馆馆藏数据进行查重并组织可供选书单；书目数据要完整，应包含ISBN、书名、作者、价格、摘要、读者对象、丛编、版本、开本、页码等详细信息。</w:t>
      </w:r>
    </w:p>
    <w:p w14:paraId="2F27F42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2、图书质量要求</w:t>
      </w:r>
    </w:p>
    <w:p w14:paraId="0E0EFFF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保证提供的图书为国家正规出版社的正版图书，严禁掺杂盗版及其他各类非法出版物。若经查实供应盗版、翻版图书或非法出版物，采购人将一律没收，并将拒付全部书款、终止合同，由此产生的所有经济损失及法律责任均由供应商承担。</w:t>
      </w:r>
    </w:p>
    <w:p w14:paraId="0735BE7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验收过程中，若发现因出版信息、预定信息不全导致不适合本馆收藏，或因重订、错订等原因造成的不合格图书，供应商需保证无条件退货。因包装、运输环节造成的图书质量问题或物资损失，由供应商全权负责；必要时，供应商需安排人员驻校开展图书加工工作，相关费用由供应商自行承担。</w:t>
      </w:r>
    </w:p>
    <w:p w14:paraId="6D0D6D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（3）对于存在开胶、散页、倒装、缺页、污损等质量问题的图书，无论是否完成加工，供应商必须无条件、及时进行退换处理。</w:t>
      </w:r>
    </w:p>
    <w:p w14:paraId="5C5FDF3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（4）加工过程中，光盘、活页等附件不得缺失、损坏。</w:t>
      </w:r>
    </w:p>
    <w:p w14:paraId="2C90D9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3、服务要求</w:t>
      </w:r>
    </w:p>
    <w:p w14:paraId="03FB74C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（1）中标人收到采购人订单后，需及时发货（预订图书需在订单发出后30 个自然日内到馆，现采图书需在20个自然日内到馆）。订单接收后1个月内到书率需达80%，2个月内总到书率需达95%。中标人需每月向采购人反馈到书情况、停发图书清单及停发原因；若订购图书超过60个自然日仍未到馆，采购人有权取消该部分图书订单。</w:t>
      </w:r>
    </w:p>
    <w:p w14:paraId="3886131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将图书运送至采购人图书馆指定地点，随货提供图书总清单1份、每包图书清单2份；总清单需注明订单号、批次号、本批图书种数、册数、码洋，分包清单需注明该包图书的码洋、书名、书号、定价、出版社、复本等详细信息，确保满足图书验收工作要求。</w:t>
      </w:r>
    </w:p>
    <w:p w14:paraId="48267F8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提供的采访信息需为EXCEL和MARC数据格式，数据内容需包含书号、正副题名、丛书名、著者、出版社、版次、出版年、价格、装订形式、开本、内容提要、读者对象、适用范围、语种等标准采访字段；送书的同时，需将本批图书的编目 EXCEL 和 MARC 数据发送至采购人图书馆指定接收渠道。</w:t>
      </w:r>
    </w:p>
    <w:p w14:paraId="107E962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（4）订购图书经采购人图书馆验收合格后办理付款手续，付款金额以实际验收合格的图书数量及金额为准。</w:t>
      </w:r>
    </w:p>
    <w:p w14:paraId="49F5D65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（5）若订单采购无法满足采购人需求，供应商需配合采购人开展现场采购工作，全权负责图书现采的相关组织事宜，并承担现采过程中产生的全部费用。</w:t>
      </w:r>
    </w:p>
    <w:p w14:paraId="379CA62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供应商收到图书采购订单后，需在1个工作日内通过电话、电子邮件方式向采购人回执确认，核实订单内图书的预订册数及金额；以最短时间、最优方案，依据采购人提供的书目订单组织图书货源，及时向采购人通报图书组织进展，对无法采购到的图书，需详细说明具体原因。</w:t>
      </w:r>
    </w:p>
    <w:p w14:paraId="3946EF8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（7）若部分图书实际出版价格较订单价格高出30%，或ISBN、书名等信息与采访数据不一致，供应商需及时与采购人联系确认，经采购人确认后再组织采购；否则，采购人有权拒收该部分图书。</w:t>
      </w:r>
    </w:p>
    <w:p w14:paraId="4CBA311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（8）供应商需及时向采购人提供全国各大出版社最新出版的图书目录信息，书目数据需完整规范，包含 ISBN、书名、作者、价格、摘要、读者对象、丛编、版本、开本、页码等详细信息；可根据采购人需求，定制提供契合本校办学特色、“双高计划”建设的专题采购书目。</w:t>
      </w:r>
    </w:p>
    <w:p w14:paraId="796D328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（9）供应商需积极配合、协助采购人解决图书采购过程中出现的其他相关问题。</w:t>
      </w:r>
    </w:p>
    <w:p w14:paraId="477C4A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4、加工技术要求</w:t>
      </w:r>
    </w:p>
    <w:p w14:paraId="4DF2F63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（1）供应商必须能够提供印刷目录和机读目录，包含采访数据和编目MARC 数据，数据格式需严格符合《CALIS 联合目录中文图书著录细则》要求；图书标准分类以《中国图书馆分类法》为依据，且数据需适配采购人图书馆使用的管理系统（供应商需提供 MARC 数据样本，以及编目人员经CALIS或国家图书馆培训的合格证明）。同时，确保所提供的数据可正常传递、下载、导入系统，并能及时完成数据更新。</w:t>
      </w:r>
    </w:p>
    <w:p w14:paraId="6F7BFBE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（2）供应商需按照采购人图书馆要求，提供全套图书加工服务，主要包括：</w:t>
      </w:r>
    </w:p>
    <w:p w14:paraId="0E56BA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① 粘贴防盗磁条：使用采购人指定厂商的16厘米钴基复合充销磁条，300 页以内的一般图书安放1根，精装书、300页以上的图书安放2根；磁条需贴近图书装订缝埋设，做到牢固、隐蔽、不易察觉。</w:t>
      </w:r>
    </w:p>
    <w:p w14:paraId="2EE5BD3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② 完成清单核对、盖馆藏章、粘贴条码和书标等加工服务。</w:t>
      </w:r>
    </w:p>
    <w:p w14:paraId="2B1AA73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③ 按照采购人图书分类排架要求，完成所送图书的上架细排及图书定位工作。上述所有加工服务费用均包含在中标价内，采购人不另行支付报价外的任何费用（具体加工细节详见正式合同）。</w:t>
      </w:r>
    </w:p>
    <w:p w14:paraId="4E48F0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（3）供应商需建立专用的图书查重数据库，保障查重工作精准开展。</w:t>
      </w:r>
    </w:p>
    <w:p w14:paraId="5844CA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lang w:val="en-US" w:eastAsia="zh-CN"/>
        </w:rPr>
      </w:pPr>
      <w:r>
        <w:rPr>
          <w:rFonts w:hint="eastAsia" w:ascii="仿宋" w:hAnsi="仿宋" w:eastAsia="仿宋" w:cs="仿宋"/>
          <w:b/>
          <w:bCs/>
          <w:lang w:val="en-US" w:eastAsia="zh-CN"/>
        </w:rPr>
        <w:t>采购包2采购需求:</w:t>
      </w:r>
    </w:p>
    <w:p w14:paraId="06DCB7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一、项目基本情况</w:t>
      </w:r>
    </w:p>
    <w:p w14:paraId="335EF2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第2包：第2包回溯图书II，1 批，不少于20000册，预算金额：40万元。</w:t>
      </w:r>
    </w:p>
    <w:p w14:paraId="1FB3158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二、采购要求 </w:t>
      </w:r>
    </w:p>
    <w:p w14:paraId="459601A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1、严格契合本校专业设置与学科建设发展规划，秉持“多品种”原则开展采购工作。</w:t>
      </w:r>
    </w:p>
    <w:p w14:paraId="7ABFF9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2、采购人将为供应商提供馆藏数据，供应商采购前必须完成查重工作，避免馆藏资源重复建设。 </w:t>
      </w:r>
    </w:p>
    <w:p w14:paraId="45799C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3、采购图书年限</w:t>
      </w:r>
    </w:p>
    <w:p w14:paraId="2D37B2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第2包要求2015年及以后出版的符合我校入藏原则的专业书籍。 </w:t>
      </w:r>
    </w:p>
    <w:p w14:paraId="43F23A8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4、采购图书分类要求</w:t>
      </w:r>
    </w:p>
    <w:p w14:paraId="5E986B8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第2包回溯图书II采购图书分类为T（不含TU）、U两个大类。</w:t>
      </w:r>
    </w:p>
    <w:p w14:paraId="2DCF11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5、图书复本量要求</w:t>
      </w:r>
    </w:p>
    <w:p w14:paraId="5480CD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第2包回溯图书II复本量为1-5本。</w:t>
      </w:r>
    </w:p>
    <w:p w14:paraId="50346A7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6、严禁采购大码洋、特殊装订、开本规格不符合要求（大于8开或小于等于32开）及散页类图书；码洋数超过150元，需经甲方同意后方可采购。</w:t>
      </w:r>
    </w:p>
    <w:p w14:paraId="0C7776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7、严禁采购期刊及连续出版物。 </w:t>
      </w:r>
    </w:p>
    <w:p w14:paraId="5FF8D1E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8、严禁采购少儿和中小学（含中职）教材和教辅类图书。</w:t>
      </w:r>
    </w:p>
    <w:p w14:paraId="549309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三、图书供应商要求</w:t>
      </w:r>
    </w:p>
    <w:p w14:paraId="38A4E7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1、基本要求</w:t>
      </w:r>
    </w:p>
    <w:p w14:paraId="192ECC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与全国大多数出版机构有直接的业务往来，图书经营品种占当年全国出版图书品种的比例不低于60%，能保证涵盖我校95%以上学科所需图书的采集供应。专业类图书供货方面，供应商需提供中国铁道出版社、人民交通出版社、中国建筑工业出版社、高等教育出版社、机械工业出版社、北京交通大学出版社、西南交通大学出版社等出版社的授权合作书。</w:t>
      </w:r>
    </w:p>
    <w:p w14:paraId="1FCFA1C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（2）供应商所提供的图书价格是包干价，包含运费、税费、招标代理服务费、售后服务费等全部相关费用，同时涵盖图书全加工服务（加工所需材料由供应商自行提供）。</w:t>
      </w:r>
    </w:p>
    <w:p w14:paraId="14208C3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方式：第2包回溯图书II供应商应至少按照实际采购量1:2的比例向采购方提供可供选书单，所提供的书单必须比对本馆馆藏数据进行查重并组织可供选书单；书目数据要完整，应包含ISBN、书名、作者、价格、摘要、读者对象、丛编、版本、开本、页码等详细信息。</w:t>
      </w:r>
    </w:p>
    <w:p w14:paraId="5A65DD5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2、图书质量要求</w:t>
      </w:r>
    </w:p>
    <w:p w14:paraId="221248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保证提供的图书为国家正规出版社的正版图书，严禁掺杂盗版及其他各类非法出版物。若经查实供应盗版、翻版图书或非法出版物，采购人将一律没收，并将拒付全部书款、终止合同，由此产生的所有经济损失及法律责任均由供应商承担。</w:t>
      </w:r>
    </w:p>
    <w:p w14:paraId="2D2A041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验收过程中，若发现因出版信息、预定信息不全导致不适合本馆收藏，或因重订、错订等原因造成的不合格图书，供应商需保证无条件退货。因包装、运输环节造成的图书质量问题或物资损失，由供应商全权负责；必要时，供应商需安排人员驻校开展图书加工工作，相关费用由供应商自行承担。</w:t>
      </w:r>
    </w:p>
    <w:p w14:paraId="275A7C2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（3）对于存在开胶、散页、倒装、缺页、污损等质量问题的图书，无论是否完成加工，供应商必须无条件、及时进行退换处理。</w:t>
      </w:r>
    </w:p>
    <w:p w14:paraId="3E749F3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（4）加工过程中，光盘、活页等附件不得缺失、损坏。</w:t>
      </w:r>
    </w:p>
    <w:p w14:paraId="32BD659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3、服务要求</w:t>
      </w:r>
    </w:p>
    <w:p w14:paraId="7CA4436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（1）中标人收到采购人订单后，需及时发货（预订图书需在订单发出后30 个自然日内到馆，现采图书需在20个自然日内到馆）。订单接收后1个月内到书率需达80%，2个月内总到书率需达95%。中标人需每月向采购人反馈到书情况、停发图书清单及停发原因；若订购图书超过60个自然日仍未到馆，采购人有权取消该部分图书订单。</w:t>
      </w:r>
    </w:p>
    <w:p w14:paraId="538AF26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将图书运送至采购人图书馆指定地点，随货提供图书总清单1份、每包图书清单2份；总清单需注明订单号、批次号、本批图书种数、册数、码洋，分包清单需注明该包图书的码洋、书名、书号、定价、出版社、复本等详细信息，确保满足图书验收工作要求。</w:t>
      </w:r>
    </w:p>
    <w:p w14:paraId="0A2D89A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提供的采访信息需为EXCEL和MARC数据格式，数据内容需包含书号、正副题名、丛书名、著者、出版社、版次、出版年、价格、装订形式、开本、内容提要、读者对象、适用范围、语种等标准采访字段；送书的同时，需将本批图书的编目 EXCEL 和 MARC 数据发送至采购人图书馆指定接收渠道。</w:t>
      </w:r>
    </w:p>
    <w:p w14:paraId="5B9F687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（4）订购图书经采购人图书馆验收合格后办理付款手续，付款金额以实际验收合格的图书数量及金额为准。</w:t>
      </w:r>
    </w:p>
    <w:p w14:paraId="7CF6929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（5）若订单采购无法满足采购人需求，供应商需配合采购人开展现场采购工作，全权负责图书现采的相关组织事宜，并承担现采过程中产生的全部费用。</w:t>
      </w:r>
    </w:p>
    <w:p w14:paraId="07C07AB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供应商收到图书采购订单后，需在1个工作日内通过电话、电子邮件方式向采购人回执确认，核实订单内图书的预订册数及金额；以最短时间、最优方案，依据采购人提供的书目订单组织图书货源，及时向采购人通报图书组织进展，对无法采购到的图书，需详细说明具体原因。</w:t>
      </w:r>
    </w:p>
    <w:p w14:paraId="2303B29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（7）若部分图书实际出版价格较订单价格高出30%，或ISBN、书名等信息与采访数据不一致，供应商需及时与采购人联系确认，经采购人确认后再组织采购；否则，采购人有权拒收该部分图书。</w:t>
      </w:r>
    </w:p>
    <w:p w14:paraId="6AC998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（8）供应商需及时向采购人提供全国各大出版社最新出版的图书目录信息，书目数据需完整规范，包含 ISBN、书名、作者、价格、摘要、读者对象、丛编、版本、开本、页码等详细信息；可根据采购人需求，定制提供契合本校办学特色、“双高计划”建设的专题采购书目。</w:t>
      </w:r>
    </w:p>
    <w:p w14:paraId="05DB67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（9）供应商需积极配合、协助采购人解决图书采购过程中出现的其他相关问题。</w:t>
      </w:r>
    </w:p>
    <w:p w14:paraId="1C4ABB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4、加工技术要求</w:t>
      </w:r>
    </w:p>
    <w:p w14:paraId="02A80A6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（1）供应商必须能够提供印刷目录和机读目录，包含采访数据和编目MARC 数据，数据格式需严格符合《CALIS 联合目录中文图书著录细则》要求；图书标准分类以《中国图书馆分类法》为依据，且数据需适配采购人图书馆使用的管理系统（供应商需提供 MARC 数据样本，以及编目人员经CALIS或国家图书馆培训的合格证明）。同时，确保所提供的数据可正常传递、下载、导入系统，并能及时完成数据更新。</w:t>
      </w:r>
    </w:p>
    <w:p w14:paraId="7C2E5AE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（2）供应商需按照采购人图书馆要求，提供全套图书加工服务，主要包括：</w:t>
      </w:r>
    </w:p>
    <w:p w14:paraId="0C35C3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① 粘贴防盗磁条：使用采购人指定厂商的16厘米钴基复合充销磁条，300 页以内的一般图书安放1根，精装书、300页以上的图书安放2根；磁条需贴近图书装订缝埋设，做到牢固、隐蔽、不易察觉。</w:t>
      </w:r>
    </w:p>
    <w:p w14:paraId="63E51B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② 完成清单核对、盖馆藏章、粘贴条码和书标等加工服务。</w:t>
      </w:r>
    </w:p>
    <w:p w14:paraId="3D5848A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③ 按照采购人图书分类排架要求，完成所送图书的上架细排及图书定位工作。上述所有加工服务费用均包含在中标价内，采购人不另行支付报价外的任何费用（具体加工细节详见正式合同）。</w:t>
      </w:r>
    </w:p>
    <w:p w14:paraId="6630EE5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（3）供应商需建立专用的图书查重数据库，保障查重工作精准开展。</w:t>
      </w:r>
    </w:p>
    <w:p w14:paraId="46D7BE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lang w:val="en-US" w:eastAsia="zh-CN"/>
        </w:rPr>
      </w:pPr>
      <w:r>
        <w:rPr>
          <w:rFonts w:hint="eastAsia" w:ascii="仿宋" w:hAnsi="仿宋" w:eastAsia="仿宋" w:cs="仿宋"/>
          <w:b/>
          <w:bCs/>
          <w:lang w:val="en-US" w:eastAsia="zh-CN"/>
        </w:rPr>
        <w:t>采购包3采购需求:</w:t>
      </w:r>
    </w:p>
    <w:p w14:paraId="7DC2AE0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一、项目基本情况</w:t>
      </w:r>
    </w:p>
    <w:p w14:paraId="1E9DD7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第3包：第3包新书图书III，1 批，不少于12000册，预算金额：52万元。</w:t>
      </w:r>
    </w:p>
    <w:p w14:paraId="28D32C2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二、采购要求 </w:t>
      </w:r>
    </w:p>
    <w:p w14:paraId="397B99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1、严格契合本校专业设置与学科建设发展规划，秉持“多品种”原则开展采购工作。</w:t>
      </w:r>
    </w:p>
    <w:p w14:paraId="121E0B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2、采购人将为供应商提供馆藏数据，供应商采购前必须完成查重工作，避免馆藏资源重复建设。 </w:t>
      </w:r>
    </w:p>
    <w:p w14:paraId="5E4718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3、采购图书年限 </w:t>
      </w:r>
    </w:p>
    <w:p w14:paraId="07385BB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第3包要求 2022年及以后出版的符合我校入藏原则的图书。</w:t>
      </w:r>
    </w:p>
    <w:p w14:paraId="439B9CA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4、采购图书分类要求</w:t>
      </w:r>
    </w:p>
    <w:p w14:paraId="56F634E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第3包新书图书III采购图书分类为N、O、P、Q、R、S、T、U、V、X类，详见采购书单。</w:t>
      </w:r>
    </w:p>
    <w:p w14:paraId="6BA5F28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5、图书复本量要求</w:t>
      </w:r>
    </w:p>
    <w:p w14:paraId="4238833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第3包新书图书III复本量为2本。 </w:t>
      </w:r>
    </w:p>
    <w:p w14:paraId="345851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6、严禁采购大码洋、特殊装订、开本规格不符合要求（大于8开或小于等于32开）及散页类图书；码洋数超过150元，需经甲方同意后方可采购。</w:t>
      </w:r>
    </w:p>
    <w:p w14:paraId="7E2A823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7、严禁采购期刊及连续出版物。 </w:t>
      </w:r>
    </w:p>
    <w:p w14:paraId="12C3D00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8、严禁采购少儿和中小学（含中职）教材和教辅类图书。</w:t>
      </w:r>
    </w:p>
    <w:p w14:paraId="3303A90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三、图书供应商要求</w:t>
      </w:r>
    </w:p>
    <w:p w14:paraId="649663B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1、基本要求</w:t>
      </w:r>
    </w:p>
    <w:p w14:paraId="6FEF7F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与全国大多数出版机构有直接的业务往来，图书经营品种占当年全国出版图书品种的比例不低于60%，能保证涵盖我校95%以上学科所需图书的采集供应。专业类图书供货方面，供应商需提供中国铁道出版社、人民交通出版社、中国建筑工业出版社、高等教育出版社、机械工业出版社、北京交通大学出版社、西南交通大学出版社等出版社的授权合作书。</w:t>
      </w:r>
    </w:p>
    <w:p w14:paraId="5E9879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（2）供应商所提供的图书价格是包干价，包含运费、税费、招标代理服务费、售后服务费等全部相关费用，同时涵盖图书全加工服务（加工所需材料由供应商自行提供）。</w:t>
      </w:r>
    </w:p>
    <w:p w14:paraId="3EAC92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（3）采购方式：第3包新书图书III按采购方提供的书单采购。</w:t>
      </w:r>
    </w:p>
    <w:p w14:paraId="618B465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2、图书质量要求</w:t>
      </w:r>
    </w:p>
    <w:p w14:paraId="190B62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保证提供的图书为国家正规出版社的正版图书，严禁掺杂盗版及其他各类非法出版物。若经查实供应盗版、翻版图书或非法出版物，采购人将一律没收，并将拒付全部书款、终止合同，由此产生的所有经济损失及法律责任均由供应商承担。</w:t>
      </w:r>
    </w:p>
    <w:p w14:paraId="41C5AA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验收过程中，若发现因出版信息、预定信息不全导致不适合本馆收藏，或因重订、错订等原因造成的不合格图书，供应商需保证无条件退货。因包装、运输环节造成的图书质量问题或物资损失，由供应商全权负责；必要时，供应商需安排人员驻校开展图书加工工作，相关费用由供应商自行承担。</w:t>
      </w:r>
    </w:p>
    <w:p w14:paraId="564540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（3）对于存在开胶、散页、倒装、缺页、污损等质量问题的图书，无论是否完成加工，供应商必须无条件、及时进行退换处理。</w:t>
      </w:r>
    </w:p>
    <w:p w14:paraId="26EBAF7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（4）加工过程中，光盘、活页等附件不得缺失、损坏。</w:t>
      </w:r>
    </w:p>
    <w:p w14:paraId="6978BB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3、服务要求</w:t>
      </w:r>
    </w:p>
    <w:p w14:paraId="0D328F2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（1）中标人收到采购人订单后，需及时发货（预订图书需在订单发出后30 个自然日内到馆，现采图书需在20个自然日内到馆）。订单接收后1个月内到书率需达80%，2个月内总到书率需达95%。中标人需每月向采购人反馈到书情况、停发图书清单及停发原因；若订购图书超过60个自然日仍未到馆，采购人有权取消该部分图书订单。</w:t>
      </w:r>
    </w:p>
    <w:p w14:paraId="20BD5F2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将图书运送至采购人图书馆指定地点，随货提供图书总清单1份、每包图书清单2份；总清单需注明订单号、批次号、本批图书种数、册数、码洋，分包清单需注明该包图书的码洋、书名、书号、定价、出版社、复本等详细信息，确保满足图书验收工作要求。</w:t>
      </w:r>
    </w:p>
    <w:p w14:paraId="378F57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提供的采访信息需为EXCEL和MARC数据格式，数据内容需包含书号、正副题名、丛书名、著者、出版社、版次、出版年、价格、装订形式、开本、内容提要、读者对象、适用范围、语种等标准采访字段；送书的同时，需将本批图书的编目 EXCEL 和 MARC 数据发送至采购人图书馆指定接收渠道。</w:t>
      </w:r>
    </w:p>
    <w:p w14:paraId="0B71EE8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（4）订购图书经采购人图书馆验收合格后办理付款手续，付款金额以实际验收合格的图书数量及金额为准。</w:t>
      </w:r>
    </w:p>
    <w:p w14:paraId="4FDB6E0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（5）若订单采购无法满足采购人需求，供应商需配合采购人开展现场采购工作，全权负责图书现采的相关组织事宜，并承担现采过程中产生的全部费用。</w:t>
      </w:r>
    </w:p>
    <w:p w14:paraId="29FAEB4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供应商收到图书采购订单后，需在1个工作日内通过电话、电子邮件方式向采购人回执确认，核实订单内图书的预订册数及金额；以最短时间、最优方案，依据采购人提供的书目订单组织图书货源，及时向采购人通报图书组织进展，对无法采购到的图书，需详细说明具体原因。</w:t>
      </w:r>
    </w:p>
    <w:p w14:paraId="0A24635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（7）若部分图书实际出版价格较订单价格高出30%，或ISBN、书名等信息与采访数据不一致，供应商需及时与采购人联系确认，经采购人确认后再组织采购；否则，采购人有权拒收该部分图书。</w:t>
      </w:r>
    </w:p>
    <w:p w14:paraId="51E2AA8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（8）供应商需及时向采购人提供全国各大出版社最新出版的图书目录信息，书目数据需完整规范，包含 ISBN、书名、作者、价格、摘要、读者对象、丛编、版本、开本、页码等详细信息；可根据采购人需求，定制提供契合本校办学特色、“双高计划”建设的专题采购书目。</w:t>
      </w:r>
    </w:p>
    <w:p w14:paraId="0376EA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（9）第3包新书图书III，中国铁道出版社有限公司、人民交通出版社等指定出版社的专业图书到货率需不低于95%，合计码洋的90% 需来自采购人提供的预采书目（具体见书单目录）；若供应商未达到上述要求，采购人将在最终验收时，扣除应付金额的5%作为违约金。供应商需严格履行价格结算优惠承诺，向采购人提供合法、正规的发票，并在发票上注明图书码洋、册数、销售折扣、实洋等信息。</w:t>
      </w:r>
    </w:p>
    <w:p w14:paraId="178FC4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（10）供应商需积极配合、协助采购人解决图书采购过程中出现的其他相关问题。</w:t>
      </w:r>
    </w:p>
    <w:p w14:paraId="16A7456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4、加工技术要求</w:t>
      </w:r>
    </w:p>
    <w:p w14:paraId="0E5FAD3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（1）供应商必须能够提供印刷目录和机读目录，包含采访数据和编目MARC 数据，数据格式需严格符合《CALIS 联合目录中文图书著录细则》要求；图书标准分类以《中国图书馆分类法》为依据，且数据需适配采购人图书馆使用的管理系统（供应商需提供 MARC 数据样本，以及编目人员经CALIS或国家图书馆培训的合格证明）。同时，确保所提供的数据可正常传递、下载、导入系统，并能及时完成数据更新。</w:t>
      </w:r>
    </w:p>
    <w:p w14:paraId="1079F9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（2）供应商需按照采购人图书馆要求，提供全套图书加工服务，主要包括：</w:t>
      </w:r>
    </w:p>
    <w:p w14:paraId="04E004A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① 粘贴防盗磁条：使用采购人指定厂商的16厘米钴基复合充销磁条，300 页以内的一般图书安放1根，精装书、300页以上的图书安放2根；磁条需贴近图书装订缝埋设，做到牢固、隐蔽、不易察觉。</w:t>
      </w:r>
    </w:p>
    <w:p w14:paraId="26F5AB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② 完成清单核对、盖馆藏章、粘贴条码和书标等加工服务。</w:t>
      </w:r>
    </w:p>
    <w:p w14:paraId="5E547E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③ 按照采购人图书分类排架要求，完成所送图书的上架细排及图书定位工作。上述所有加工服务费用均包含在中标价内，采购人不另行支付报价外的任何费用（具体加工细节详见正式合同）。</w:t>
      </w:r>
    </w:p>
    <w:p w14:paraId="5211D3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（3）供应商需建立专用的图书查重数据库，保障查重工作精准开展。</w:t>
      </w:r>
    </w:p>
    <w:p w14:paraId="2FB7670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lang w:val="en-US" w:eastAsia="zh-CN"/>
        </w:rPr>
      </w:pPr>
      <w:bookmarkStart w:id="0" w:name="_GoBack"/>
      <w:r>
        <w:rPr>
          <w:rFonts w:hint="eastAsia" w:ascii="仿宋" w:hAnsi="仿宋" w:eastAsia="仿宋" w:cs="仿宋"/>
          <w:b/>
          <w:bCs/>
          <w:lang w:val="en-US" w:eastAsia="zh-CN"/>
        </w:rPr>
        <w:t>采购包4采购需求:</w:t>
      </w:r>
    </w:p>
    <w:bookmarkEnd w:id="0"/>
    <w:p w14:paraId="2240942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一、项目基本情况</w:t>
      </w:r>
    </w:p>
    <w:p w14:paraId="6BA0E9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第4包：第4包新书图书Ⅳ，1 批，不少于9000册，预算金额：30万元。</w:t>
      </w:r>
    </w:p>
    <w:p w14:paraId="18D04C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二、采购要求 </w:t>
      </w:r>
    </w:p>
    <w:p w14:paraId="0021868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1、严格契合本校专业设置与学科建设发展规划，秉持“多品种”原则开展采购工作。</w:t>
      </w:r>
    </w:p>
    <w:p w14:paraId="770ADD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2、采购人将为供应商提供馆藏数据，供应商采购前必须完成查重工作，避免馆藏资源重复建设。 </w:t>
      </w:r>
    </w:p>
    <w:p w14:paraId="7D5DC46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3、采购图书年限</w:t>
      </w:r>
    </w:p>
    <w:p w14:paraId="6C7BD3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第4包要求 2022年及以后出版的符合我校入藏原则的图书。</w:t>
      </w:r>
    </w:p>
    <w:p w14:paraId="60C93A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4、采购图书分类要求</w:t>
      </w:r>
    </w:p>
    <w:p w14:paraId="0AB308D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第4包新书图书Ⅳ采购图书分类为A、B、C、D、E、F、G、H、I、J、K、Z类，详见采购书单。</w:t>
      </w:r>
    </w:p>
    <w:p w14:paraId="4DCCDD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5、图书复本量要求</w:t>
      </w:r>
    </w:p>
    <w:p w14:paraId="3D8BEA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第4包新书图书Ⅳ复本量为2本。 </w:t>
      </w:r>
    </w:p>
    <w:p w14:paraId="59D10E0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6、严禁采购大码洋、特殊装订、开本规格不符合要求（大于8开或小于等于32开）及散页类图书；码洋数超过150元，需经甲方同意后方可采购。</w:t>
      </w:r>
    </w:p>
    <w:p w14:paraId="3A9817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 xml:space="preserve">7、严禁采购期刊及连续出版物。 </w:t>
      </w:r>
    </w:p>
    <w:p w14:paraId="0A0AB1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8、严禁采购少儿和中小学（含中职）教材和教辅类图书。</w:t>
      </w:r>
    </w:p>
    <w:p w14:paraId="1755710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三、图书供应商要求</w:t>
      </w:r>
    </w:p>
    <w:p w14:paraId="224729D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1、基本要求</w:t>
      </w:r>
    </w:p>
    <w:p w14:paraId="009F87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与全国大多数出版机构有直接的业务往来，图书经营品种占当年全国出版图书品种的比例不低于60%，能保证涵盖我校95%以上学科所需图书的采集供应。社科类、综合类图书供货方面，供应商需提供人民出版社、中国社会科学出版社、三联书店、商务印书馆、中华书局、法律出版社、北京大学出版社、清华大学出版社、中国人民大学出版社、北京师范大学出版社等出版社的授权合作书。</w:t>
      </w:r>
    </w:p>
    <w:p w14:paraId="4228653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（2）供应商所提供的图书价格是包干价，包含运费、税费、招标代理服务费、售后服务费等全部相关费用，同时涵盖图书全加工服务（加工所需材料由供应商自行提供）。</w:t>
      </w:r>
    </w:p>
    <w:p w14:paraId="0C5F5E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（3）采购方式：第4包新书图书Ⅳ按采购方提供的书单采购。</w:t>
      </w:r>
    </w:p>
    <w:p w14:paraId="73785CC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2、图书质量要求</w:t>
      </w:r>
    </w:p>
    <w:p w14:paraId="6FBCBD6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保证提供的图书为国家正规出版社的正版图书，严禁掺杂盗版及其他各类非法出版物。若经查实供应盗版、翻版图书或非法出版物，采购人将一律没收，并将拒付全部书款、终止合同，由此产生的所有经济损失及法律责任均由供应商承担。</w:t>
      </w:r>
    </w:p>
    <w:p w14:paraId="5A430B8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图书验收过程中，若发现因出版信息、预定信息不全导致不适合本馆收藏，或因重订、错订等原因造成的不合格图书，供应商需保证无条件退货。因包装、运输环节造成的图书质量问题或物资损失，由供应商全权负责；必要时，供应商需安排人员驻校开展图书加工工作，相关费用由供应商自行承担。</w:t>
      </w:r>
    </w:p>
    <w:p w14:paraId="2128A0E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（3）对于存在开胶、散页、倒装、缺页、污损等质量问题的图书，无论是否完成加工，供应商必须无条件、及时进行退换处理。</w:t>
      </w:r>
    </w:p>
    <w:p w14:paraId="335D028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（4）加工过程中，光盘、活页等附件不得缺失、损坏。</w:t>
      </w:r>
    </w:p>
    <w:p w14:paraId="1103129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3、服务要求</w:t>
      </w:r>
    </w:p>
    <w:p w14:paraId="142ECBD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（1）中标人收到采购人订单后，需及时发货（预订图书需在订单发出后30 个自然日内到馆，现采图书需在20个自然日内到馆）。订单接收后1个月内到书率需达80%，2个月内总到书率需达95%。中标人需每月向采购人反馈到书情况、停发图书清单及停发原因；若订购图书超过60个自然日仍未到馆，采购人有权取消该部分图书订单。</w:t>
      </w:r>
    </w:p>
    <w:p w14:paraId="0939055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将图书运送至采购人图书馆指定地点，随货提供图书总清单1份、每包图书清单2份；总清单需注明订单号、批次号、本批图书种数、册数、码洋，分包清单需注明该包图书的码洋、书名、书号、定价、出版社、复本等详细信息，确保满足图书验收工作要求。</w:t>
      </w:r>
    </w:p>
    <w:p w14:paraId="421703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提供的采访信息需为EXCEL和MARC数据格式，数据内容需包含书号、正副题名、丛书名、著者、出版社、版次、出版年、价格、装订形式、开本、内容提要、读者对象、适用范围、语种等标准采访字段；送书的同时，需将本批图书的编目 EXCEL 和 MARC 数据发送至采购人图书馆指定接收渠道。</w:t>
      </w:r>
    </w:p>
    <w:p w14:paraId="26404AE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（4）订购图书经采购人图书馆验收合格后办理付款手续，付款金额以实际验收合格的图书数量及金额为准。</w:t>
      </w:r>
    </w:p>
    <w:p w14:paraId="5BDBEB0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（5）若订单采购无法满足采购人需求，供应商需配合采购人开展现场采购工作，全权负责图书现采的相关组织事宜，并承担现采过程中产生的全部费用。</w:t>
      </w:r>
    </w:p>
    <w:p w14:paraId="19914EF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6）供应商收到图书采购订单后，需在1个工作日内通过电话、电子邮件方式向采购人回执确认，核实订单内图书的预订册数及金额；以最短时间、最优方案，依据采购人提供的书目订单组织图书货源，及时向采购人通报图书组织进展，对无法采购到的图书，需详细说明具体原因。</w:t>
      </w:r>
    </w:p>
    <w:p w14:paraId="494E29F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（7）若部分图书实际出版价格较订单价格高出30%，或ISBN、书名等信息与采访数据不一致，供应商需及时与采购人联系确认，经采购人确认后再组织采购；否则，采购人有权拒收该部分图书。</w:t>
      </w:r>
    </w:p>
    <w:p w14:paraId="6D4BE7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（8）供应商需及时向采购人提供全国各大出版社最新出版的图书目录信息，书目数据需完整规范，包含 ISBN、书名、作者、价格、摘要、读者对象、丛编、版本、开本、页码等详细信息；可根据采购人需求，定制提供契合本校办学特色、“双高计划”建设的专题采购书目。</w:t>
      </w:r>
    </w:p>
    <w:p w14:paraId="7B319D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（9）第4包新书图书Ⅳ，中国铁道出版社有限公司、人民交通出版社等指定出版社的专业图书到货率需不低于95%，合计码洋的90% 需来自采购人提供的预采书目（具体见书单目录）；若供应商未达到上述要求，采购人将在最终验收时，扣除应付金额的5%作为违约金。供应商需严格履行价格结算优惠承诺，向采购人提供合法、正规的发票，并在发票上注明图书码洋、册数、销售折扣、实洋等信息。</w:t>
      </w:r>
    </w:p>
    <w:p w14:paraId="378F42A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（10）供应商需积极配合、协助采购人解决图书采购过程中出现的其他相关问题。</w:t>
      </w:r>
    </w:p>
    <w:p w14:paraId="6EE67F6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4、加工技术要求</w:t>
      </w:r>
    </w:p>
    <w:p w14:paraId="1175BE9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（1）供应商必须能够提供印刷目录和机读目录，包含采访数据和编目MARC 数据，数据格式需严格符合《CALIS 联合目录中文图书著录细则》要求；图书标准分类以《中国图书馆分类法》为依据，且数据需适配采购人图书馆使用的管理系统（供应商需提供 MARC 数据样本，以及编目人员经CALIS或国家图书馆培训的合格证明）。同时，确保所提供的数据可正常传递、下载、导入系统，并能及时完成数据更新。</w:t>
      </w:r>
    </w:p>
    <w:p w14:paraId="7728AC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（2）供应商需按照采购人图书馆要求，提供全套图书加工服务，主要包括：</w:t>
      </w:r>
    </w:p>
    <w:p w14:paraId="7E9E11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① 粘贴防盗磁条：使用采购人指定厂商的16厘米钴基复合充销磁条，300 页以内的一般图书安放1根，精装书、300页以上的图书安放2根；磁条需贴近图书装订缝埋设，做到牢固、隐蔽、不易察觉。</w:t>
      </w:r>
    </w:p>
    <w:p w14:paraId="612EA1F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② 完成清单核对、盖馆藏章、粘贴条码和书标等加工服务。</w:t>
      </w:r>
    </w:p>
    <w:p w14:paraId="22B83CB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③ 按照采购人图书分类排架要求，完成所送图书的上架细排及图书定位工作。上述所有加工服务费用均包含在中标价内，采购人不另行支付报价外的任何费用（具体加工细节详见正式合同）。</w:t>
      </w:r>
    </w:p>
    <w:p w14:paraId="081D659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r>
        <w:rPr>
          <w:rFonts w:hint="eastAsia" w:ascii="仿宋" w:hAnsi="仿宋" w:eastAsia="仿宋" w:cs="仿宋"/>
          <w:lang w:val="en-US" w:eastAsia="zh-CN"/>
        </w:rPr>
        <w:t>（3）供应商需建立专用的图书查重数据库，保障查重工作精准开展。</w:t>
      </w:r>
    </w:p>
    <w:p w14:paraId="3453B71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p>
    <w:p w14:paraId="4D37C3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p>
    <w:p w14:paraId="3236BD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F13042"/>
    <w:rsid w:val="14F13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2026-06-23T11:11:00Z</dcterms:created>
  <dc:creator>叶子</dc:creator>
  <cp:lastModifiedBy>叶子</cp:lastModifiedBy>
  <dcterms:modified xsi:type="dcterms:W3CDTF">2026-06-23T11:13:34Z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DD643F35807F4810820AB36A117157C2_11</vt:lpwstr>
  </property>
  <property fmtid="{D5CDD505-2E9C-101B-9397-08002B2CF9AE}" pid="4" name="KSOTemplateDocerSaveRecord">
    <vt:lpwstr>eyJoZGlkIjoiZjE1YjQ4NWY2MWE2Y2ZiNzE4NTU1MjQ3YTY1ZWQwZjAiLCJ1c2VySWQiOiIzMjkyNDM1OTcifQ==</vt:lpwstr>
  </property>
</Properties>
</file>