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E2065">
      <w:pPr>
        <w:pStyle w:val="4"/>
        <w:ind w:firstLine="480"/>
        <w:rPr>
          <w:rFonts w:hint="eastAsia" w:ascii="仿宋_GB2312" w:hAnsi="仿宋_GB2312" w:eastAsia="仿宋_GB2312" w:cs="仿宋_GB2312"/>
          <w:b/>
          <w:sz w:val="28"/>
          <w:lang w:val="en-US" w:eastAsia="zh-CN"/>
        </w:rPr>
      </w:pPr>
      <w:r>
        <w:rPr>
          <w:rFonts w:hint="eastAsia" w:ascii="仿宋_GB2312" w:hAnsi="仿宋_GB2312" w:eastAsia="仿宋_GB2312" w:cs="仿宋_GB2312"/>
          <w:b/>
          <w:sz w:val="28"/>
          <w:lang w:val="en-US" w:eastAsia="zh-CN"/>
        </w:rPr>
        <w:t>采购需求</w:t>
      </w:r>
    </w:p>
    <w:p w14:paraId="74C7D4C7">
      <w:pPr>
        <w:pStyle w:val="4"/>
        <w:ind w:firstLine="480"/>
      </w:pPr>
      <w:r>
        <w:rPr>
          <w:rFonts w:hint="eastAsia"/>
        </w:rPr>
        <w:t>油气水多相流环道模拟装置的采购旨在解决非常规油气集输开发中的关键科学问题和技术瓶颈。</w:t>
      </w:r>
      <w:bookmarkStart w:id="0" w:name="_GoBack"/>
      <w:bookmarkEnd w:id="0"/>
    </w:p>
    <w:p w14:paraId="39D48C3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4A1657"/>
    <w:rsid w:val="044A1657"/>
    <w:rsid w:val="608537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475</Words>
  <Characters>479</Characters>
  <Lines>0</Lines>
  <Paragraphs>0</Paragraphs>
  <TotalTime>0</TotalTime>
  <ScaleCrop>false</ScaleCrop>
  <LinksUpToDate>false</LinksUpToDate>
  <CharactersWithSpaces>480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2026-07-13T10:51:00Z</dcterms:created>
  <dc:creator>年3。</dc:creator>
  <cp:lastModifiedBy>王馨</cp:lastModifiedBy>
  <dcterms:modified xsi:type="dcterms:W3CDTF">2026-07-27T08:32:38Z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D995EC3C5E1B4F63969940C80BF63BA5_11</vt:lpwstr>
  </property>
  <property fmtid="{D5CDD505-2E9C-101B-9397-08002B2CF9AE}" pid="4" name="KSOTemplateDocerSaveRecord">
    <vt:lpwstr>eyJoZGlkIjoiZTQ5ZWY0NzI1YzM2ZGRkNzQ5Zjg2YjFkZTNiNDRiZDgiLCJ1c2VySWQiOiIyNTE3NDAxMDAifQ==</vt:lpwstr>
  </property>
</Properties>
</file>